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4E02" w:rsidRPr="00FB4E02" w:rsidRDefault="00FB4E02" w:rsidP="00FB4E02">
      <w:pPr>
        <w:shd w:val="clear" w:color="auto" w:fill="FFFFFF"/>
        <w:spacing w:after="150"/>
        <w:ind w:firstLine="480"/>
        <w:rPr>
          <w:rFonts w:ascii="Verdana" w:eastAsia="Times New Roman" w:hAnsi="Verdana" w:cs="Times New Roman"/>
          <w:szCs w:val="24"/>
        </w:rPr>
      </w:pPr>
      <w:r w:rsidRPr="00FB4E02">
        <w:rPr>
          <w:rFonts w:ascii="Verdana" w:eastAsia="Times New Roman" w:hAnsi="Verdana" w:cs="Times New Roman"/>
          <w:szCs w:val="24"/>
        </w:rPr>
        <w:t>На основу чланa 163. став 5. Закона о безбедности саобраћаја на путевима („Службени гласник РС”, бр. 41/09, 53/10, 101/11, 32/13 – УС, 55/14, 96/15 – др. закон, 9/16 – УС, 24/18, 41/18, 41/18 – др. закон, 87/18, 23/19 и 128/20 – др. закон) и члана 17. став 4. и члана 24. Закона о Влади („Службени гласник РС”, бр. 55/05, 71/05 – исправка, 101/07, 65/08, 16/11, 68/12 – УС, 72/12, 7/14 – УС, 44/14 и 30/18 – др. закон),</w:t>
      </w:r>
    </w:p>
    <w:p w:rsidR="00FB4E02" w:rsidRPr="00FB4E02" w:rsidRDefault="00FB4E02" w:rsidP="00FB4E02">
      <w:pPr>
        <w:shd w:val="clear" w:color="auto" w:fill="FFFFFF"/>
        <w:spacing w:after="150"/>
        <w:ind w:firstLine="480"/>
        <w:rPr>
          <w:rFonts w:ascii="Verdana" w:eastAsia="Times New Roman" w:hAnsi="Verdana" w:cs="Times New Roman"/>
          <w:szCs w:val="24"/>
        </w:rPr>
      </w:pPr>
      <w:r w:rsidRPr="00FB4E02">
        <w:rPr>
          <w:rFonts w:ascii="Verdana" w:eastAsia="Times New Roman" w:hAnsi="Verdana" w:cs="Times New Roman"/>
          <w:szCs w:val="24"/>
        </w:rPr>
        <w:t>Министар грађевинарства, саобраћаја и инфраструктуре уз сагласност министра просвете, науке и технолошког развоја, дату актом број 110-00-00238/2021-04 од 14. фебруара 2022. године, доноси</w:t>
      </w:r>
    </w:p>
    <w:p w:rsidR="00FB4E02" w:rsidRPr="00FB4E02" w:rsidRDefault="00FB4E02" w:rsidP="00FB4E02">
      <w:pPr>
        <w:shd w:val="clear" w:color="auto" w:fill="FFFFFF"/>
        <w:spacing w:before="225" w:after="225"/>
        <w:ind w:firstLine="480"/>
        <w:jc w:val="center"/>
        <w:rPr>
          <w:rFonts w:ascii="Verdana" w:eastAsia="Times New Roman" w:hAnsi="Verdana" w:cs="Times New Roman"/>
          <w:b/>
          <w:bCs/>
          <w:szCs w:val="24"/>
        </w:rPr>
      </w:pPr>
      <w:r w:rsidRPr="00FB4E02">
        <w:rPr>
          <w:rFonts w:ascii="Verdana" w:eastAsia="Times New Roman" w:hAnsi="Verdana" w:cs="Times New Roman"/>
          <w:b/>
          <w:bCs/>
          <w:szCs w:val="24"/>
        </w:rPr>
        <w:t>ПРАВИЛНИК</w:t>
      </w:r>
    </w:p>
    <w:p w:rsidR="00FB4E02" w:rsidRPr="00FB4E02" w:rsidRDefault="00FB4E02" w:rsidP="00FB4E02">
      <w:pPr>
        <w:shd w:val="clear" w:color="auto" w:fill="FFFFFF"/>
        <w:spacing w:before="225" w:after="225"/>
        <w:ind w:firstLine="480"/>
        <w:jc w:val="center"/>
        <w:rPr>
          <w:rFonts w:ascii="Verdana" w:eastAsia="Times New Roman" w:hAnsi="Verdana" w:cs="Times New Roman"/>
          <w:b/>
          <w:bCs/>
          <w:szCs w:val="24"/>
        </w:rPr>
      </w:pPr>
      <w:r w:rsidRPr="00FB4E02">
        <w:rPr>
          <w:rFonts w:ascii="Verdana" w:eastAsia="Times New Roman" w:hAnsi="Verdana" w:cs="Times New Roman"/>
          <w:b/>
          <w:bCs/>
          <w:szCs w:val="24"/>
        </w:rPr>
        <w:t>о утврђивању зоне школе</w:t>
      </w:r>
    </w:p>
    <w:p w:rsidR="00FB4E02" w:rsidRPr="00FB4E02" w:rsidRDefault="00FB4E02" w:rsidP="00FB4E02">
      <w:pPr>
        <w:shd w:val="clear" w:color="auto" w:fill="FFFFFF"/>
        <w:spacing w:before="225" w:after="120"/>
        <w:ind w:firstLine="480"/>
        <w:jc w:val="center"/>
        <w:rPr>
          <w:rFonts w:ascii="Verdana" w:eastAsia="Times New Roman" w:hAnsi="Verdana" w:cs="Times New Roman"/>
          <w:szCs w:val="24"/>
        </w:rPr>
      </w:pPr>
      <w:r w:rsidRPr="00FB4E02">
        <w:rPr>
          <w:rFonts w:ascii="Verdana" w:eastAsia="Times New Roman" w:hAnsi="Verdana" w:cs="Times New Roman"/>
          <w:szCs w:val="24"/>
        </w:rPr>
        <w:t>"Службени гласник РС", број 41 од 25. марта 2022.</w:t>
      </w:r>
    </w:p>
    <w:p w:rsidR="00FB4E02" w:rsidRPr="00FB4E02" w:rsidRDefault="00FB4E02" w:rsidP="00FB4E02">
      <w:pPr>
        <w:shd w:val="clear" w:color="auto" w:fill="FFFFFF"/>
        <w:spacing w:before="330" w:after="120"/>
        <w:ind w:firstLine="480"/>
        <w:jc w:val="center"/>
        <w:rPr>
          <w:rFonts w:ascii="Verdana" w:eastAsia="Times New Roman" w:hAnsi="Verdana" w:cs="Times New Roman"/>
          <w:szCs w:val="24"/>
        </w:rPr>
      </w:pPr>
      <w:r w:rsidRPr="00FB4E02">
        <w:rPr>
          <w:rFonts w:ascii="Verdana" w:eastAsia="Times New Roman" w:hAnsi="Verdana" w:cs="Times New Roman"/>
          <w:szCs w:val="24"/>
        </w:rPr>
        <w:t>Члан 1.</w:t>
      </w:r>
    </w:p>
    <w:p w:rsidR="00FB4E02" w:rsidRPr="00FB4E02" w:rsidRDefault="00FB4E02" w:rsidP="00FB4E02">
      <w:pPr>
        <w:shd w:val="clear" w:color="auto" w:fill="FFFFFF"/>
        <w:spacing w:after="150"/>
        <w:ind w:firstLine="480"/>
        <w:rPr>
          <w:rFonts w:ascii="Verdana" w:eastAsia="Times New Roman" w:hAnsi="Verdana" w:cs="Times New Roman"/>
          <w:szCs w:val="24"/>
        </w:rPr>
      </w:pPr>
      <w:r w:rsidRPr="00FB4E02">
        <w:rPr>
          <w:rFonts w:ascii="Verdana" w:eastAsia="Times New Roman" w:hAnsi="Verdana" w:cs="Times New Roman"/>
          <w:szCs w:val="24"/>
        </w:rPr>
        <w:t>Овим правилником ближе се прописује утврђивање зоне школе у циљу смањења ризика страдања деце у саобраћају, односно унапређења безбедности деце у зони школе.</w:t>
      </w:r>
    </w:p>
    <w:p w:rsidR="00FB4E02" w:rsidRPr="00FB4E02" w:rsidRDefault="00FB4E02" w:rsidP="00FB4E02">
      <w:pPr>
        <w:shd w:val="clear" w:color="auto" w:fill="FFFFFF"/>
        <w:spacing w:before="330" w:after="120"/>
        <w:ind w:firstLine="480"/>
        <w:jc w:val="center"/>
        <w:rPr>
          <w:rFonts w:ascii="Verdana" w:eastAsia="Times New Roman" w:hAnsi="Verdana" w:cs="Times New Roman"/>
          <w:szCs w:val="24"/>
        </w:rPr>
      </w:pPr>
      <w:r w:rsidRPr="00FB4E02">
        <w:rPr>
          <w:rFonts w:ascii="Verdana" w:eastAsia="Times New Roman" w:hAnsi="Verdana" w:cs="Times New Roman"/>
          <w:szCs w:val="24"/>
        </w:rPr>
        <w:t>Члан 2.</w:t>
      </w:r>
    </w:p>
    <w:p w:rsidR="00FB4E02" w:rsidRPr="00FB4E02" w:rsidRDefault="00FB4E02" w:rsidP="00FB4E02">
      <w:pPr>
        <w:shd w:val="clear" w:color="auto" w:fill="FFFFFF"/>
        <w:spacing w:after="150"/>
        <w:ind w:firstLine="480"/>
        <w:rPr>
          <w:rFonts w:ascii="Verdana" w:eastAsia="Times New Roman" w:hAnsi="Verdana" w:cs="Times New Roman"/>
          <w:szCs w:val="24"/>
        </w:rPr>
      </w:pPr>
      <w:r w:rsidRPr="00FB4E02">
        <w:rPr>
          <w:rFonts w:ascii="Verdana" w:eastAsia="Times New Roman" w:hAnsi="Verdana" w:cs="Times New Roman"/>
          <w:szCs w:val="24"/>
        </w:rPr>
        <w:t>Зона школе је део пута или улице која се налази у непосредној близини школе и као таква обележена је одговарајућом саобраћајном сигнализацијом.</w:t>
      </w:r>
    </w:p>
    <w:p w:rsidR="00FB4E02" w:rsidRPr="00FB4E02" w:rsidRDefault="00FB4E02" w:rsidP="00FB4E02">
      <w:pPr>
        <w:shd w:val="clear" w:color="auto" w:fill="FFFFFF"/>
        <w:spacing w:before="330" w:after="120"/>
        <w:ind w:firstLine="480"/>
        <w:jc w:val="center"/>
        <w:rPr>
          <w:rFonts w:ascii="Verdana" w:eastAsia="Times New Roman" w:hAnsi="Verdana" w:cs="Times New Roman"/>
          <w:szCs w:val="24"/>
        </w:rPr>
      </w:pPr>
      <w:r w:rsidRPr="00FB4E02">
        <w:rPr>
          <w:rFonts w:ascii="Verdana" w:eastAsia="Times New Roman" w:hAnsi="Verdana" w:cs="Times New Roman"/>
          <w:szCs w:val="24"/>
        </w:rPr>
        <w:t>Члан 3.</w:t>
      </w:r>
    </w:p>
    <w:p w:rsidR="00FB4E02" w:rsidRPr="00FB4E02" w:rsidRDefault="00FB4E02" w:rsidP="00FB4E02">
      <w:pPr>
        <w:shd w:val="clear" w:color="auto" w:fill="FFFFFF"/>
        <w:spacing w:after="150"/>
        <w:ind w:firstLine="480"/>
        <w:rPr>
          <w:rFonts w:ascii="Verdana" w:eastAsia="Times New Roman" w:hAnsi="Verdana" w:cs="Times New Roman"/>
          <w:szCs w:val="24"/>
        </w:rPr>
      </w:pPr>
      <w:r w:rsidRPr="00FB4E02">
        <w:rPr>
          <w:rFonts w:ascii="Verdana" w:eastAsia="Times New Roman" w:hAnsi="Verdana" w:cs="Times New Roman"/>
          <w:szCs w:val="24"/>
        </w:rPr>
        <w:t>Приликом утврђивања зоне школе узима се у обзир анализа најмање следећих параметара:</w:t>
      </w:r>
    </w:p>
    <w:p w:rsidR="00FB4E02" w:rsidRPr="00FB4E02" w:rsidRDefault="00FB4E02" w:rsidP="00FB4E02">
      <w:pPr>
        <w:shd w:val="clear" w:color="auto" w:fill="FFFFFF"/>
        <w:spacing w:after="150"/>
        <w:ind w:firstLine="480"/>
        <w:rPr>
          <w:rFonts w:ascii="Verdana" w:eastAsia="Times New Roman" w:hAnsi="Verdana" w:cs="Times New Roman"/>
          <w:szCs w:val="24"/>
        </w:rPr>
      </w:pPr>
      <w:r w:rsidRPr="00FB4E02">
        <w:rPr>
          <w:rFonts w:ascii="Verdana" w:eastAsia="Times New Roman" w:hAnsi="Verdana" w:cs="Times New Roman"/>
          <w:szCs w:val="24"/>
        </w:rPr>
        <w:t>1) категорија путева који окружују школу или су у њеној близини;</w:t>
      </w:r>
    </w:p>
    <w:p w:rsidR="00FB4E02" w:rsidRPr="00FB4E02" w:rsidRDefault="00FB4E02" w:rsidP="00FB4E02">
      <w:pPr>
        <w:shd w:val="clear" w:color="auto" w:fill="FFFFFF"/>
        <w:spacing w:after="150"/>
        <w:ind w:firstLine="480"/>
        <w:rPr>
          <w:rFonts w:ascii="Verdana" w:eastAsia="Times New Roman" w:hAnsi="Verdana" w:cs="Times New Roman"/>
          <w:szCs w:val="24"/>
        </w:rPr>
      </w:pPr>
      <w:r w:rsidRPr="00FB4E02">
        <w:rPr>
          <w:rFonts w:ascii="Verdana" w:eastAsia="Times New Roman" w:hAnsi="Verdana" w:cs="Times New Roman"/>
          <w:szCs w:val="24"/>
        </w:rPr>
        <w:t>2) интензитет и путање саобраћајних токова деце при доласку или одласку из школе;</w:t>
      </w:r>
    </w:p>
    <w:p w:rsidR="00FB4E02" w:rsidRPr="00FB4E02" w:rsidRDefault="00FB4E02" w:rsidP="00FB4E02">
      <w:pPr>
        <w:shd w:val="clear" w:color="auto" w:fill="FFFFFF"/>
        <w:spacing w:after="150"/>
        <w:ind w:firstLine="480"/>
        <w:rPr>
          <w:rFonts w:ascii="Verdana" w:eastAsia="Times New Roman" w:hAnsi="Verdana" w:cs="Times New Roman"/>
          <w:szCs w:val="24"/>
        </w:rPr>
      </w:pPr>
      <w:r w:rsidRPr="00FB4E02">
        <w:rPr>
          <w:rFonts w:ascii="Verdana" w:eastAsia="Times New Roman" w:hAnsi="Verdana" w:cs="Times New Roman"/>
          <w:szCs w:val="24"/>
        </w:rPr>
        <w:t>3) положај зона атракције у непосредној близини школе (фискултурне сале, игралишта, продавнице брзе хране и др.);</w:t>
      </w:r>
    </w:p>
    <w:p w:rsidR="00FB4E02" w:rsidRPr="00FB4E02" w:rsidRDefault="00FB4E02" w:rsidP="00FB4E02">
      <w:pPr>
        <w:shd w:val="clear" w:color="auto" w:fill="FFFFFF"/>
        <w:spacing w:after="150"/>
        <w:ind w:firstLine="480"/>
        <w:rPr>
          <w:rFonts w:ascii="Verdana" w:eastAsia="Times New Roman" w:hAnsi="Verdana" w:cs="Times New Roman"/>
          <w:szCs w:val="24"/>
        </w:rPr>
      </w:pPr>
      <w:r w:rsidRPr="00FB4E02">
        <w:rPr>
          <w:rFonts w:ascii="Verdana" w:eastAsia="Times New Roman" w:hAnsi="Verdana" w:cs="Times New Roman"/>
          <w:szCs w:val="24"/>
        </w:rPr>
        <w:t>4) интензитет саобраћајних токова возила, односно структура возила на путевима око школе;</w:t>
      </w:r>
    </w:p>
    <w:p w:rsidR="00FB4E02" w:rsidRPr="00FB4E02" w:rsidRDefault="00FB4E02" w:rsidP="00FB4E02">
      <w:pPr>
        <w:shd w:val="clear" w:color="auto" w:fill="FFFFFF"/>
        <w:spacing w:after="150"/>
        <w:ind w:firstLine="480"/>
        <w:rPr>
          <w:rFonts w:ascii="Verdana" w:eastAsia="Times New Roman" w:hAnsi="Verdana" w:cs="Times New Roman"/>
          <w:szCs w:val="24"/>
        </w:rPr>
      </w:pPr>
      <w:r w:rsidRPr="00FB4E02">
        <w:rPr>
          <w:rFonts w:ascii="Verdana" w:eastAsia="Times New Roman" w:hAnsi="Verdana" w:cs="Times New Roman"/>
          <w:szCs w:val="24"/>
        </w:rPr>
        <w:t>5) ограничење брзине у близини школе;</w:t>
      </w:r>
    </w:p>
    <w:p w:rsidR="00FB4E02" w:rsidRPr="00FB4E02" w:rsidRDefault="00FB4E02" w:rsidP="00FB4E02">
      <w:pPr>
        <w:shd w:val="clear" w:color="auto" w:fill="FFFFFF"/>
        <w:spacing w:after="150"/>
        <w:ind w:firstLine="480"/>
        <w:rPr>
          <w:rFonts w:ascii="Verdana" w:eastAsia="Times New Roman" w:hAnsi="Verdana" w:cs="Times New Roman"/>
          <w:szCs w:val="24"/>
        </w:rPr>
      </w:pPr>
      <w:r w:rsidRPr="00FB4E02">
        <w:rPr>
          <w:rFonts w:ascii="Verdana" w:eastAsia="Times New Roman" w:hAnsi="Verdana" w:cs="Times New Roman"/>
          <w:szCs w:val="24"/>
        </w:rPr>
        <w:t>6) положај стајалишта јавног превоза;</w:t>
      </w:r>
    </w:p>
    <w:p w:rsidR="00FB4E02" w:rsidRPr="00FB4E02" w:rsidRDefault="00FB4E02" w:rsidP="00FB4E02">
      <w:pPr>
        <w:shd w:val="clear" w:color="auto" w:fill="FFFFFF"/>
        <w:spacing w:after="150"/>
        <w:ind w:firstLine="480"/>
        <w:rPr>
          <w:rFonts w:ascii="Verdana" w:eastAsia="Times New Roman" w:hAnsi="Verdana" w:cs="Times New Roman"/>
          <w:szCs w:val="24"/>
        </w:rPr>
      </w:pPr>
      <w:r w:rsidRPr="00FB4E02">
        <w:rPr>
          <w:rFonts w:ascii="Verdana" w:eastAsia="Times New Roman" w:hAnsi="Verdana" w:cs="Times New Roman"/>
          <w:szCs w:val="24"/>
        </w:rPr>
        <w:lastRenderedPageBreak/>
        <w:t>7) изграђеност, односно доступност тротоара и пешачких стаза за неометано кретање пешака;</w:t>
      </w:r>
    </w:p>
    <w:p w:rsidR="00FB4E02" w:rsidRPr="00FB4E02" w:rsidRDefault="00FB4E02" w:rsidP="00FB4E02">
      <w:pPr>
        <w:shd w:val="clear" w:color="auto" w:fill="FFFFFF"/>
        <w:spacing w:after="150"/>
        <w:ind w:firstLine="480"/>
        <w:rPr>
          <w:rFonts w:ascii="Verdana" w:eastAsia="Times New Roman" w:hAnsi="Verdana" w:cs="Times New Roman"/>
          <w:szCs w:val="24"/>
        </w:rPr>
      </w:pPr>
      <w:r w:rsidRPr="00FB4E02">
        <w:rPr>
          <w:rFonts w:ascii="Verdana" w:eastAsia="Times New Roman" w:hAnsi="Verdana" w:cs="Times New Roman"/>
          <w:szCs w:val="24"/>
        </w:rPr>
        <w:t>8) доступни подаци о саобраћајним незгодама;</w:t>
      </w:r>
    </w:p>
    <w:p w:rsidR="00FB4E02" w:rsidRPr="00FB4E02" w:rsidRDefault="00FB4E02" w:rsidP="00FB4E02">
      <w:pPr>
        <w:shd w:val="clear" w:color="auto" w:fill="FFFFFF"/>
        <w:spacing w:after="150"/>
        <w:ind w:firstLine="480"/>
        <w:rPr>
          <w:rFonts w:ascii="Verdana" w:eastAsia="Times New Roman" w:hAnsi="Verdana" w:cs="Times New Roman"/>
          <w:szCs w:val="24"/>
        </w:rPr>
      </w:pPr>
      <w:r w:rsidRPr="00FB4E02">
        <w:rPr>
          <w:rFonts w:ascii="Verdana" w:eastAsia="Times New Roman" w:hAnsi="Verdana" w:cs="Times New Roman"/>
          <w:szCs w:val="24"/>
        </w:rPr>
        <w:t>9) субјективна запажања представника школе, односно родитеља/других законских заступника, у вези са доласком/одласком деце из школе, као и потенцијално опасним местима (анкета, разговор и сл.);</w:t>
      </w:r>
    </w:p>
    <w:p w:rsidR="00FB4E02" w:rsidRPr="00FB4E02" w:rsidRDefault="00FB4E02" w:rsidP="00FB4E02">
      <w:pPr>
        <w:shd w:val="clear" w:color="auto" w:fill="FFFFFF"/>
        <w:spacing w:after="150"/>
        <w:ind w:firstLine="480"/>
        <w:rPr>
          <w:rFonts w:ascii="Verdana" w:eastAsia="Times New Roman" w:hAnsi="Verdana" w:cs="Times New Roman"/>
          <w:szCs w:val="24"/>
        </w:rPr>
      </w:pPr>
      <w:r w:rsidRPr="00FB4E02">
        <w:rPr>
          <w:rFonts w:ascii="Verdana" w:eastAsia="Times New Roman" w:hAnsi="Verdana" w:cs="Times New Roman"/>
          <w:szCs w:val="24"/>
        </w:rPr>
        <w:t>10) утицај стационарног саобраћаја на безбедност деце у зони школе;</w:t>
      </w:r>
    </w:p>
    <w:p w:rsidR="00FB4E02" w:rsidRPr="00FB4E02" w:rsidRDefault="00FB4E02" w:rsidP="00FB4E02">
      <w:pPr>
        <w:shd w:val="clear" w:color="auto" w:fill="FFFFFF"/>
        <w:spacing w:after="150"/>
        <w:ind w:firstLine="480"/>
        <w:rPr>
          <w:rFonts w:ascii="Verdana" w:eastAsia="Times New Roman" w:hAnsi="Verdana" w:cs="Times New Roman"/>
          <w:szCs w:val="24"/>
        </w:rPr>
      </w:pPr>
      <w:r w:rsidRPr="00FB4E02">
        <w:rPr>
          <w:rFonts w:ascii="Verdana" w:eastAsia="Times New Roman" w:hAnsi="Verdana" w:cs="Times New Roman"/>
          <w:szCs w:val="24"/>
        </w:rPr>
        <w:t>11) ризик настанка саобраћајне незгоде на пешачким прелазима, раскрсницама и другим локацијама на путу у близини школе (сложеност конфликта, ширина коловоза, прегледност, конфликтни токови возила и пешака, обим и тип конфликта);</w:t>
      </w:r>
    </w:p>
    <w:p w:rsidR="00FB4E02" w:rsidRPr="00FB4E02" w:rsidRDefault="00FB4E02" w:rsidP="00FB4E02">
      <w:pPr>
        <w:shd w:val="clear" w:color="auto" w:fill="FFFFFF"/>
        <w:spacing w:after="150"/>
        <w:ind w:firstLine="480"/>
        <w:rPr>
          <w:rFonts w:ascii="Verdana" w:eastAsia="Times New Roman" w:hAnsi="Verdana" w:cs="Times New Roman"/>
          <w:szCs w:val="24"/>
        </w:rPr>
      </w:pPr>
      <w:r w:rsidRPr="00FB4E02">
        <w:rPr>
          <w:rFonts w:ascii="Verdana" w:eastAsia="Times New Roman" w:hAnsi="Verdana" w:cs="Times New Roman"/>
          <w:szCs w:val="24"/>
        </w:rPr>
        <w:t>12) параметри специфични за сваку школу.</w:t>
      </w:r>
    </w:p>
    <w:p w:rsidR="00FB4E02" w:rsidRPr="00FB4E02" w:rsidRDefault="00FB4E02" w:rsidP="00FB4E02">
      <w:pPr>
        <w:shd w:val="clear" w:color="auto" w:fill="FFFFFF"/>
        <w:spacing w:after="150"/>
        <w:ind w:firstLine="480"/>
        <w:rPr>
          <w:rFonts w:ascii="Verdana" w:eastAsia="Times New Roman" w:hAnsi="Verdana" w:cs="Times New Roman"/>
          <w:szCs w:val="24"/>
        </w:rPr>
      </w:pPr>
      <w:r w:rsidRPr="00FB4E02">
        <w:rPr>
          <w:rFonts w:ascii="Verdana" w:eastAsia="Times New Roman" w:hAnsi="Verdana" w:cs="Times New Roman"/>
          <w:szCs w:val="24"/>
        </w:rPr>
        <w:t>Анализа параметара из става 1. овог члана је саставни део саобраћајног пројекта којим се утврђује зона школе.</w:t>
      </w:r>
    </w:p>
    <w:p w:rsidR="00FB4E02" w:rsidRPr="00FB4E02" w:rsidRDefault="00FB4E02" w:rsidP="00FB4E02">
      <w:pPr>
        <w:shd w:val="clear" w:color="auto" w:fill="FFFFFF"/>
        <w:spacing w:before="330" w:after="120"/>
        <w:ind w:firstLine="480"/>
        <w:jc w:val="center"/>
        <w:rPr>
          <w:rFonts w:ascii="Verdana" w:eastAsia="Times New Roman" w:hAnsi="Verdana" w:cs="Times New Roman"/>
          <w:szCs w:val="24"/>
        </w:rPr>
      </w:pPr>
      <w:r w:rsidRPr="00FB4E02">
        <w:rPr>
          <w:rFonts w:ascii="Verdana" w:eastAsia="Times New Roman" w:hAnsi="Verdana" w:cs="Times New Roman"/>
          <w:szCs w:val="24"/>
        </w:rPr>
        <w:t>Члан 4.</w:t>
      </w:r>
    </w:p>
    <w:p w:rsidR="00FB4E02" w:rsidRPr="00FB4E02" w:rsidRDefault="00FB4E02" w:rsidP="00FB4E02">
      <w:pPr>
        <w:shd w:val="clear" w:color="auto" w:fill="FFFFFF"/>
        <w:spacing w:after="150"/>
        <w:ind w:firstLine="480"/>
        <w:rPr>
          <w:rFonts w:ascii="Verdana" w:eastAsia="Times New Roman" w:hAnsi="Verdana" w:cs="Times New Roman"/>
          <w:szCs w:val="24"/>
        </w:rPr>
      </w:pPr>
      <w:r w:rsidRPr="00FB4E02">
        <w:rPr>
          <w:rFonts w:ascii="Verdana" w:eastAsia="Times New Roman" w:hAnsi="Verdana" w:cs="Times New Roman"/>
          <w:szCs w:val="24"/>
        </w:rPr>
        <w:t>Место почетка односно место завршетка зоне школе на путевима обележавају се  саобраћајним знаком „зона школе” (III-28), односно  саобраћајним знаком „завршетак зоне школе” (III-28.1), у складу са прописом којим је уређена област саобраћајне сигнализације.</w:t>
      </w:r>
    </w:p>
    <w:p w:rsidR="00FB4E02" w:rsidRPr="00FB4E02" w:rsidRDefault="00FB4E02" w:rsidP="00FB4E02">
      <w:pPr>
        <w:shd w:val="clear" w:color="auto" w:fill="FFFFFF"/>
        <w:spacing w:before="330" w:after="120"/>
        <w:ind w:firstLine="480"/>
        <w:jc w:val="center"/>
        <w:rPr>
          <w:rFonts w:ascii="Verdana" w:eastAsia="Times New Roman" w:hAnsi="Verdana" w:cs="Times New Roman"/>
          <w:szCs w:val="24"/>
        </w:rPr>
      </w:pPr>
      <w:r w:rsidRPr="00FB4E02">
        <w:rPr>
          <w:rFonts w:ascii="Verdana" w:eastAsia="Times New Roman" w:hAnsi="Verdana" w:cs="Times New Roman"/>
          <w:szCs w:val="24"/>
        </w:rPr>
        <w:t>Члан 5.</w:t>
      </w:r>
    </w:p>
    <w:p w:rsidR="00FB4E02" w:rsidRPr="00FB4E02" w:rsidRDefault="00FB4E02" w:rsidP="00FB4E02">
      <w:pPr>
        <w:shd w:val="clear" w:color="auto" w:fill="FFFFFF"/>
        <w:spacing w:after="150"/>
        <w:ind w:firstLine="480"/>
        <w:rPr>
          <w:rFonts w:ascii="Verdana" w:eastAsia="Times New Roman" w:hAnsi="Verdana" w:cs="Times New Roman"/>
          <w:szCs w:val="24"/>
        </w:rPr>
      </w:pPr>
      <w:r w:rsidRPr="00FB4E02">
        <w:rPr>
          <w:rFonts w:ascii="Verdana" w:eastAsia="Times New Roman" w:hAnsi="Verdana" w:cs="Times New Roman"/>
          <w:szCs w:val="24"/>
        </w:rPr>
        <w:t>Овај правилник ступа на снагу осмог дана од дана објављивања у „Службеном гласнику Републике Србије”.</w:t>
      </w:r>
    </w:p>
    <w:p w:rsidR="00FB4E02" w:rsidRPr="00FB4E02" w:rsidRDefault="00FB4E02" w:rsidP="00FB4E02">
      <w:pPr>
        <w:shd w:val="clear" w:color="auto" w:fill="FFFFFF"/>
        <w:spacing w:after="150"/>
        <w:ind w:firstLine="480"/>
        <w:jc w:val="right"/>
        <w:rPr>
          <w:rFonts w:ascii="Verdana" w:eastAsia="Times New Roman" w:hAnsi="Verdana" w:cs="Times New Roman"/>
          <w:szCs w:val="24"/>
        </w:rPr>
      </w:pPr>
      <w:r w:rsidRPr="00FB4E02">
        <w:rPr>
          <w:rFonts w:ascii="Verdana" w:eastAsia="Times New Roman" w:hAnsi="Verdana" w:cs="Times New Roman"/>
          <w:szCs w:val="24"/>
        </w:rPr>
        <w:t>Брoj 110-00-00124/2021-03</w:t>
      </w:r>
    </w:p>
    <w:p w:rsidR="00FB4E02" w:rsidRPr="00FB4E02" w:rsidRDefault="00FB4E02" w:rsidP="00FB4E02">
      <w:pPr>
        <w:shd w:val="clear" w:color="auto" w:fill="FFFFFF"/>
        <w:spacing w:after="150"/>
        <w:ind w:firstLine="480"/>
        <w:jc w:val="right"/>
        <w:rPr>
          <w:rFonts w:ascii="Verdana" w:eastAsia="Times New Roman" w:hAnsi="Verdana" w:cs="Times New Roman"/>
          <w:szCs w:val="24"/>
        </w:rPr>
      </w:pPr>
      <w:r w:rsidRPr="00FB4E02">
        <w:rPr>
          <w:rFonts w:ascii="Verdana" w:eastAsia="Times New Roman" w:hAnsi="Verdana" w:cs="Times New Roman"/>
          <w:szCs w:val="24"/>
        </w:rPr>
        <w:t>У Београду, 18. марта 2022. године</w:t>
      </w:r>
    </w:p>
    <w:p w:rsidR="00FB4E02" w:rsidRPr="00FB4E02" w:rsidRDefault="00FB4E02" w:rsidP="00FB4E02">
      <w:pPr>
        <w:shd w:val="clear" w:color="auto" w:fill="FFFFFF"/>
        <w:spacing w:after="150"/>
        <w:ind w:firstLine="480"/>
        <w:jc w:val="right"/>
        <w:rPr>
          <w:rFonts w:ascii="Verdana" w:eastAsia="Times New Roman" w:hAnsi="Verdana" w:cs="Times New Roman"/>
          <w:szCs w:val="24"/>
        </w:rPr>
      </w:pPr>
      <w:r w:rsidRPr="00FB4E02">
        <w:rPr>
          <w:rFonts w:ascii="Verdana" w:eastAsia="Times New Roman" w:hAnsi="Verdana" w:cs="Times New Roman"/>
          <w:szCs w:val="24"/>
        </w:rPr>
        <w:t>Министар,</w:t>
      </w:r>
    </w:p>
    <w:p w:rsidR="00FB4E02" w:rsidRPr="00FB4E02" w:rsidRDefault="00FB4E02" w:rsidP="00FB4E02">
      <w:pPr>
        <w:shd w:val="clear" w:color="auto" w:fill="FFFFFF"/>
        <w:ind w:firstLine="480"/>
        <w:jc w:val="right"/>
        <w:rPr>
          <w:rFonts w:ascii="Verdana" w:eastAsia="Times New Roman" w:hAnsi="Verdana" w:cs="Times New Roman"/>
          <w:szCs w:val="24"/>
        </w:rPr>
      </w:pPr>
      <w:r w:rsidRPr="00FB4E02">
        <w:rPr>
          <w:rFonts w:ascii="Verdana" w:eastAsia="Times New Roman" w:hAnsi="Verdana" w:cs="Times New Roman"/>
          <w:b/>
          <w:bCs/>
          <w:szCs w:val="24"/>
        </w:rPr>
        <w:t>Томислав Момировић, </w:t>
      </w:r>
      <w:r w:rsidRPr="00FB4E02">
        <w:rPr>
          <w:rFonts w:ascii="Verdana" w:eastAsia="Times New Roman" w:hAnsi="Verdana" w:cs="Times New Roman"/>
          <w:szCs w:val="24"/>
        </w:rPr>
        <w:t>с.р.</w:t>
      </w:r>
    </w:p>
    <w:p w:rsidR="00FB4E02" w:rsidRPr="00FB4E02" w:rsidRDefault="00FB4E02" w:rsidP="00FB4E02">
      <w:pPr>
        <w:shd w:val="clear" w:color="auto" w:fill="FFFFFF"/>
        <w:outlineLvl w:val="4"/>
        <w:rPr>
          <w:rFonts w:ascii="inherit" w:eastAsia="Times New Roman" w:hAnsi="inherit" w:cs="Arial"/>
          <w:color w:val="333333"/>
          <w:sz w:val="21"/>
          <w:szCs w:val="21"/>
        </w:rPr>
      </w:pPr>
      <w:r w:rsidRPr="00FB4E02">
        <w:rPr>
          <w:rFonts w:ascii="inherit" w:eastAsia="Times New Roman" w:hAnsi="inherit" w:cs="Arial"/>
          <w:color w:val="333333"/>
          <w:sz w:val="21"/>
          <w:szCs w:val="21"/>
        </w:rPr>
        <w:t>О акту</w:t>
      </w:r>
    </w:p>
    <w:p w:rsidR="00FB4E02" w:rsidRPr="00FB4E02" w:rsidRDefault="00FB4E02" w:rsidP="00FB4E02">
      <w:pPr>
        <w:shd w:val="clear" w:color="auto" w:fill="FFFFFF"/>
        <w:outlineLvl w:val="4"/>
        <w:rPr>
          <w:rFonts w:ascii="inherit" w:eastAsia="Times New Roman" w:hAnsi="inherit" w:cs="Arial"/>
          <w:color w:val="333333"/>
          <w:sz w:val="21"/>
          <w:szCs w:val="21"/>
        </w:rPr>
      </w:pPr>
      <w:r w:rsidRPr="00FB4E02">
        <w:rPr>
          <w:rFonts w:ascii="inherit" w:eastAsia="Times New Roman" w:hAnsi="inherit" w:cs="Arial"/>
          <w:color w:val="333333"/>
          <w:sz w:val="21"/>
          <w:szCs w:val="21"/>
        </w:rPr>
        <w:t>Структура прописа</w:t>
      </w:r>
    </w:p>
    <w:p w:rsidR="00FB4E02" w:rsidRPr="00FB4E02" w:rsidRDefault="00FB4E02" w:rsidP="00FB4E02">
      <w:pPr>
        <w:shd w:val="clear" w:color="auto" w:fill="FFFFFF"/>
        <w:outlineLvl w:val="4"/>
        <w:rPr>
          <w:rFonts w:ascii="inherit" w:eastAsia="Times New Roman" w:hAnsi="inherit" w:cs="Arial"/>
          <w:color w:val="333333"/>
          <w:sz w:val="21"/>
          <w:szCs w:val="21"/>
        </w:rPr>
      </w:pPr>
      <w:r w:rsidRPr="00FB4E02">
        <w:rPr>
          <w:rFonts w:ascii="inherit" w:eastAsia="Times New Roman" w:hAnsi="inherit" w:cs="Arial"/>
          <w:color w:val="333333"/>
          <w:sz w:val="21"/>
          <w:szCs w:val="21"/>
        </w:rPr>
        <w:t>Преглед гласила у PDF-у</w:t>
      </w:r>
    </w:p>
    <w:p w:rsidR="00FB2518" w:rsidRDefault="00FB2518">
      <w:bookmarkStart w:id="0" w:name="_GoBack"/>
      <w:bookmarkEnd w:id="0"/>
    </w:p>
    <w:sectPr w:rsidR="00FB25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4E02"/>
    <w:rsid w:val="00FB2518"/>
    <w:rsid w:val="00FB4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2205DAF-BCC3-4D5B-A2CB-6680A18565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9619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722354">
          <w:marLeft w:val="34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568467">
              <w:marLeft w:val="0"/>
              <w:marRight w:val="0"/>
              <w:marTop w:val="0"/>
              <w:marBottom w:val="0"/>
              <w:divBdr>
                <w:top w:val="single" w:sz="12" w:space="4" w:color="CCCCCC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23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008621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69737">
                  <w:marLeft w:val="0"/>
                  <w:marRight w:val="0"/>
                  <w:marTop w:val="0"/>
                  <w:marBottom w:val="0"/>
                  <w:divBdr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divBdr>
                  <w:divsChild>
                    <w:div w:id="1307854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0085638">
                  <w:marLeft w:val="0"/>
                  <w:marRight w:val="0"/>
                  <w:marTop w:val="75"/>
                  <w:marBottom w:val="0"/>
                  <w:divBdr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divBdr>
                  <w:divsChild>
                    <w:div w:id="1649551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3811188">
                  <w:marLeft w:val="0"/>
                  <w:marRight w:val="0"/>
                  <w:marTop w:val="75"/>
                  <w:marBottom w:val="0"/>
                  <w:divBdr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divBdr>
                  <w:divsChild>
                    <w:div w:id="1863278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422</Words>
  <Characters>2406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Jelena Brkovic</dc:creator>
  <cp:keywords/>
  <dc:description/>
  <cp:lastModifiedBy>Jelena Brkovic</cp:lastModifiedBy>
  <cp:revision>1</cp:revision>
  <dcterms:created xsi:type="dcterms:W3CDTF">2022-08-18T06:05:00Z</dcterms:created>
  <dcterms:modified xsi:type="dcterms:W3CDTF">2022-08-18T06:20:00Z</dcterms:modified>
</cp:coreProperties>
</file>