
<file path=[Content_Types].xml><?xml version="1.0" encoding="utf-8"?>
<Types xmlns="http://schemas.openxmlformats.org/package/2006/content-types">
  <Default Extension="xml" ContentType="application/xml"/>
  <Default Extension="xlsx" ContentType="application/vnd.openxmlformats-officedocument.spreadsheetml.sheet"/>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theme/themeOverride1.xml" ContentType="application/vnd.openxmlformats-officedocument.themeOverride+xml"/>
  <Override PartName="/word/theme/themeOverride2.xml" ContentType="application/vnd.openxmlformats-officedocument.themeOverride+xml"/>
  <Override PartName="/word/theme/themeOverride3.xml" ContentType="application/vnd.openxmlformats-officedocument.themeOverride+xml"/>
  <Override PartName="/word/theme/themeOverride4.xml" ContentType="application/vnd.openxmlformats-officedocument.themeOverride+xml"/>
  <Override PartName="/word/theme/themeOverride5.xml" ContentType="application/vnd.openxmlformats-officedocument.themeOverride+xml"/>
  <Override PartName="/word/theme/themeOverride6.xml" ContentType="application/vnd.openxmlformats-officedocument.themeOverride+xml"/>
  <Override PartName="/word/theme/themeOverride7.xml" ContentType="application/vnd.openxmlformats-officedocument.themeOverrid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imes New Roman" w:hAnsi="Times New Roman"/>
          <w:b/>
          <w:bCs/>
          <w:color w:val="000000" w:themeColor="text1"/>
          <w:sz w:val="40"/>
          <w:szCs w:val="40"/>
          <w:lang w:val="sr-Cyrl-CS"/>
          <w14:textFill>
            <w14:solidFill>
              <w14:schemeClr w14:val="tx1"/>
            </w14:solidFill>
          </w14:textFill>
        </w:rPr>
      </w:pPr>
      <w:bookmarkStart w:id="32" w:name="_GoBack"/>
      <w:bookmarkEnd w:id="32"/>
      <w:r>
        <w:rPr>
          <w:rFonts w:ascii="Times New Roman" w:hAnsi="Times New Roman"/>
          <w:b/>
          <w:bCs/>
          <w:color w:val="000000" w:themeColor="text1"/>
          <w:sz w:val="40"/>
          <w:szCs w:val="40"/>
          <w14:textFill>
            <w14:solidFill>
              <w14:schemeClr w14:val="tx1"/>
            </w14:solidFill>
          </w14:textFill>
        </w:rPr>
        <w:t>O</w:t>
      </w:r>
      <w:r>
        <w:rPr>
          <w:rFonts w:ascii="Times New Roman" w:hAnsi="Times New Roman"/>
          <w:b/>
          <w:bCs/>
          <w:color w:val="000000" w:themeColor="text1"/>
          <w:sz w:val="40"/>
          <w:szCs w:val="40"/>
          <w:lang w:val="sr-Cyrl-CS"/>
          <w14:textFill>
            <w14:solidFill>
              <w14:schemeClr w14:val="tx1"/>
            </w14:solidFill>
          </w14:textFill>
        </w:rPr>
        <w:t>сновна школа</w:t>
      </w:r>
    </w:p>
    <w:p>
      <w:pPr>
        <w:jc w:val="center"/>
        <w:rPr>
          <w:rFonts w:ascii="Times New Roman" w:hAnsi="Times New Roman"/>
          <w:b/>
          <w:bCs/>
          <w:color w:val="000000" w:themeColor="text1"/>
          <w:sz w:val="40"/>
          <w:szCs w:val="40"/>
          <w:lang w:val="sr-Cyrl-CS"/>
          <w14:textFill>
            <w14:solidFill>
              <w14:schemeClr w14:val="tx1"/>
            </w14:solidFill>
          </w14:textFill>
        </w:rPr>
      </w:pPr>
      <w:r>
        <w:rPr>
          <w:rFonts w:ascii="Times New Roman" w:hAnsi="Times New Roman"/>
          <w:b/>
          <w:bCs/>
          <w:color w:val="000000" w:themeColor="text1"/>
          <w:sz w:val="40"/>
          <w:szCs w:val="40"/>
          <w:lang w:val="sr-Cyrl-CS"/>
          <w14:textFill>
            <w14:solidFill>
              <w14:schemeClr w14:val="tx1"/>
            </w14:solidFill>
          </w14:textFill>
        </w:rPr>
        <w:t>„Бранислав Петровић“</w:t>
      </w:r>
    </w:p>
    <w:p>
      <w:pPr>
        <w:jc w:val="center"/>
        <w:rPr>
          <w:rFonts w:ascii="Times New Roman" w:hAnsi="Times New Roman"/>
          <w:b/>
          <w:bCs/>
          <w:color w:val="000000" w:themeColor="text1"/>
          <w:sz w:val="40"/>
          <w:szCs w:val="40"/>
          <w:lang w:val="sr-Cyrl-CS"/>
          <w14:textFill>
            <w14:solidFill>
              <w14:schemeClr w14:val="tx1"/>
            </w14:solidFill>
          </w14:textFill>
        </w:rPr>
      </w:pPr>
      <w:r>
        <w:rPr>
          <w:rFonts w:ascii="Times New Roman" w:hAnsi="Times New Roman"/>
          <w:b/>
          <w:bCs/>
          <w:color w:val="000000" w:themeColor="text1"/>
          <w:sz w:val="40"/>
          <w:szCs w:val="40"/>
          <w:lang w:val="sr-Cyrl-CS"/>
          <w14:textFill>
            <w14:solidFill>
              <w14:schemeClr w14:val="tx1"/>
            </w14:solidFill>
          </w14:textFill>
        </w:rPr>
        <w:t>С л а т и н а</w:t>
      </w:r>
    </w:p>
    <w:p>
      <w:pPr>
        <w:jc w:val="center"/>
        <w:rPr>
          <w:rFonts w:ascii="Times New Roman" w:hAnsi="Times New Roman"/>
          <w:b/>
          <w:bCs/>
          <w:color w:val="000000" w:themeColor="text1"/>
          <w:sz w:val="44"/>
          <w:lang w:val="ru-RU"/>
          <w14:textFill>
            <w14:solidFill>
              <w14:schemeClr w14:val="tx1"/>
            </w14:solidFill>
          </w14:textFill>
        </w:rPr>
      </w:pPr>
    </w:p>
    <w:p>
      <w:pPr>
        <w:jc w:val="center"/>
        <w:rPr>
          <w:rFonts w:ascii="Times New Roman" w:hAnsi="Times New Roman"/>
          <w:b/>
          <w:bCs/>
          <w:color w:val="000000" w:themeColor="text1"/>
          <w:sz w:val="44"/>
          <w14:textFill>
            <w14:solidFill>
              <w14:schemeClr w14:val="tx1"/>
            </w14:solidFill>
          </w14:textFill>
        </w:rPr>
      </w:pPr>
      <w:r>
        <w:rPr>
          <w:rFonts w:ascii="Times New Roman" w:hAnsi="Times New Roman"/>
          <w:b/>
          <w:color w:val="000000" w:themeColor="text1"/>
          <w:sz w:val="44"/>
          <w:lang w:val="sr-Latn-CS" w:eastAsia="sr-Latn-CS"/>
          <w14:textFill>
            <w14:solidFill>
              <w14:schemeClr w14:val="tx1"/>
            </w14:solidFill>
          </w14:textFill>
        </w:rPr>
        <w:drawing>
          <wp:inline distT="0" distB="0" distL="0" distR="0">
            <wp:extent cx="1837055" cy="2766060"/>
            <wp:effectExtent l="95250" t="95250" r="105918" b="91059"/>
            <wp:docPr id="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
                    <pic:cNvPicPr>
                      <a:picLocks noChangeAspect="1" noChangeArrowheads="1"/>
                    </pic:cNvPicPr>
                  </pic:nvPicPr>
                  <pic:blipFill>
                    <a:blip r:embed="rId8">
                      <a:lum bright="20000" contrast="20000"/>
                    </a:blip>
                    <a:srcRect/>
                    <a:stretch>
                      <a:fillRect/>
                    </a:stretch>
                  </pic:blipFill>
                  <pic:spPr>
                    <a:xfrm>
                      <a:off x="0" y="0"/>
                      <a:ext cx="1837182" cy="2766441"/>
                    </a:xfrm>
                    <a:prstGeom prst="rect">
                      <a:avLst/>
                    </a:prstGeom>
                    <a:solidFill>
                      <a:srgbClr val="FFFFFF">
                        <a:shade val="85000"/>
                      </a:srgbClr>
                    </a:solidFill>
                    <a:ln w="88900" cap="sq">
                      <a:solidFill>
                        <a:srgbClr val="FFFFFF"/>
                      </a:solidFill>
                      <a:miter lim="800000"/>
                      <a:headEnd/>
                      <a:tailEnd/>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pPr>
        <w:jc w:val="center"/>
        <w:rPr>
          <w:rFonts w:ascii="Times New Roman" w:hAnsi="Times New Roman"/>
          <w:b/>
          <w:bCs/>
          <w:color w:val="000000" w:themeColor="text1"/>
          <w:sz w:val="40"/>
          <w:szCs w:val="56"/>
          <w:lang w:val="ru-RU"/>
          <w14:textFill>
            <w14:solidFill>
              <w14:schemeClr w14:val="tx1"/>
            </w14:solidFill>
          </w14:textFill>
        </w:rPr>
      </w:pPr>
      <w:r>
        <w:rPr>
          <w:rFonts w:ascii="Times New Roman" w:hAnsi="Times New Roman"/>
          <w:b/>
          <w:bCs/>
          <w:color w:val="000000" w:themeColor="text1"/>
          <w:sz w:val="40"/>
          <w:szCs w:val="56"/>
          <w:lang w:val="ru-RU"/>
          <w14:textFill>
            <w14:solidFill>
              <w14:schemeClr w14:val="tx1"/>
            </w14:solidFill>
          </w14:textFill>
        </w:rPr>
        <w:t xml:space="preserve">ПОСЕБНИ </w:t>
      </w:r>
      <w:r>
        <w:rPr>
          <w:rFonts w:hint="default" w:ascii="Times New Roman" w:hAnsi="Times New Roman"/>
          <w:b/>
          <w:bCs/>
          <w:color w:val="000000" w:themeColor="text1"/>
          <w:sz w:val="40"/>
          <w:szCs w:val="56"/>
          <w:lang w:val="sr-Cyrl-RS"/>
          <w14:textFill>
            <w14:solidFill>
              <w14:schemeClr w14:val="tx1"/>
            </w14:solidFill>
          </w14:textFill>
        </w:rPr>
        <w:t xml:space="preserve">ШКОЛСКИ </w:t>
      </w:r>
      <w:r>
        <w:rPr>
          <w:rFonts w:ascii="Times New Roman" w:hAnsi="Times New Roman"/>
          <w:b/>
          <w:bCs/>
          <w:color w:val="000000" w:themeColor="text1"/>
          <w:sz w:val="40"/>
          <w:szCs w:val="56"/>
          <w:lang w:val="ru-RU"/>
          <w14:textFill>
            <w14:solidFill>
              <w14:schemeClr w14:val="tx1"/>
            </w14:solidFill>
          </w14:textFill>
        </w:rPr>
        <w:t xml:space="preserve">ПРОГРАМИ </w:t>
      </w:r>
    </w:p>
    <w:p>
      <w:pPr>
        <w:jc w:val="center"/>
        <w:rPr>
          <w:rFonts w:ascii="Times New Roman" w:hAnsi="Times New Roman"/>
          <w:b/>
          <w:bCs/>
          <w:color w:val="000000" w:themeColor="text1"/>
          <w:sz w:val="24"/>
          <w:szCs w:val="40"/>
          <w14:textFill>
            <w14:solidFill>
              <w14:schemeClr w14:val="tx1"/>
            </w14:solidFill>
          </w14:textFill>
        </w:rPr>
      </w:pPr>
      <w:r>
        <w:rPr>
          <w:rFonts w:ascii="Times New Roman" w:hAnsi="Times New Roman"/>
          <w:b/>
          <w:bCs/>
          <w:color w:val="000000" w:themeColor="text1"/>
          <w:sz w:val="40"/>
          <w:szCs w:val="56"/>
          <w14:textFill>
            <w14:solidFill>
              <w14:schemeClr w14:val="tx1"/>
            </w14:solidFill>
          </w14:textFill>
        </w:rPr>
        <w:t>Од</w:t>
      </w:r>
      <w:r>
        <w:rPr>
          <w:rFonts w:hint="default" w:ascii="Times New Roman" w:hAnsi="Times New Roman"/>
          <w:b/>
          <w:bCs/>
          <w:color w:val="000000" w:themeColor="text1"/>
          <w:sz w:val="40"/>
          <w:szCs w:val="56"/>
          <w:lang w:val="sr-Cyrl-RS"/>
          <w14:textFill>
            <w14:solidFill>
              <w14:schemeClr w14:val="tx1"/>
            </w14:solidFill>
          </w14:textFill>
        </w:rPr>
        <w:t xml:space="preserve"> </w:t>
      </w:r>
      <w:r>
        <w:rPr>
          <w:rFonts w:ascii="Times New Roman" w:hAnsi="Times New Roman"/>
          <w:b/>
          <w:bCs/>
          <w:color w:val="000000" w:themeColor="text1"/>
          <w:sz w:val="40"/>
          <w:szCs w:val="56"/>
          <w:lang w:val="ru-RU"/>
          <w14:textFill>
            <w14:solidFill>
              <w14:schemeClr w14:val="tx1"/>
            </w14:solidFill>
          </w14:textFill>
        </w:rPr>
        <w:t>школск</w:t>
      </w:r>
      <w:r>
        <w:rPr>
          <w:rFonts w:ascii="Times New Roman" w:hAnsi="Times New Roman"/>
          <w:b/>
          <w:bCs/>
          <w:color w:val="000000" w:themeColor="text1"/>
          <w:sz w:val="40"/>
          <w:szCs w:val="56"/>
          <w14:textFill>
            <w14:solidFill>
              <w14:schemeClr w14:val="tx1"/>
            </w14:solidFill>
          </w14:textFill>
        </w:rPr>
        <w:t>е</w:t>
      </w:r>
      <w:r>
        <w:rPr>
          <w:rFonts w:ascii="Times New Roman" w:hAnsi="Times New Roman"/>
          <w:b/>
          <w:bCs/>
          <w:color w:val="000000" w:themeColor="text1"/>
          <w:sz w:val="40"/>
          <w:szCs w:val="56"/>
          <w:lang w:val="ru-RU"/>
          <w14:textFill>
            <w14:solidFill>
              <w14:schemeClr w14:val="tx1"/>
            </w14:solidFill>
          </w14:textFill>
        </w:rPr>
        <w:t xml:space="preserve"> 20</w:t>
      </w:r>
      <w:r>
        <w:rPr>
          <w:rFonts w:ascii="Times New Roman" w:hAnsi="Times New Roman"/>
          <w:b/>
          <w:bCs/>
          <w:color w:val="000000" w:themeColor="text1"/>
          <w:sz w:val="40"/>
          <w:szCs w:val="56"/>
          <w14:textFill>
            <w14:solidFill>
              <w14:schemeClr w14:val="tx1"/>
            </w14:solidFill>
          </w14:textFill>
        </w:rPr>
        <w:t>22</w:t>
      </w:r>
      <w:r>
        <w:rPr>
          <w:rFonts w:ascii="Times New Roman" w:hAnsi="Times New Roman"/>
          <w:b/>
          <w:bCs/>
          <w:color w:val="000000" w:themeColor="text1"/>
          <w:sz w:val="40"/>
          <w:szCs w:val="56"/>
          <w:lang w:val="ru-RU"/>
          <w14:textFill>
            <w14:solidFill>
              <w14:schemeClr w14:val="tx1"/>
            </w14:solidFill>
          </w14:textFill>
        </w:rPr>
        <w:t>/20</w:t>
      </w:r>
      <w:r>
        <w:rPr>
          <w:rFonts w:ascii="Times New Roman" w:hAnsi="Times New Roman"/>
          <w:b/>
          <w:bCs/>
          <w:color w:val="000000" w:themeColor="text1"/>
          <w:sz w:val="40"/>
          <w:szCs w:val="56"/>
          <w14:textFill>
            <w14:solidFill>
              <w14:schemeClr w14:val="tx1"/>
            </w14:solidFill>
          </w14:textFill>
        </w:rPr>
        <w:t>23</w:t>
      </w:r>
      <w:r>
        <w:rPr>
          <w:rFonts w:ascii="Times New Roman" w:hAnsi="Times New Roman"/>
          <w:b/>
          <w:bCs/>
          <w:color w:val="000000" w:themeColor="text1"/>
          <w:sz w:val="40"/>
          <w:szCs w:val="56"/>
          <w:lang w:val="ru-RU"/>
          <w14:textFill>
            <w14:solidFill>
              <w14:schemeClr w14:val="tx1"/>
            </w14:solidFill>
          </w14:textFill>
        </w:rPr>
        <w:t>.</w:t>
      </w:r>
      <w:r>
        <w:rPr>
          <w:rFonts w:ascii="Times New Roman" w:hAnsi="Times New Roman"/>
          <w:b/>
          <w:bCs/>
          <w:color w:val="000000" w:themeColor="text1"/>
          <w:sz w:val="40"/>
          <w:szCs w:val="56"/>
          <w14:textFill>
            <w14:solidFill>
              <w14:schemeClr w14:val="tx1"/>
            </w14:solidFill>
          </w14:textFill>
        </w:rPr>
        <w:t xml:space="preserve"> до 202</w:t>
      </w:r>
      <w:r>
        <w:rPr>
          <w:rFonts w:hint="default" w:ascii="Times New Roman" w:hAnsi="Times New Roman"/>
          <w:b/>
          <w:bCs/>
          <w:color w:val="000000" w:themeColor="text1"/>
          <w:sz w:val="40"/>
          <w:szCs w:val="56"/>
          <w:lang w:val="sr-Cyrl-RS"/>
          <w14:textFill>
            <w14:solidFill>
              <w14:schemeClr w14:val="tx1"/>
            </w14:solidFill>
          </w14:textFill>
        </w:rPr>
        <w:t>6</w:t>
      </w:r>
      <w:r>
        <w:rPr>
          <w:rFonts w:ascii="Times New Roman" w:hAnsi="Times New Roman"/>
          <w:b/>
          <w:bCs/>
          <w:color w:val="000000" w:themeColor="text1"/>
          <w:sz w:val="40"/>
          <w:szCs w:val="56"/>
          <w14:textFill>
            <w14:solidFill>
              <w14:schemeClr w14:val="tx1"/>
            </w14:solidFill>
          </w14:textFill>
        </w:rPr>
        <w:t>/2</w:t>
      </w:r>
      <w:r>
        <w:rPr>
          <w:rFonts w:hint="default" w:ascii="Times New Roman" w:hAnsi="Times New Roman"/>
          <w:b/>
          <w:bCs/>
          <w:color w:val="000000" w:themeColor="text1"/>
          <w:sz w:val="40"/>
          <w:szCs w:val="56"/>
          <w:lang w:val="sr-Cyrl-RS"/>
          <w14:textFill>
            <w14:solidFill>
              <w14:schemeClr w14:val="tx1"/>
            </w14:solidFill>
          </w14:textFill>
        </w:rPr>
        <w:t>7</w:t>
      </w:r>
      <w:r>
        <w:rPr>
          <w:rFonts w:ascii="Times New Roman" w:hAnsi="Times New Roman"/>
          <w:b/>
          <w:bCs/>
          <w:color w:val="000000" w:themeColor="text1"/>
          <w:sz w:val="40"/>
          <w:szCs w:val="56"/>
          <w14:textFill>
            <w14:solidFill>
              <w14:schemeClr w14:val="tx1"/>
            </w14:solidFill>
          </w14:textFill>
        </w:rPr>
        <w:t>.</w:t>
      </w:r>
      <w:r>
        <w:rPr>
          <w:rFonts w:ascii="Times New Roman" w:hAnsi="Times New Roman"/>
          <w:b/>
          <w:bCs/>
          <w:color w:val="000000" w:themeColor="text1"/>
          <w:sz w:val="40"/>
          <w:szCs w:val="56"/>
          <w:lang w:val="ru-RU"/>
          <w14:textFill>
            <w14:solidFill>
              <w14:schemeClr w14:val="tx1"/>
            </w14:solidFill>
          </w14:textFill>
        </w:rPr>
        <w:t xml:space="preserve"> годин</w:t>
      </w:r>
      <w:r>
        <w:rPr>
          <w:rFonts w:ascii="Times New Roman" w:hAnsi="Times New Roman"/>
          <w:b/>
          <w:bCs/>
          <w:color w:val="000000" w:themeColor="text1"/>
          <w:sz w:val="40"/>
          <w:szCs w:val="56"/>
          <w14:textFill>
            <w14:solidFill>
              <w14:schemeClr w14:val="tx1"/>
            </w14:solidFill>
          </w14:textFill>
        </w:rPr>
        <w:t>е</w:t>
      </w:r>
    </w:p>
    <w:p>
      <w:pPr>
        <w:rPr>
          <w:rFonts w:ascii="Times New Roman" w:hAnsi="Times New Roman"/>
          <w:color w:val="000000" w:themeColor="text1"/>
          <w14:textFill>
            <w14:solidFill>
              <w14:schemeClr w14:val="tx1"/>
            </w14:solidFill>
          </w14:textFill>
        </w:rPr>
      </w:pPr>
    </w:p>
    <w:p>
      <w:pPr>
        <w:rPr>
          <w:rFonts w:ascii="Times New Roman" w:hAnsi="Times New Roman"/>
          <w:color w:val="000000" w:themeColor="text1"/>
          <w14:textFill>
            <w14:solidFill>
              <w14:schemeClr w14:val="tx1"/>
            </w14:solidFill>
          </w14:textFill>
        </w:rPr>
      </w:pPr>
    </w:p>
    <w:p>
      <w:pPr>
        <w:rPr>
          <w:rFonts w:ascii="Times New Roman" w:hAnsi="Times New Roman"/>
          <w:color w:val="000000" w:themeColor="text1"/>
          <w14:textFill>
            <w14:solidFill>
              <w14:schemeClr w14:val="tx1"/>
            </w14:solidFill>
          </w14:textFill>
        </w:rPr>
      </w:pPr>
    </w:p>
    <w:p>
      <w:pPr>
        <w:rPr>
          <w:rFonts w:ascii="Times New Roman" w:hAnsi="Times New Roman"/>
          <w:color w:val="000000" w:themeColor="text1"/>
          <w14:textFill>
            <w14:solidFill>
              <w14:schemeClr w14:val="tx1"/>
            </w14:solidFill>
          </w14:textFill>
        </w:rPr>
      </w:pPr>
    </w:p>
    <w:p>
      <w:pPr>
        <w:rPr>
          <w:rFonts w:ascii="Times New Roman" w:hAnsi="Times New Roman"/>
          <w:color w:val="000000" w:themeColor="text1"/>
          <w14:textFill>
            <w14:solidFill>
              <w14:schemeClr w14:val="tx1"/>
            </w14:solidFill>
          </w14:textFill>
        </w:rPr>
      </w:pPr>
    </w:p>
    <w:p>
      <w:pPr>
        <w:ind w:left="4320"/>
        <w:rPr>
          <w:rFonts w:ascii="Times New Roman" w:hAnsi="Times New Roman"/>
          <w:color w:val="000000" w:themeColor="text1"/>
          <w:sz w:val="24"/>
          <w:szCs w:val="24"/>
          <w:lang w:val="sr-Latn-CS"/>
          <w14:textFill>
            <w14:solidFill>
              <w14:schemeClr w14:val="tx1"/>
            </w14:solidFill>
          </w14:textFill>
        </w:rPr>
      </w:pPr>
    </w:p>
    <w:p>
      <w:pPr>
        <w:rPr>
          <w:rFonts w:ascii="Times New Roman" w:hAnsi="Times New Roman"/>
          <w:color w:val="000000" w:themeColor="text1"/>
          <w:sz w:val="24"/>
          <w:szCs w:val="24"/>
          <w:lang w:val="sr-Latn-CS"/>
          <w14:textFill>
            <w14:solidFill>
              <w14:schemeClr w14:val="tx1"/>
            </w14:solidFill>
          </w14:textFill>
        </w:rPr>
      </w:pPr>
    </w:p>
    <w:sdt>
      <w:sdtPr>
        <w:rPr>
          <w:rFonts w:ascii="Calibri" w:hAnsi="Calibri" w:eastAsia="SimSun" w:cs="Times New Roman"/>
          <w:b w:val="0"/>
          <w:bCs w:val="0"/>
          <w:color w:val="auto"/>
          <w:sz w:val="22"/>
          <w:szCs w:val="22"/>
        </w:rPr>
        <w:id w:val="1354730241"/>
        <w:docPartObj>
          <w:docPartGallery w:val="Table of Contents"/>
          <w:docPartUnique/>
        </w:docPartObj>
      </w:sdtPr>
      <w:sdtEndPr>
        <w:rPr>
          <w:rFonts w:ascii="Calibri" w:hAnsi="Calibri" w:eastAsia="SimSun" w:cs="Times New Roman"/>
          <w:b w:val="0"/>
          <w:bCs w:val="0"/>
          <w:color w:val="auto"/>
          <w:sz w:val="22"/>
          <w:szCs w:val="22"/>
        </w:rPr>
      </w:sdtEndPr>
      <w:sdtContent>
        <w:p>
          <w:pPr>
            <w:pStyle w:val="33"/>
            <w:jc w:val="center"/>
          </w:pPr>
          <w:r>
            <w:rPr>
              <w:color w:val="000000" w:themeColor="text1"/>
              <w14:textFill>
                <w14:solidFill>
                  <w14:schemeClr w14:val="tx1"/>
                </w14:solidFill>
              </w14:textFill>
            </w:rPr>
            <w:t>Садржај</w:t>
          </w:r>
        </w:p>
        <w:p/>
        <w:p>
          <w:pPr>
            <w:pStyle w:val="17"/>
            <w:tabs>
              <w:tab w:val="right" w:leader="dot" w:pos="9749"/>
            </w:tabs>
            <w:rPr>
              <w:rFonts w:asciiTheme="minorHAnsi" w:hAnsiTheme="minorHAnsi" w:eastAsiaTheme="minorEastAsia" w:cstheme="minorBidi"/>
              <w:lang w:val="sr-Latn-CS" w:eastAsia="sr-Latn-CS"/>
            </w:rPr>
          </w:pPr>
          <w:r>
            <w:fldChar w:fldCharType="begin"/>
          </w:r>
          <w:r>
            <w:instrText xml:space="preserve"> TOC \o "1-3" \h \z \u </w:instrText>
          </w:r>
          <w:r>
            <w:fldChar w:fldCharType="separate"/>
          </w:r>
          <w:r>
            <w:fldChar w:fldCharType="begin"/>
          </w:r>
          <w:r>
            <w:instrText xml:space="preserve"> HYPERLINK \l "_Toc118386771" </w:instrText>
          </w:r>
          <w:r>
            <w:fldChar w:fldCharType="separate"/>
          </w:r>
          <w:r>
            <w:rPr>
              <w:rStyle w:val="13"/>
            </w:rPr>
            <w:t>ОДЛУКА ШКОЛСКОГ ОДБОРА</w:t>
          </w:r>
          <w:r>
            <w:tab/>
          </w:r>
          <w:r>
            <w:fldChar w:fldCharType="begin"/>
          </w:r>
          <w:r>
            <w:instrText xml:space="preserve"> PAGEREF _Toc118386771 \h </w:instrText>
          </w:r>
          <w:r>
            <w:fldChar w:fldCharType="separate"/>
          </w:r>
          <w:r>
            <w:t>3</w:t>
          </w:r>
          <w:r>
            <w:fldChar w:fldCharType="end"/>
          </w:r>
          <w:r>
            <w:fldChar w:fldCharType="end"/>
          </w:r>
        </w:p>
        <w:p>
          <w:pPr>
            <w:pStyle w:val="17"/>
            <w:tabs>
              <w:tab w:val="right" w:leader="dot" w:pos="9749"/>
            </w:tabs>
            <w:rPr>
              <w:rFonts w:asciiTheme="minorHAnsi" w:hAnsiTheme="minorHAnsi" w:eastAsiaTheme="minorEastAsia" w:cstheme="minorBidi"/>
              <w:lang w:val="sr-Latn-CS" w:eastAsia="sr-Latn-CS"/>
            </w:rPr>
          </w:pPr>
          <w:r>
            <w:fldChar w:fldCharType="begin"/>
          </w:r>
          <w:r>
            <w:instrText xml:space="preserve"> HYPERLINK \l "_Toc118386772" </w:instrText>
          </w:r>
          <w:r>
            <w:fldChar w:fldCharType="separate"/>
          </w:r>
          <w:r>
            <w:rPr>
              <w:rStyle w:val="13"/>
              <w:lang w:val="ru-RU"/>
            </w:rPr>
            <w:t>ПОЛАЗНЕ  ОСНОВЕ РАДА ШКОЛЕ</w:t>
          </w:r>
          <w:r>
            <w:tab/>
          </w:r>
          <w:r>
            <w:fldChar w:fldCharType="begin"/>
          </w:r>
          <w:r>
            <w:instrText xml:space="preserve"> PAGEREF _Toc118386772 \h </w:instrText>
          </w:r>
          <w:r>
            <w:fldChar w:fldCharType="separate"/>
          </w:r>
          <w:r>
            <w:t>4</w:t>
          </w:r>
          <w:r>
            <w:fldChar w:fldCharType="end"/>
          </w:r>
          <w:r>
            <w:fldChar w:fldCharType="end"/>
          </w:r>
        </w:p>
        <w:p>
          <w:pPr>
            <w:pStyle w:val="17"/>
            <w:tabs>
              <w:tab w:val="right" w:leader="dot" w:pos="9749"/>
            </w:tabs>
            <w:rPr>
              <w:rFonts w:asciiTheme="minorHAnsi" w:hAnsiTheme="minorHAnsi" w:eastAsiaTheme="minorEastAsia" w:cstheme="minorBidi"/>
              <w:lang w:val="sr-Latn-CS" w:eastAsia="sr-Latn-CS"/>
            </w:rPr>
          </w:pPr>
          <w:r>
            <w:fldChar w:fldCharType="begin"/>
          </w:r>
          <w:r>
            <w:instrText xml:space="preserve"> HYPERLINK \l "_Toc118386773" </w:instrText>
          </w:r>
          <w:r>
            <w:fldChar w:fldCharType="separate"/>
          </w:r>
          <w:r>
            <w:rPr>
              <w:rStyle w:val="13"/>
              <w:lang w:val="sr-Cyrl-CS"/>
            </w:rPr>
            <w:t>ПРОГРАМ КУЛТУРНИХ АКТИВНОСТИ ШКОЛЕ</w:t>
          </w:r>
          <w:r>
            <w:tab/>
          </w:r>
          <w:r>
            <w:fldChar w:fldCharType="begin"/>
          </w:r>
          <w:r>
            <w:instrText xml:space="preserve"> PAGEREF _Toc118386773 \h </w:instrText>
          </w:r>
          <w:r>
            <w:fldChar w:fldCharType="separate"/>
          </w:r>
          <w:r>
            <w:t>9</w:t>
          </w:r>
          <w:r>
            <w:fldChar w:fldCharType="end"/>
          </w:r>
          <w:r>
            <w:fldChar w:fldCharType="end"/>
          </w:r>
        </w:p>
        <w:p>
          <w:pPr>
            <w:pStyle w:val="17"/>
            <w:tabs>
              <w:tab w:val="right" w:leader="dot" w:pos="9749"/>
            </w:tabs>
            <w:rPr>
              <w:rFonts w:asciiTheme="minorHAnsi" w:hAnsiTheme="minorHAnsi" w:eastAsiaTheme="minorEastAsia" w:cstheme="minorBidi"/>
              <w:lang w:val="sr-Latn-CS" w:eastAsia="sr-Latn-CS"/>
            </w:rPr>
          </w:pPr>
          <w:r>
            <w:fldChar w:fldCharType="begin"/>
          </w:r>
          <w:r>
            <w:instrText xml:space="preserve"> HYPERLINK \l "_Toc118386774" </w:instrText>
          </w:r>
          <w:r>
            <w:fldChar w:fldCharType="separate"/>
          </w:r>
          <w:r>
            <w:rPr>
              <w:rStyle w:val="13"/>
              <w:lang w:val="sr-Cyrl-CS"/>
            </w:rPr>
            <w:t>ПРОГРАМ ШКОЛСКОГ СПОРТА И СПОРТСКО-РЕКРЕАТИВНИХ АКТИВНОСТИ</w:t>
          </w:r>
          <w:r>
            <w:tab/>
          </w:r>
          <w:r>
            <w:fldChar w:fldCharType="begin"/>
          </w:r>
          <w:r>
            <w:instrText xml:space="preserve"> PAGEREF _Toc118386774 \h </w:instrText>
          </w:r>
          <w:r>
            <w:fldChar w:fldCharType="separate"/>
          </w:r>
          <w:r>
            <w:t>11</w:t>
          </w:r>
          <w:r>
            <w:fldChar w:fldCharType="end"/>
          </w:r>
          <w:r>
            <w:fldChar w:fldCharType="end"/>
          </w:r>
        </w:p>
        <w:p>
          <w:pPr>
            <w:pStyle w:val="17"/>
            <w:tabs>
              <w:tab w:val="right" w:leader="dot" w:pos="9749"/>
            </w:tabs>
            <w:rPr>
              <w:rFonts w:asciiTheme="minorHAnsi" w:hAnsiTheme="minorHAnsi" w:eastAsiaTheme="minorEastAsia" w:cstheme="minorBidi"/>
              <w:lang w:val="sr-Latn-CS" w:eastAsia="sr-Latn-CS"/>
            </w:rPr>
          </w:pPr>
          <w:r>
            <w:fldChar w:fldCharType="begin"/>
          </w:r>
          <w:r>
            <w:instrText xml:space="preserve"> HYPERLINK \l "_Toc118386775" </w:instrText>
          </w:r>
          <w:r>
            <w:fldChar w:fldCharType="separate"/>
          </w:r>
          <w:r>
            <w:rPr>
              <w:rStyle w:val="13"/>
            </w:rPr>
            <w:t>ПРОГРАМ ЗАШТИТЕ ОД НАСИЉА, ЗЛОСТАВЉАЊА И ЗАНЕМАРИВАЊА, ПРОГРАМ СПРЕЧАВАЊАДИСКРИМИНАЦИЈЕ И ПРОГРАМИ ПРЕВЕНЦИЈЕ ДРУГИХ ОБЛИКА РИЗИЧНОГ ПОНАШАЊА</w:t>
          </w:r>
          <w:r>
            <w:tab/>
          </w:r>
          <w:r>
            <w:fldChar w:fldCharType="begin"/>
          </w:r>
          <w:r>
            <w:instrText xml:space="preserve"> PAGEREF _Toc118386775 \h </w:instrText>
          </w:r>
          <w:r>
            <w:fldChar w:fldCharType="separate"/>
          </w:r>
          <w:r>
            <w:t>12</w:t>
          </w:r>
          <w:r>
            <w:fldChar w:fldCharType="end"/>
          </w:r>
          <w:r>
            <w:fldChar w:fldCharType="end"/>
          </w:r>
        </w:p>
        <w:p>
          <w:pPr>
            <w:pStyle w:val="17"/>
            <w:tabs>
              <w:tab w:val="right" w:leader="dot" w:pos="9749"/>
            </w:tabs>
            <w:rPr>
              <w:rFonts w:asciiTheme="minorHAnsi" w:hAnsiTheme="minorHAnsi" w:eastAsiaTheme="minorEastAsia" w:cstheme="minorBidi"/>
              <w:lang w:val="sr-Latn-CS" w:eastAsia="sr-Latn-CS"/>
            </w:rPr>
          </w:pPr>
          <w:r>
            <w:fldChar w:fldCharType="begin"/>
          </w:r>
          <w:r>
            <w:instrText xml:space="preserve"> HYPERLINK \l "_Toc118386776" </w:instrText>
          </w:r>
          <w:r>
            <w:fldChar w:fldCharType="separate"/>
          </w:r>
          <w:r>
            <w:rPr>
              <w:rStyle w:val="13"/>
            </w:rPr>
            <w:t>ПРОГРАМ ЗАШТИТЕ УЧЕНИКА ОД ДИСКРИМИНАЦИЈЕ, НАСИЉА, ЗЛОСТАВЉАЊА И ЗАНЕМАРИВАЊА</w:t>
          </w:r>
          <w:r>
            <w:tab/>
          </w:r>
          <w:r>
            <w:fldChar w:fldCharType="begin"/>
          </w:r>
          <w:r>
            <w:instrText xml:space="preserve"> PAGEREF _Toc118386776 \h </w:instrText>
          </w:r>
          <w:r>
            <w:fldChar w:fldCharType="separate"/>
          </w:r>
          <w:r>
            <w:t>15</w:t>
          </w:r>
          <w:r>
            <w:fldChar w:fldCharType="end"/>
          </w:r>
          <w:r>
            <w:fldChar w:fldCharType="end"/>
          </w:r>
        </w:p>
        <w:p>
          <w:pPr>
            <w:pStyle w:val="17"/>
            <w:tabs>
              <w:tab w:val="right" w:leader="dot" w:pos="9749"/>
            </w:tabs>
            <w:rPr>
              <w:rFonts w:asciiTheme="minorHAnsi" w:hAnsiTheme="minorHAnsi" w:eastAsiaTheme="minorEastAsia" w:cstheme="minorBidi"/>
              <w:lang w:val="sr-Latn-CS" w:eastAsia="sr-Latn-CS"/>
            </w:rPr>
          </w:pPr>
          <w:r>
            <w:fldChar w:fldCharType="begin"/>
          </w:r>
          <w:r>
            <w:instrText xml:space="preserve"> HYPERLINK \l "_Toc118386777" </w:instrText>
          </w:r>
          <w:r>
            <w:fldChar w:fldCharType="separate"/>
          </w:r>
          <w:r>
            <w:rPr>
              <w:rStyle w:val="13"/>
              <w:lang w:val="sr-Cyrl-CS"/>
            </w:rPr>
            <w:t>ПРОГРАМ СЛОБОДНИХ АКТИВНОСТИ УЧЕНИКА</w:t>
          </w:r>
          <w:r>
            <w:tab/>
          </w:r>
          <w:r>
            <w:fldChar w:fldCharType="begin"/>
          </w:r>
          <w:r>
            <w:instrText xml:space="preserve"> PAGEREF _Toc118386777 \h </w:instrText>
          </w:r>
          <w:r>
            <w:fldChar w:fldCharType="separate"/>
          </w:r>
          <w:r>
            <w:t>43</w:t>
          </w:r>
          <w:r>
            <w:fldChar w:fldCharType="end"/>
          </w:r>
          <w:r>
            <w:fldChar w:fldCharType="end"/>
          </w:r>
        </w:p>
        <w:p>
          <w:pPr>
            <w:pStyle w:val="17"/>
            <w:tabs>
              <w:tab w:val="right" w:leader="dot" w:pos="9749"/>
            </w:tabs>
            <w:rPr>
              <w:rFonts w:asciiTheme="minorHAnsi" w:hAnsiTheme="minorHAnsi" w:eastAsiaTheme="minorEastAsia" w:cstheme="minorBidi"/>
              <w:lang w:val="sr-Latn-CS" w:eastAsia="sr-Latn-CS"/>
            </w:rPr>
          </w:pPr>
          <w:r>
            <w:fldChar w:fldCharType="begin"/>
          </w:r>
          <w:r>
            <w:instrText xml:space="preserve"> HYPERLINK \l "_Toc118386778" </w:instrText>
          </w:r>
          <w:r>
            <w:fldChar w:fldCharType="separate"/>
          </w:r>
          <w:r>
            <w:rPr>
              <w:rStyle w:val="13"/>
              <w:lang w:val="sr-Cyrl-CS"/>
            </w:rPr>
            <w:t>ПРОГРАМ БИБЛИОТЕЧКЕ СЕКЦИЈЕ</w:t>
          </w:r>
          <w:r>
            <w:tab/>
          </w:r>
          <w:r>
            <w:fldChar w:fldCharType="begin"/>
          </w:r>
          <w:r>
            <w:instrText xml:space="preserve"> PAGEREF _Toc118386778 \h </w:instrText>
          </w:r>
          <w:r>
            <w:fldChar w:fldCharType="separate"/>
          </w:r>
          <w:r>
            <w:t>45</w:t>
          </w:r>
          <w:r>
            <w:fldChar w:fldCharType="end"/>
          </w:r>
          <w:r>
            <w:fldChar w:fldCharType="end"/>
          </w:r>
        </w:p>
        <w:p>
          <w:pPr>
            <w:pStyle w:val="17"/>
            <w:tabs>
              <w:tab w:val="right" w:leader="dot" w:pos="9749"/>
            </w:tabs>
            <w:rPr>
              <w:rFonts w:asciiTheme="minorHAnsi" w:hAnsiTheme="minorHAnsi" w:eastAsiaTheme="minorEastAsia" w:cstheme="minorBidi"/>
              <w:lang w:val="sr-Latn-CS" w:eastAsia="sr-Latn-CS"/>
            </w:rPr>
          </w:pPr>
          <w:r>
            <w:fldChar w:fldCharType="begin"/>
          </w:r>
          <w:r>
            <w:instrText xml:space="preserve"> HYPERLINK \l "_Toc118386779" </w:instrText>
          </w:r>
          <w:r>
            <w:fldChar w:fldCharType="separate"/>
          </w:r>
          <w:r>
            <w:rPr>
              <w:rStyle w:val="13"/>
            </w:rPr>
            <w:t>ПРОГРАМ ПРОДУЖЕНОГ БОРАВКА</w:t>
          </w:r>
          <w:r>
            <w:tab/>
          </w:r>
          <w:r>
            <w:fldChar w:fldCharType="begin"/>
          </w:r>
          <w:r>
            <w:instrText xml:space="preserve"> PAGEREF _Toc118386779 \h </w:instrText>
          </w:r>
          <w:r>
            <w:fldChar w:fldCharType="separate"/>
          </w:r>
          <w:r>
            <w:t>47</w:t>
          </w:r>
          <w:r>
            <w:fldChar w:fldCharType="end"/>
          </w:r>
          <w:r>
            <w:fldChar w:fldCharType="end"/>
          </w:r>
        </w:p>
        <w:p>
          <w:pPr>
            <w:pStyle w:val="17"/>
            <w:tabs>
              <w:tab w:val="right" w:leader="dot" w:pos="9749"/>
            </w:tabs>
            <w:rPr>
              <w:rFonts w:asciiTheme="minorHAnsi" w:hAnsiTheme="minorHAnsi" w:eastAsiaTheme="minorEastAsia" w:cstheme="minorBidi"/>
              <w:lang w:val="sr-Latn-CS" w:eastAsia="sr-Latn-CS"/>
            </w:rPr>
          </w:pPr>
          <w:r>
            <w:fldChar w:fldCharType="begin"/>
          </w:r>
          <w:r>
            <w:instrText xml:space="preserve"> HYPERLINK \l "_Toc118386780" </w:instrText>
          </w:r>
          <w:r>
            <w:fldChar w:fldCharType="separate"/>
          </w:r>
          <w:r>
            <w:rPr>
              <w:rStyle w:val="13"/>
            </w:rPr>
            <w:t>ПРОГРАМ РАДА ПРОДУЖЕНОГ БОРАВКА</w:t>
          </w:r>
          <w:r>
            <w:tab/>
          </w:r>
          <w:r>
            <w:fldChar w:fldCharType="begin"/>
          </w:r>
          <w:r>
            <w:instrText xml:space="preserve"> PAGEREF _Toc118386780 \h </w:instrText>
          </w:r>
          <w:r>
            <w:fldChar w:fldCharType="separate"/>
          </w:r>
          <w:r>
            <w:t>49</w:t>
          </w:r>
          <w:r>
            <w:fldChar w:fldCharType="end"/>
          </w:r>
          <w:r>
            <w:fldChar w:fldCharType="end"/>
          </w:r>
        </w:p>
        <w:p>
          <w:pPr>
            <w:pStyle w:val="17"/>
            <w:tabs>
              <w:tab w:val="right" w:leader="dot" w:pos="9749"/>
            </w:tabs>
            <w:rPr>
              <w:rFonts w:asciiTheme="minorHAnsi" w:hAnsiTheme="minorHAnsi" w:eastAsiaTheme="minorEastAsia" w:cstheme="minorBidi"/>
              <w:lang w:val="sr-Latn-CS" w:eastAsia="sr-Latn-CS"/>
            </w:rPr>
          </w:pPr>
          <w:r>
            <w:fldChar w:fldCharType="begin"/>
          </w:r>
          <w:r>
            <w:instrText xml:space="preserve"> HYPERLINK \l "_Toc118386781" </w:instrText>
          </w:r>
          <w:r>
            <w:fldChar w:fldCharType="separate"/>
          </w:r>
          <w:r>
            <w:rPr>
              <w:rStyle w:val="13"/>
            </w:rPr>
            <w:t>ПРОГРАМ ОБОГАЋЕНОГ ЈЕДНОСМЕНСКОГ РАДА</w:t>
          </w:r>
          <w:r>
            <w:tab/>
          </w:r>
          <w:r>
            <w:fldChar w:fldCharType="begin"/>
          </w:r>
          <w:r>
            <w:instrText xml:space="preserve"> PAGEREF _Toc118386781 \h </w:instrText>
          </w:r>
          <w:r>
            <w:fldChar w:fldCharType="separate"/>
          </w:r>
          <w:r>
            <w:t>50</w:t>
          </w:r>
          <w:r>
            <w:fldChar w:fldCharType="end"/>
          </w:r>
          <w:r>
            <w:fldChar w:fldCharType="end"/>
          </w:r>
        </w:p>
        <w:p>
          <w:pPr>
            <w:pStyle w:val="18"/>
            <w:tabs>
              <w:tab w:val="right" w:leader="dot" w:pos="9749"/>
            </w:tabs>
            <w:rPr>
              <w:rFonts w:asciiTheme="minorHAnsi" w:hAnsiTheme="minorHAnsi" w:eastAsiaTheme="minorEastAsia" w:cstheme="minorBidi"/>
              <w:lang w:val="sr-Latn-CS" w:eastAsia="sr-Latn-CS"/>
            </w:rPr>
          </w:pPr>
          <w:r>
            <w:fldChar w:fldCharType="begin"/>
          </w:r>
          <w:r>
            <w:instrText xml:space="preserve"> HYPERLINK \l "_Toc118386782" </w:instrText>
          </w:r>
          <w:r>
            <w:fldChar w:fldCharType="separate"/>
          </w:r>
          <w:r>
            <w:rPr>
              <w:rStyle w:val="13"/>
            </w:rPr>
            <w:t>ПРОГРАМИРАЈМО ЗАЈЕДНО</w:t>
          </w:r>
          <w:r>
            <w:tab/>
          </w:r>
          <w:r>
            <w:fldChar w:fldCharType="begin"/>
          </w:r>
          <w:r>
            <w:instrText xml:space="preserve"> PAGEREF _Toc118386782 \h </w:instrText>
          </w:r>
          <w:r>
            <w:fldChar w:fldCharType="separate"/>
          </w:r>
          <w:r>
            <w:t>52</w:t>
          </w:r>
          <w:r>
            <w:fldChar w:fldCharType="end"/>
          </w:r>
          <w:r>
            <w:fldChar w:fldCharType="end"/>
          </w:r>
        </w:p>
        <w:p>
          <w:pPr>
            <w:pStyle w:val="18"/>
            <w:tabs>
              <w:tab w:val="right" w:leader="dot" w:pos="9749"/>
            </w:tabs>
            <w:rPr>
              <w:rFonts w:asciiTheme="minorHAnsi" w:hAnsiTheme="minorHAnsi" w:eastAsiaTheme="minorEastAsia" w:cstheme="minorBidi"/>
              <w:lang w:val="sr-Latn-CS" w:eastAsia="sr-Latn-CS"/>
            </w:rPr>
          </w:pPr>
          <w:r>
            <w:fldChar w:fldCharType="begin"/>
          </w:r>
          <w:r>
            <w:instrText xml:space="preserve"> HYPERLINK \l "_Toc118386783" </w:instrText>
          </w:r>
          <w:r>
            <w:fldChar w:fldCharType="separate"/>
          </w:r>
          <w:r>
            <w:rPr>
              <w:rStyle w:val="13"/>
            </w:rPr>
            <w:t>ТЕНИС</w:t>
          </w:r>
          <w:r>
            <w:tab/>
          </w:r>
          <w:r>
            <w:fldChar w:fldCharType="begin"/>
          </w:r>
          <w:r>
            <w:instrText xml:space="preserve"> PAGEREF _Toc118386783 \h </w:instrText>
          </w:r>
          <w:r>
            <w:fldChar w:fldCharType="separate"/>
          </w:r>
          <w:r>
            <w:t>54</w:t>
          </w:r>
          <w:r>
            <w:fldChar w:fldCharType="end"/>
          </w:r>
          <w:r>
            <w:fldChar w:fldCharType="end"/>
          </w:r>
        </w:p>
        <w:p>
          <w:pPr>
            <w:pStyle w:val="17"/>
            <w:tabs>
              <w:tab w:val="right" w:leader="dot" w:pos="9749"/>
            </w:tabs>
            <w:rPr>
              <w:rFonts w:asciiTheme="minorHAnsi" w:hAnsiTheme="minorHAnsi" w:eastAsiaTheme="minorEastAsia" w:cstheme="minorBidi"/>
              <w:lang w:val="sr-Latn-CS" w:eastAsia="sr-Latn-CS"/>
            </w:rPr>
          </w:pPr>
          <w:r>
            <w:fldChar w:fldCharType="begin"/>
          </w:r>
          <w:r>
            <w:instrText xml:space="preserve"> HYPERLINK \l "_Toc118386784" </w:instrText>
          </w:r>
          <w:r>
            <w:fldChar w:fldCharType="separate"/>
          </w:r>
          <w:r>
            <w:rPr>
              <w:rStyle w:val="13"/>
            </w:rPr>
            <w:t>ПРОГРАМ ПРОФЕСИОНАЛНЕ ОРИЈЕНТАЦИЈЕ</w:t>
          </w:r>
          <w:r>
            <w:tab/>
          </w:r>
          <w:r>
            <w:fldChar w:fldCharType="begin"/>
          </w:r>
          <w:r>
            <w:instrText xml:space="preserve"> PAGEREF _Toc118386784 \h </w:instrText>
          </w:r>
          <w:r>
            <w:fldChar w:fldCharType="separate"/>
          </w:r>
          <w:r>
            <w:t>55</w:t>
          </w:r>
          <w:r>
            <w:fldChar w:fldCharType="end"/>
          </w:r>
          <w:r>
            <w:fldChar w:fldCharType="end"/>
          </w:r>
        </w:p>
        <w:p>
          <w:pPr>
            <w:pStyle w:val="17"/>
            <w:tabs>
              <w:tab w:val="right" w:leader="dot" w:pos="9749"/>
            </w:tabs>
            <w:rPr>
              <w:rFonts w:asciiTheme="minorHAnsi" w:hAnsiTheme="minorHAnsi" w:eastAsiaTheme="minorEastAsia" w:cstheme="minorBidi"/>
              <w:lang w:val="sr-Latn-CS" w:eastAsia="sr-Latn-CS"/>
            </w:rPr>
          </w:pPr>
          <w:r>
            <w:fldChar w:fldCharType="begin"/>
          </w:r>
          <w:r>
            <w:instrText xml:space="preserve"> HYPERLINK \l "_Toc118386785" </w:instrText>
          </w:r>
          <w:r>
            <w:fldChar w:fldCharType="separate"/>
          </w:r>
          <w:r>
            <w:rPr>
              <w:rStyle w:val="13"/>
              <w:lang w:val="sr-Cyrl-CS"/>
            </w:rPr>
            <w:t>ПРОГРАМ ЗДРАВСТВЕНЕ ЗАШТИТЕ</w:t>
          </w:r>
          <w:r>
            <w:tab/>
          </w:r>
          <w:r>
            <w:fldChar w:fldCharType="begin"/>
          </w:r>
          <w:r>
            <w:instrText xml:space="preserve"> PAGEREF _Toc118386785 \h </w:instrText>
          </w:r>
          <w:r>
            <w:fldChar w:fldCharType="separate"/>
          </w:r>
          <w:r>
            <w:t>56</w:t>
          </w:r>
          <w:r>
            <w:fldChar w:fldCharType="end"/>
          </w:r>
          <w:r>
            <w:fldChar w:fldCharType="end"/>
          </w:r>
        </w:p>
        <w:p>
          <w:pPr>
            <w:pStyle w:val="17"/>
            <w:tabs>
              <w:tab w:val="right" w:leader="dot" w:pos="9749"/>
            </w:tabs>
            <w:rPr>
              <w:rFonts w:asciiTheme="minorHAnsi" w:hAnsiTheme="minorHAnsi" w:eastAsiaTheme="minorEastAsia" w:cstheme="minorBidi"/>
              <w:lang w:val="sr-Latn-CS" w:eastAsia="sr-Latn-CS"/>
            </w:rPr>
          </w:pPr>
          <w:r>
            <w:fldChar w:fldCharType="begin"/>
          </w:r>
          <w:r>
            <w:instrText xml:space="preserve"> HYPERLINK \l "_Toc118386786" </w:instrText>
          </w:r>
          <w:r>
            <w:fldChar w:fldCharType="separate"/>
          </w:r>
          <w:r>
            <w:rPr>
              <w:rStyle w:val="13"/>
            </w:rPr>
            <w:t>ПРОГРАМ СОЦИЈАЛНЕ ЗАШТИТЕ</w:t>
          </w:r>
          <w:r>
            <w:tab/>
          </w:r>
          <w:r>
            <w:fldChar w:fldCharType="begin"/>
          </w:r>
          <w:r>
            <w:instrText xml:space="preserve"> PAGEREF _Toc118386786 \h </w:instrText>
          </w:r>
          <w:r>
            <w:fldChar w:fldCharType="separate"/>
          </w:r>
          <w:r>
            <w:t>57</w:t>
          </w:r>
          <w:r>
            <w:fldChar w:fldCharType="end"/>
          </w:r>
          <w:r>
            <w:fldChar w:fldCharType="end"/>
          </w:r>
        </w:p>
        <w:p>
          <w:pPr>
            <w:pStyle w:val="17"/>
            <w:tabs>
              <w:tab w:val="right" w:leader="dot" w:pos="9749"/>
            </w:tabs>
            <w:rPr>
              <w:rFonts w:asciiTheme="minorHAnsi" w:hAnsiTheme="minorHAnsi" w:eastAsiaTheme="minorEastAsia" w:cstheme="minorBidi"/>
              <w:lang w:val="sr-Latn-CS" w:eastAsia="sr-Latn-CS"/>
            </w:rPr>
          </w:pPr>
          <w:r>
            <w:fldChar w:fldCharType="begin"/>
          </w:r>
          <w:r>
            <w:instrText xml:space="preserve"> HYPERLINK \l "_Toc118386787" </w:instrText>
          </w:r>
          <w:r>
            <w:fldChar w:fldCharType="separate"/>
          </w:r>
          <w:r>
            <w:rPr>
              <w:rStyle w:val="13"/>
              <w:lang w:val="sr-Cyrl-CS"/>
            </w:rPr>
            <w:t>ПРОГРАМ ЗАШТИТЕ ЖИВОТНЕ СРЕДИНЕ</w:t>
          </w:r>
          <w:r>
            <w:tab/>
          </w:r>
          <w:r>
            <w:fldChar w:fldCharType="begin"/>
          </w:r>
          <w:r>
            <w:instrText xml:space="preserve"> PAGEREF _Toc118386787 \h </w:instrText>
          </w:r>
          <w:r>
            <w:fldChar w:fldCharType="separate"/>
          </w:r>
          <w:r>
            <w:t>57</w:t>
          </w:r>
          <w:r>
            <w:fldChar w:fldCharType="end"/>
          </w:r>
          <w:r>
            <w:fldChar w:fldCharType="end"/>
          </w:r>
        </w:p>
        <w:p>
          <w:pPr>
            <w:pStyle w:val="17"/>
            <w:tabs>
              <w:tab w:val="right" w:leader="dot" w:pos="9749"/>
            </w:tabs>
            <w:rPr>
              <w:rFonts w:asciiTheme="minorHAnsi" w:hAnsiTheme="minorHAnsi" w:eastAsiaTheme="minorEastAsia" w:cstheme="minorBidi"/>
              <w:lang w:val="sr-Latn-CS" w:eastAsia="sr-Latn-CS"/>
            </w:rPr>
          </w:pPr>
          <w:r>
            <w:fldChar w:fldCharType="begin"/>
          </w:r>
          <w:r>
            <w:instrText xml:space="preserve"> HYPERLINK \l "_Toc118386788" </w:instrText>
          </w:r>
          <w:r>
            <w:fldChar w:fldCharType="separate"/>
          </w:r>
          <w:r>
            <w:rPr>
              <w:rStyle w:val="13"/>
              <w:lang w:val="sr-Cyrl-CS"/>
            </w:rPr>
            <w:t>ПРОГРАМ САРАДЊЕ СА ЛОКАЛНОМ САМОУПРАВОМ</w:t>
          </w:r>
          <w:r>
            <w:tab/>
          </w:r>
          <w:r>
            <w:fldChar w:fldCharType="begin"/>
          </w:r>
          <w:r>
            <w:instrText xml:space="preserve"> PAGEREF _Toc118386788 \h </w:instrText>
          </w:r>
          <w:r>
            <w:fldChar w:fldCharType="separate"/>
          </w:r>
          <w:r>
            <w:t>59</w:t>
          </w:r>
          <w:r>
            <w:fldChar w:fldCharType="end"/>
          </w:r>
          <w:r>
            <w:fldChar w:fldCharType="end"/>
          </w:r>
        </w:p>
        <w:p>
          <w:pPr>
            <w:pStyle w:val="17"/>
            <w:tabs>
              <w:tab w:val="right" w:leader="dot" w:pos="9749"/>
            </w:tabs>
            <w:rPr>
              <w:rFonts w:asciiTheme="minorHAnsi" w:hAnsiTheme="minorHAnsi" w:eastAsiaTheme="minorEastAsia" w:cstheme="minorBidi"/>
              <w:lang w:val="sr-Latn-CS" w:eastAsia="sr-Latn-CS"/>
            </w:rPr>
          </w:pPr>
          <w:r>
            <w:fldChar w:fldCharType="begin"/>
          </w:r>
          <w:r>
            <w:instrText xml:space="preserve"> HYPERLINK \l "_Toc118386789" </w:instrText>
          </w:r>
          <w:r>
            <w:fldChar w:fldCharType="separate"/>
          </w:r>
          <w:r>
            <w:rPr>
              <w:rStyle w:val="13"/>
              <w:lang w:val="sr-Cyrl-CS"/>
            </w:rPr>
            <w:t>ПРОГРАМ САРАДЊЕ СА ПОРОДИЦОМ</w:t>
          </w:r>
          <w:r>
            <w:tab/>
          </w:r>
          <w:r>
            <w:fldChar w:fldCharType="begin"/>
          </w:r>
          <w:r>
            <w:instrText xml:space="preserve"> PAGEREF _Toc118386789 \h </w:instrText>
          </w:r>
          <w:r>
            <w:fldChar w:fldCharType="separate"/>
          </w:r>
          <w:r>
            <w:t>59</w:t>
          </w:r>
          <w:r>
            <w:fldChar w:fldCharType="end"/>
          </w:r>
          <w:r>
            <w:fldChar w:fldCharType="end"/>
          </w:r>
        </w:p>
        <w:p>
          <w:pPr>
            <w:pStyle w:val="17"/>
            <w:tabs>
              <w:tab w:val="right" w:leader="dot" w:pos="9749"/>
            </w:tabs>
            <w:rPr>
              <w:rFonts w:asciiTheme="minorHAnsi" w:hAnsiTheme="minorHAnsi" w:eastAsiaTheme="minorEastAsia" w:cstheme="minorBidi"/>
              <w:lang w:val="sr-Latn-CS" w:eastAsia="sr-Latn-CS"/>
            </w:rPr>
          </w:pPr>
          <w:r>
            <w:fldChar w:fldCharType="begin"/>
          </w:r>
          <w:r>
            <w:instrText xml:space="preserve"> HYPERLINK \l "_Toc118386790" </w:instrText>
          </w:r>
          <w:r>
            <w:fldChar w:fldCharType="separate"/>
          </w:r>
          <w:r>
            <w:rPr>
              <w:rStyle w:val="13"/>
              <w:lang w:val="sr-Cyrl-CS"/>
            </w:rPr>
            <w:t>ПРОГРАМ ИЗЛЕТА, ЕКСКУРЗИЈА И НАСТАВЕ У ПРИРОДИ</w:t>
          </w:r>
          <w:r>
            <w:tab/>
          </w:r>
          <w:r>
            <w:fldChar w:fldCharType="begin"/>
          </w:r>
          <w:r>
            <w:instrText xml:space="preserve"> PAGEREF _Toc118386790 \h </w:instrText>
          </w:r>
          <w:r>
            <w:fldChar w:fldCharType="separate"/>
          </w:r>
          <w:r>
            <w:t>60</w:t>
          </w:r>
          <w:r>
            <w:fldChar w:fldCharType="end"/>
          </w:r>
          <w:r>
            <w:fldChar w:fldCharType="end"/>
          </w:r>
        </w:p>
        <w:p>
          <w:pPr>
            <w:pStyle w:val="17"/>
            <w:tabs>
              <w:tab w:val="right" w:leader="dot" w:pos="9749"/>
            </w:tabs>
            <w:rPr>
              <w:rFonts w:asciiTheme="minorHAnsi" w:hAnsiTheme="minorHAnsi" w:eastAsiaTheme="minorEastAsia" w:cstheme="minorBidi"/>
              <w:lang w:val="sr-Latn-CS" w:eastAsia="sr-Latn-CS"/>
            </w:rPr>
          </w:pPr>
          <w:r>
            <w:fldChar w:fldCharType="begin"/>
          </w:r>
          <w:r>
            <w:instrText xml:space="preserve"> HYPERLINK \l "_Toc118386791" </w:instrText>
          </w:r>
          <w:r>
            <w:fldChar w:fldCharType="separate"/>
          </w:r>
          <w:r>
            <w:rPr>
              <w:rStyle w:val="13"/>
              <w:lang w:val="sr-Cyrl-CS"/>
            </w:rPr>
            <w:t>ПРОГРАМ РАДА УЧЕНИЧКОГ ПАРЛАМЕНТА</w:t>
          </w:r>
          <w:r>
            <w:tab/>
          </w:r>
          <w:r>
            <w:fldChar w:fldCharType="begin"/>
          </w:r>
          <w:r>
            <w:instrText xml:space="preserve"> PAGEREF _Toc118386791 \h </w:instrText>
          </w:r>
          <w:r>
            <w:fldChar w:fldCharType="separate"/>
          </w:r>
          <w:r>
            <w:t>62</w:t>
          </w:r>
          <w:r>
            <w:fldChar w:fldCharType="end"/>
          </w:r>
          <w:r>
            <w:fldChar w:fldCharType="end"/>
          </w:r>
        </w:p>
        <w:p>
          <w:pPr>
            <w:pStyle w:val="17"/>
            <w:tabs>
              <w:tab w:val="right" w:leader="dot" w:pos="9749"/>
            </w:tabs>
            <w:rPr>
              <w:rFonts w:asciiTheme="minorHAnsi" w:hAnsiTheme="minorHAnsi" w:eastAsiaTheme="minorEastAsia" w:cstheme="minorBidi"/>
              <w:lang w:val="sr-Latn-CS" w:eastAsia="sr-Latn-CS"/>
            </w:rPr>
          </w:pPr>
          <w:r>
            <w:fldChar w:fldCharType="begin"/>
          </w:r>
          <w:r>
            <w:instrText xml:space="preserve"> HYPERLINK \l "_Toc118386792" </w:instrText>
          </w:r>
          <w:r>
            <w:fldChar w:fldCharType="separate"/>
          </w:r>
          <w:r>
            <w:rPr>
              <w:rStyle w:val="13"/>
            </w:rPr>
            <w:t>ПРОГРАМ  РАДА  ШКОЛСКОГ БИБЛИОТЕКАРА</w:t>
          </w:r>
          <w:r>
            <w:tab/>
          </w:r>
          <w:r>
            <w:fldChar w:fldCharType="begin"/>
          </w:r>
          <w:r>
            <w:instrText xml:space="preserve"> PAGEREF _Toc118386792 \h </w:instrText>
          </w:r>
          <w:r>
            <w:fldChar w:fldCharType="separate"/>
          </w:r>
          <w:r>
            <w:t>62</w:t>
          </w:r>
          <w:r>
            <w:fldChar w:fldCharType="end"/>
          </w:r>
          <w:r>
            <w:fldChar w:fldCharType="end"/>
          </w:r>
        </w:p>
        <w:p>
          <w:pPr>
            <w:pStyle w:val="17"/>
            <w:tabs>
              <w:tab w:val="right" w:leader="dot" w:pos="9749"/>
            </w:tabs>
            <w:rPr>
              <w:rFonts w:asciiTheme="minorHAnsi" w:hAnsiTheme="minorHAnsi" w:eastAsiaTheme="minorEastAsia" w:cstheme="minorBidi"/>
              <w:lang w:val="sr-Latn-CS" w:eastAsia="sr-Latn-CS"/>
            </w:rPr>
          </w:pPr>
          <w:r>
            <w:fldChar w:fldCharType="begin"/>
          </w:r>
          <w:r>
            <w:instrText xml:space="preserve"> HYPERLINK \l "_Toc118386793" </w:instrText>
          </w:r>
          <w:r>
            <w:fldChar w:fldCharType="separate"/>
          </w:r>
          <w:r>
            <w:rPr>
              <w:rStyle w:val="13"/>
              <w:lang w:val="sr-Cyrl-CS"/>
            </w:rPr>
            <w:t>ПРОГРАМ РАДА ПЕДАГОГА</w:t>
          </w:r>
          <w:r>
            <w:tab/>
          </w:r>
          <w:r>
            <w:fldChar w:fldCharType="begin"/>
          </w:r>
          <w:r>
            <w:instrText xml:space="preserve"> PAGEREF _Toc118386793 \h </w:instrText>
          </w:r>
          <w:r>
            <w:fldChar w:fldCharType="separate"/>
          </w:r>
          <w:r>
            <w:t>68</w:t>
          </w:r>
          <w:r>
            <w:fldChar w:fldCharType="end"/>
          </w:r>
          <w:r>
            <w:fldChar w:fldCharType="end"/>
          </w:r>
        </w:p>
        <w:p>
          <w:pPr>
            <w:pStyle w:val="17"/>
            <w:tabs>
              <w:tab w:val="right" w:leader="dot" w:pos="9749"/>
            </w:tabs>
            <w:rPr>
              <w:rFonts w:asciiTheme="minorHAnsi" w:hAnsiTheme="minorHAnsi" w:eastAsiaTheme="minorEastAsia" w:cstheme="minorBidi"/>
              <w:lang w:val="sr-Latn-CS" w:eastAsia="sr-Latn-CS"/>
            </w:rPr>
          </w:pPr>
          <w:r>
            <w:fldChar w:fldCharType="begin"/>
          </w:r>
          <w:r>
            <w:instrText xml:space="preserve"> HYPERLINK \l "_Toc118386794" </w:instrText>
          </w:r>
          <w:r>
            <w:fldChar w:fldCharType="separate"/>
          </w:r>
          <w:r>
            <w:rPr>
              <w:rStyle w:val="13"/>
            </w:rPr>
            <w:t>ПРОГРАМ БЕЗБЕДНОСТИ И ЗДРАВЉА НА РАДУ</w:t>
          </w:r>
          <w:r>
            <w:tab/>
          </w:r>
          <w:r>
            <w:fldChar w:fldCharType="begin"/>
          </w:r>
          <w:r>
            <w:instrText xml:space="preserve"> PAGEREF _Toc118386794 \h </w:instrText>
          </w:r>
          <w:r>
            <w:fldChar w:fldCharType="separate"/>
          </w:r>
          <w:r>
            <w:t>72</w:t>
          </w:r>
          <w:r>
            <w:fldChar w:fldCharType="end"/>
          </w:r>
          <w:r>
            <w:fldChar w:fldCharType="end"/>
          </w:r>
        </w:p>
        <w:p>
          <w:pPr>
            <w:pStyle w:val="17"/>
            <w:tabs>
              <w:tab w:val="right" w:leader="dot" w:pos="9749"/>
            </w:tabs>
            <w:rPr>
              <w:rFonts w:asciiTheme="minorHAnsi" w:hAnsiTheme="minorHAnsi" w:eastAsiaTheme="minorEastAsia" w:cstheme="minorBidi"/>
              <w:lang w:val="sr-Latn-CS" w:eastAsia="sr-Latn-CS"/>
            </w:rPr>
          </w:pPr>
          <w:r>
            <w:fldChar w:fldCharType="begin"/>
          </w:r>
          <w:r>
            <w:instrText xml:space="preserve"> HYPERLINK \l "_Toc118386795" </w:instrText>
          </w:r>
          <w:r>
            <w:fldChar w:fldCharType="separate"/>
          </w:r>
          <w:r>
            <w:rPr>
              <w:rStyle w:val="13"/>
            </w:rPr>
            <w:t>ПРОГРАМ ЗА НАПРЕДОВАЊЕ И СТИЦАЊЕ ЗВАЊА</w:t>
          </w:r>
          <w:r>
            <w:tab/>
          </w:r>
          <w:r>
            <w:fldChar w:fldCharType="begin"/>
          </w:r>
          <w:r>
            <w:instrText xml:space="preserve"> PAGEREF _Toc118386795 \h </w:instrText>
          </w:r>
          <w:r>
            <w:fldChar w:fldCharType="separate"/>
          </w:r>
          <w:r>
            <w:t>74</w:t>
          </w:r>
          <w:r>
            <w:fldChar w:fldCharType="end"/>
          </w:r>
          <w:r>
            <w:fldChar w:fldCharType="end"/>
          </w:r>
        </w:p>
        <w:p>
          <w:pPr>
            <w:pStyle w:val="17"/>
            <w:tabs>
              <w:tab w:val="right" w:leader="dot" w:pos="9749"/>
            </w:tabs>
            <w:rPr>
              <w:rFonts w:asciiTheme="minorHAnsi" w:hAnsiTheme="minorHAnsi" w:eastAsiaTheme="minorEastAsia" w:cstheme="minorBidi"/>
              <w:lang w:val="sr-Latn-CS" w:eastAsia="sr-Latn-CS"/>
            </w:rPr>
          </w:pPr>
          <w:r>
            <w:fldChar w:fldCharType="begin"/>
          </w:r>
          <w:r>
            <w:instrText xml:space="preserve"> HYPERLINK \l "_Toc118386796" </w:instrText>
          </w:r>
          <w:r>
            <w:fldChar w:fldCharType="separate"/>
          </w:r>
          <w:r>
            <w:rPr>
              <w:rStyle w:val="13"/>
              <w:lang w:val="sr-Cyrl-CS"/>
            </w:rPr>
            <w:t>ЗАВРШНИ ИСПИТ</w:t>
          </w:r>
          <w:r>
            <w:tab/>
          </w:r>
          <w:r>
            <w:fldChar w:fldCharType="begin"/>
          </w:r>
          <w:r>
            <w:instrText xml:space="preserve"> PAGEREF _Toc118386796 \h </w:instrText>
          </w:r>
          <w:r>
            <w:fldChar w:fldCharType="separate"/>
          </w:r>
          <w:r>
            <w:t>76</w:t>
          </w:r>
          <w:r>
            <w:fldChar w:fldCharType="end"/>
          </w:r>
          <w:r>
            <w:fldChar w:fldCharType="end"/>
          </w:r>
        </w:p>
        <w:p>
          <w:pPr>
            <w:pStyle w:val="17"/>
            <w:tabs>
              <w:tab w:val="right" w:leader="dot" w:pos="9749"/>
            </w:tabs>
            <w:rPr>
              <w:rFonts w:asciiTheme="minorHAnsi" w:hAnsiTheme="minorHAnsi" w:eastAsiaTheme="minorEastAsia" w:cstheme="minorBidi"/>
              <w:lang w:val="sr-Latn-CS" w:eastAsia="sr-Latn-CS"/>
            </w:rPr>
          </w:pPr>
          <w:r>
            <w:fldChar w:fldCharType="begin"/>
          </w:r>
          <w:r>
            <w:instrText xml:space="preserve"> HYPERLINK \l "_Toc118386797" </w:instrText>
          </w:r>
          <w:r>
            <w:fldChar w:fldCharType="separate"/>
          </w:r>
          <w:r>
            <w:rPr>
              <w:rStyle w:val="13"/>
            </w:rPr>
            <w:t>ПРОГРАМ ДОДАТНЕ ПОДРШКЕ УЧЕНИЦИМА</w:t>
          </w:r>
          <w:r>
            <w:tab/>
          </w:r>
          <w:r>
            <w:fldChar w:fldCharType="begin"/>
          </w:r>
          <w:r>
            <w:instrText xml:space="preserve"> PAGEREF _Toc118386797 \h </w:instrText>
          </w:r>
          <w:r>
            <w:fldChar w:fldCharType="separate"/>
          </w:r>
          <w:r>
            <w:t>77</w:t>
          </w:r>
          <w:r>
            <w:fldChar w:fldCharType="end"/>
          </w:r>
          <w:r>
            <w:fldChar w:fldCharType="end"/>
          </w:r>
        </w:p>
        <w:p>
          <w:r>
            <w:fldChar w:fldCharType="end"/>
          </w:r>
        </w:p>
      </w:sdtContent>
    </w:sdt>
    <w:p>
      <w:pPr>
        <w:pStyle w:val="31"/>
        <w:rPr>
          <w:b w:val="0"/>
        </w:rPr>
      </w:pPr>
      <w:bookmarkStart w:id="0" w:name="_Toc118386771"/>
      <w:r>
        <w:rPr>
          <w:b w:val="0"/>
        </w:rPr>
        <w:t>ОДЛУКА ШКОЛСКОГ ОДБОРА</w:t>
      </w:r>
      <w:bookmarkEnd w:id="0"/>
    </w:p>
    <w:p>
      <w:pPr>
        <w:rPr>
          <w:rFonts w:ascii="Times New Roman" w:hAnsi="Times New Roman"/>
          <w:b/>
          <w:bCs/>
          <w:color w:val="000000" w:themeColor="text1"/>
          <w:sz w:val="40"/>
          <w:szCs w:val="40"/>
          <w14:textFill>
            <w14:solidFill>
              <w14:schemeClr w14:val="tx1"/>
            </w14:solidFill>
          </w14:textFill>
        </w:rPr>
      </w:pPr>
      <w:r>
        <w:rPr>
          <w:rFonts w:ascii="Times New Roman" w:hAnsi="Times New Roman"/>
          <w:b/>
          <w:color w:val="000000" w:themeColor="text1"/>
          <w:sz w:val="40"/>
          <w:szCs w:val="40"/>
          <w:lang w:val="sr-Latn-CS" w:eastAsia="sr-Latn-CS"/>
          <w14:textFill>
            <w14:solidFill>
              <w14:schemeClr w14:val="tx1"/>
            </w14:solidFill>
          </w14:textFill>
        </w:rPr>
        <w:drawing>
          <wp:anchor distT="0" distB="0" distL="114300" distR="114300" simplePos="0" relativeHeight="251661312" behindDoc="1" locked="0" layoutInCell="1" allowOverlap="1">
            <wp:simplePos x="0" y="0"/>
            <wp:positionH relativeFrom="column">
              <wp:posOffset>19050</wp:posOffset>
            </wp:positionH>
            <wp:positionV relativeFrom="paragraph">
              <wp:posOffset>2540</wp:posOffset>
            </wp:positionV>
            <wp:extent cx="5915025" cy="7591425"/>
            <wp:effectExtent l="19050" t="0" r="9525" b="0"/>
            <wp:wrapTight wrapText="bothSides">
              <wp:wrapPolygon>
                <wp:start x="-70" y="0"/>
                <wp:lineTo x="-70" y="21573"/>
                <wp:lineTo x="21635" y="21573"/>
                <wp:lineTo x="21635" y="0"/>
                <wp:lineTo x="-70" y="0"/>
              </wp:wrapPolygon>
            </wp:wrapTight>
            <wp:docPr id="17" name="Picture 2" descr="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2" descr="n"/>
                    <pic:cNvPicPr>
                      <a:picLocks noChangeAspect="1" noChangeArrowheads="1"/>
                    </pic:cNvPicPr>
                  </pic:nvPicPr>
                  <pic:blipFill>
                    <a:blip r:embed="rId9">
                      <a:lum bright="10000"/>
                    </a:blip>
                    <a:srcRect/>
                    <a:stretch>
                      <a:fillRect/>
                    </a:stretch>
                  </pic:blipFill>
                  <pic:spPr>
                    <a:xfrm>
                      <a:off x="0" y="0"/>
                      <a:ext cx="5915025" cy="7591425"/>
                    </a:xfrm>
                    <a:prstGeom prst="rect">
                      <a:avLst/>
                    </a:prstGeom>
                    <a:noFill/>
                    <a:ln w="9525">
                      <a:noFill/>
                      <a:miter lim="800000"/>
                      <a:headEnd/>
                      <a:tailEnd/>
                    </a:ln>
                  </pic:spPr>
                </pic:pic>
              </a:graphicData>
            </a:graphic>
          </wp:anchor>
        </w:drawing>
      </w:r>
    </w:p>
    <w:p>
      <w:pPr>
        <w:pStyle w:val="31"/>
        <w:rPr>
          <w:lang w:val="sr-Cyrl-CS"/>
        </w:rPr>
      </w:pPr>
      <w:bookmarkStart w:id="1" w:name="_Toc118386772"/>
      <w:r>
        <w:rPr>
          <w:lang w:val="ru-RU"/>
        </w:rPr>
        <w:t>ПОЛАЗНЕ  ОСНОВЕ РАДА ШКОЛЕ</w:t>
      </w:r>
      <w:bookmarkEnd w:id="1"/>
    </w:p>
    <w:p>
      <w:pPr>
        <w:suppressAutoHyphens/>
        <w:spacing w:after="0" w:line="240" w:lineRule="auto"/>
        <w:rPr>
          <w:rFonts w:ascii="Times New Roman" w:hAnsi="Times New Roman"/>
          <w:b/>
          <w:bCs/>
          <w:color w:val="000000" w:themeColor="text1"/>
          <w:sz w:val="24"/>
          <w:szCs w:val="24"/>
          <w:lang w:val="sr-Cyrl-CS"/>
          <w14:textFill>
            <w14:solidFill>
              <w14:schemeClr w14:val="tx1"/>
            </w14:solidFill>
          </w14:textFill>
        </w:rPr>
      </w:pPr>
    </w:p>
    <w:p>
      <w:pPr>
        <w:pStyle w:val="7"/>
        <w:spacing w:line="240" w:lineRule="auto"/>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 xml:space="preserve">1.  Закон о основана система образовања и васпитања („Сл.  Гласник РС“ бр.  88/2017,  27/2018 – други закон,  10/2019 и 6/2020) ; </w:t>
      </w:r>
    </w:p>
    <w:p>
      <w:pPr>
        <w:spacing w:line="240" w:lineRule="auto"/>
        <w:jc w:val="both"/>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 xml:space="preserve">2.  Закона о основном образовању и васпитању („Службени гласник РС“ бр.  55/13,  101/17,  10/2019,  27/2018  - други закон и 10/2019) ; </w:t>
      </w:r>
    </w:p>
    <w:p>
      <w:pPr>
        <w:pStyle w:val="7"/>
        <w:spacing w:line="240" w:lineRule="auto"/>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 xml:space="preserve">3.  Закон о уџбеницима („Сл.  Гласник РС“ бр. 27/18) ; </w:t>
      </w:r>
    </w:p>
    <w:p>
      <w:pPr>
        <w:pStyle w:val="7"/>
        <w:spacing w:line="240" w:lineRule="auto"/>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 xml:space="preserve">4.  Закон о раду („Сл.  Гласник РС“ бр.  24/05,  61/05,  54/09,  32/13,  75/14) ; </w:t>
      </w:r>
    </w:p>
    <w:p>
      <w:pPr>
        <w:pStyle w:val="7"/>
        <w:spacing w:line="240" w:lineRule="auto"/>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 xml:space="preserve">5.  Закон о спречавању злостављања на раду („Сл.  Гласник РС“ бр.  36/10) ; </w:t>
      </w:r>
    </w:p>
    <w:p>
      <w:pPr>
        <w:pStyle w:val="7"/>
        <w:spacing w:line="240" w:lineRule="auto"/>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 xml:space="preserve">6.  Закон о безбедности и здрављу на раду („Сл.  Гласник РС“ бр. 101/05,  91/2015 и  113/2017  др.  закони) ; </w:t>
      </w:r>
    </w:p>
    <w:p>
      <w:pPr>
        <w:pStyle w:val="7"/>
        <w:spacing w:line="240" w:lineRule="auto"/>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 xml:space="preserve">7.  Закон о слободном приступу информацијама („Сл.  Гласник РС“ бр.  120/04,  54/07,  104/09,  36/10) ; </w:t>
      </w:r>
    </w:p>
    <w:p>
      <w:pPr>
        <w:pStyle w:val="7"/>
        <w:spacing w:line="240" w:lineRule="auto"/>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 xml:space="preserve">8.  Закон о библиотечкој – информационој делатности (Службеном гласнику РС",  бр.  52/2011 и 78/2021) ; </w:t>
      </w:r>
    </w:p>
    <w:p>
      <w:pPr>
        <w:pStyle w:val="7"/>
        <w:spacing w:line="240" w:lineRule="auto"/>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 xml:space="preserve">9.  Закон о условима за обављање  психолошке делатности („Сл.  Гласник РС“ бр. 25/96,  101/05) ; </w:t>
      </w:r>
    </w:p>
    <w:p>
      <w:pPr>
        <w:pStyle w:val="7"/>
        <w:spacing w:line="240" w:lineRule="auto"/>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 xml:space="preserve">10. Закон о здравственој заштити („Сл.  Гласник РС“ бр. 25/219) ; </w:t>
      </w:r>
    </w:p>
    <w:p>
      <w:pPr>
        <w:pStyle w:val="7"/>
        <w:spacing w:line="240" w:lineRule="auto"/>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 xml:space="preserve">11.  Закон о заштитит података о личности („Сл.  Гласник РС“ 87/18) </w:t>
      </w:r>
    </w:p>
    <w:p>
      <w:pPr>
        <w:pStyle w:val="7"/>
        <w:spacing w:line="240" w:lineRule="auto"/>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 xml:space="preserve">12.  Правилник о наставном плану за први и други разред основног образовања и васпитања („ Просветни гласник РС“бр.  10/04,   3/06,  и 2/08 ,  2/10,  16/17) , </w:t>
      </w:r>
    </w:p>
    <w:p>
      <w:pPr>
        <w:pStyle w:val="7"/>
        <w:spacing w:line="240" w:lineRule="auto"/>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 xml:space="preserve">13.  Правилник о наставном програму за четврти разред основног образовања и васпитања („ Просветни гласник РС“бр.  3/06,  2/10,  7/17,  11/2019) ; </w:t>
      </w:r>
    </w:p>
    <w:p>
      <w:pPr>
        <w:pStyle w:val="7"/>
        <w:spacing w:line="240" w:lineRule="auto"/>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 xml:space="preserve">14.  Правилник о наставном плану за први,  други,  трећи,  четврти и осми разред основног образовања и васпитања  („ Просветни гласник РС“бр.   2/10) ; </w:t>
      </w:r>
    </w:p>
    <w:p>
      <w:pPr>
        <w:pStyle w:val="7"/>
        <w:spacing w:line="240" w:lineRule="auto"/>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 xml:space="preserve">15.  Правилник о програму наставе и учења за трећи разред основног образовања и васпитања:   („ Просветни гласник РС“бр.  5/2019-6) </w:t>
      </w:r>
    </w:p>
    <w:p>
      <w:pPr>
        <w:pStyle w:val="7"/>
        <w:spacing w:line="240" w:lineRule="auto"/>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 xml:space="preserve">16.  Правилник о наставном плану за други циклус основног образовања и васпитања („ Просветни гласник РС“бр.   2/10) ; </w:t>
      </w:r>
    </w:p>
    <w:p>
      <w:pPr>
        <w:spacing w:line="240" w:lineRule="auto"/>
        <w:jc w:val="both"/>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17.  Правилник о наставном програму за шести разред основног образовања и васпитања („Службени гласник РС -Просветни гласник“бр.  5/2008,  3/2011,  1/2013,  5/2014-I</w:t>
      </w:r>
      <w:r>
        <w:rPr>
          <w:rFonts w:ascii="Times New Roman" w:hAnsi="Times New Roman"/>
          <w:color w:val="000000" w:themeColor="text1"/>
          <w:sz w:val="24"/>
          <w:szCs w:val="24"/>
          <w:lang w:val="hr-HR"/>
          <w14:textFill>
            <w14:solidFill>
              <w14:schemeClr w14:val="tx1"/>
            </w14:solidFill>
          </w14:textFill>
        </w:rPr>
        <w:t xml:space="preserve">, </w:t>
      </w:r>
      <w:r>
        <w:rPr>
          <w:rFonts w:ascii="Times New Roman" w:hAnsi="Times New Roman"/>
          <w:color w:val="000000" w:themeColor="text1"/>
          <w:sz w:val="24"/>
          <w:szCs w:val="24"/>
          <w14:textFill>
            <w14:solidFill>
              <w14:schemeClr w14:val="tx1"/>
            </w14:solidFill>
          </w14:textFill>
        </w:rPr>
        <w:t xml:space="preserve"> 5/2014-II,  11/2016-I, </w:t>
      </w:r>
      <w:r>
        <w:rPr>
          <w:rFonts w:ascii="Times New Roman" w:hAnsi="Times New Roman"/>
          <w:color w:val="000000" w:themeColor="text1"/>
          <w:sz w:val="24"/>
          <w:szCs w:val="24"/>
          <w:lang w:val="hr-HR"/>
          <w14:textFill>
            <w14:solidFill>
              <w14:schemeClr w14:val="tx1"/>
            </w14:solidFill>
          </w14:textFill>
        </w:rPr>
        <w:t> </w:t>
      </w:r>
      <w:r>
        <w:fldChar w:fldCharType="begin"/>
      </w:r>
      <w:r>
        <w:instrText xml:space="preserve"> HYPERLINK "javascript:void(0)" </w:instrText>
      </w:r>
      <w:r>
        <w:fldChar w:fldCharType="separate"/>
      </w:r>
      <w:r>
        <w:rPr>
          <w:rFonts w:ascii="Times New Roman" w:hAnsi="Times New Roman"/>
          <w:color w:val="000000" w:themeColor="text1"/>
          <w:sz w:val="24"/>
          <w:szCs w:val="24"/>
          <w14:textFill>
            <w14:solidFill>
              <w14:schemeClr w14:val="tx1"/>
            </w14:solidFill>
          </w14:textFill>
        </w:rPr>
        <w:t>11/2016-</w:t>
      </w:r>
      <w:r>
        <w:rPr>
          <w:rFonts w:ascii="Times New Roman" w:hAnsi="Times New Roman"/>
          <w:color w:val="000000" w:themeColor="text1"/>
          <w:sz w:val="24"/>
          <w:szCs w:val="24"/>
          <w14:textFill>
            <w14:solidFill>
              <w14:schemeClr w14:val="tx1"/>
            </w14:solidFill>
          </w14:textFill>
        </w:rPr>
        <w:fldChar w:fldCharType="end"/>
      </w:r>
      <w:r>
        <w:fldChar w:fldCharType="begin"/>
      </w:r>
      <w:r>
        <w:instrText xml:space="preserve"> HYPERLINK "javascript:void(0)" </w:instrText>
      </w:r>
      <w:r>
        <w:fldChar w:fldCharType="separate"/>
      </w:r>
      <w:r>
        <w:rPr>
          <w:rFonts w:ascii="Times New Roman" w:hAnsi="Times New Roman"/>
          <w:color w:val="000000" w:themeColor="text1"/>
          <w:sz w:val="24"/>
          <w:szCs w:val="24"/>
          <w14:textFill>
            <w14:solidFill>
              <w14:schemeClr w14:val="tx1"/>
            </w14:solidFill>
          </w14:textFill>
        </w:rPr>
        <w:t>II</w:t>
      </w:r>
      <w:r>
        <w:rPr>
          <w:rFonts w:ascii="Times New Roman" w:hAnsi="Times New Roman"/>
          <w:color w:val="000000" w:themeColor="text1"/>
          <w:sz w:val="24"/>
          <w:szCs w:val="24"/>
          <w14:textFill>
            <w14:solidFill>
              <w14:schemeClr w14:val="tx1"/>
            </w14:solidFill>
          </w14:textFill>
        </w:rPr>
        <w:fldChar w:fldCharType="end"/>
      </w:r>
      <w:r>
        <w:rPr>
          <w:rFonts w:ascii="Times New Roman" w:hAnsi="Times New Roman"/>
          <w:color w:val="000000" w:themeColor="text1"/>
          <w:sz w:val="24"/>
          <w:szCs w:val="24"/>
          <w14:textFill>
            <w14:solidFill>
              <w14:schemeClr w14:val="tx1"/>
            </w14:solidFill>
          </w14:textFill>
        </w:rPr>
        <w:t>,  </w:t>
      </w:r>
      <w:r>
        <w:fldChar w:fldCharType="begin"/>
      </w:r>
      <w:r>
        <w:instrText xml:space="preserve"> HYPERLINK "javascript:void(0)" </w:instrText>
      </w:r>
      <w:r>
        <w:fldChar w:fldCharType="separate"/>
      </w:r>
      <w:r>
        <w:rPr>
          <w:rFonts w:ascii="Times New Roman" w:hAnsi="Times New Roman"/>
          <w:color w:val="000000" w:themeColor="text1"/>
          <w:sz w:val="24"/>
          <w:szCs w:val="24"/>
          <w14:textFill>
            <w14:solidFill>
              <w14:schemeClr w14:val="tx1"/>
            </w14:solidFill>
          </w14:textFill>
        </w:rPr>
        <w:t>3/2018</w:t>
      </w:r>
      <w:r>
        <w:rPr>
          <w:rFonts w:ascii="Times New Roman" w:hAnsi="Times New Roman"/>
          <w:color w:val="000000" w:themeColor="text1"/>
          <w:sz w:val="24"/>
          <w:szCs w:val="24"/>
          <w14:textFill>
            <w14:solidFill>
              <w14:schemeClr w14:val="tx1"/>
            </w14:solidFill>
          </w14:textFill>
        </w:rPr>
        <w:fldChar w:fldCharType="end"/>
      </w:r>
      <w:r>
        <w:rPr>
          <w:rFonts w:ascii="Times New Roman" w:hAnsi="Times New Roman"/>
          <w:color w:val="000000" w:themeColor="text1"/>
          <w:sz w:val="24"/>
          <w:szCs w:val="24"/>
          <w:lang w:val="hr-HR"/>
          <w14:textFill>
            <w14:solidFill>
              <w14:schemeClr w14:val="tx1"/>
            </w14:solidFill>
          </w14:textFill>
        </w:rPr>
        <w:t xml:space="preserve">, </w:t>
      </w:r>
      <w:r>
        <w:rPr>
          <w:rFonts w:ascii="Times New Roman" w:hAnsi="Times New Roman"/>
          <w:color w:val="000000" w:themeColor="text1"/>
          <w:sz w:val="24"/>
          <w:szCs w:val="24"/>
          <w14:textFill>
            <w14:solidFill>
              <w14:schemeClr w14:val="tx1"/>
            </w14:solidFill>
          </w14:textFill>
        </w:rPr>
        <w:t> </w:t>
      </w:r>
      <w:r>
        <w:fldChar w:fldCharType="begin"/>
      </w:r>
      <w:r>
        <w:instrText xml:space="preserve"> HYPERLINK "javascript:void(0)" </w:instrText>
      </w:r>
      <w:r>
        <w:fldChar w:fldCharType="separate"/>
      </w:r>
      <w:r>
        <w:rPr>
          <w:rFonts w:ascii="Times New Roman" w:hAnsi="Times New Roman"/>
          <w:color w:val="000000" w:themeColor="text1"/>
          <w:sz w:val="24"/>
          <w:szCs w:val="24"/>
          <w14:textFill>
            <w14:solidFill>
              <w14:schemeClr w14:val="tx1"/>
            </w14:solidFill>
          </w14:textFill>
        </w:rPr>
        <w:t>12/2018</w:t>
      </w:r>
      <w:r>
        <w:rPr>
          <w:rFonts w:ascii="Times New Roman" w:hAnsi="Times New Roman"/>
          <w:color w:val="000000" w:themeColor="text1"/>
          <w:sz w:val="24"/>
          <w:szCs w:val="24"/>
          <w14:textFill>
            <w14:solidFill>
              <w14:schemeClr w14:val="tx1"/>
            </w14:solidFill>
          </w14:textFill>
        </w:rPr>
        <w:fldChar w:fldCharType="end"/>
      </w:r>
      <w:r>
        <w:rPr>
          <w:rFonts w:ascii="Times New Roman" w:hAnsi="Times New Roman"/>
          <w:color w:val="000000" w:themeColor="text1"/>
          <w:sz w:val="24"/>
          <w:szCs w:val="24"/>
          <w14:textFill>
            <w14:solidFill>
              <w14:schemeClr w14:val="tx1"/>
            </w14:solidFill>
          </w14:textFill>
        </w:rPr>
        <w:t> и </w:t>
      </w:r>
      <w:r>
        <w:fldChar w:fldCharType="begin"/>
      </w:r>
      <w:r>
        <w:instrText xml:space="preserve"> HYPERLINK "javascript:void(0)" </w:instrText>
      </w:r>
      <w:r>
        <w:fldChar w:fldCharType="separate"/>
      </w:r>
      <w:r>
        <w:rPr>
          <w:rFonts w:ascii="Times New Roman" w:hAnsi="Times New Roman"/>
          <w:color w:val="000000" w:themeColor="text1"/>
          <w:sz w:val="24"/>
          <w:szCs w:val="24"/>
          <w14:textFill>
            <w14:solidFill>
              <w14:schemeClr w14:val="tx1"/>
            </w14:solidFill>
          </w14:textFill>
        </w:rPr>
        <w:t>3/2020</w:t>
      </w:r>
      <w:r>
        <w:rPr>
          <w:rFonts w:ascii="Times New Roman" w:hAnsi="Times New Roman"/>
          <w:color w:val="000000" w:themeColor="text1"/>
          <w:sz w:val="24"/>
          <w:szCs w:val="24"/>
          <w14:textFill>
            <w14:solidFill>
              <w14:schemeClr w14:val="tx1"/>
            </w14:solidFill>
          </w14:textFill>
        </w:rPr>
        <w:fldChar w:fldCharType="end"/>
      </w:r>
      <w:r>
        <w:rPr>
          <w:rFonts w:ascii="Times New Roman" w:hAnsi="Times New Roman"/>
          <w:color w:val="000000" w:themeColor="text1"/>
          <w:sz w:val="24"/>
          <w:szCs w:val="24"/>
          <w:lang w:val="hr-HR"/>
          <w14:textFill>
            <w14:solidFill>
              <w14:schemeClr w14:val="tx1"/>
            </w14:solidFill>
          </w14:textFill>
        </w:rPr>
        <w:t xml:space="preserve">.) </w:t>
      </w:r>
      <w:r>
        <w:rPr>
          <w:rFonts w:ascii="Times New Roman" w:hAnsi="Times New Roman"/>
          <w:color w:val="000000" w:themeColor="text1"/>
          <w:sz w:val="24"/>
          <w:szCs w:val="24"/>
          <w14:textFill>
            <w14:solidFill>
              <w14:schemeClr w14:val="tx1"/>
            </w14:solidFill>
          </w14:textFill>
        </w:rPr>
        <w:t xml:space="preserve"> ; </w:t>
      </w:r>
    </w:p>
    <w:p>
      <w:pPr>
        <w:spacing w:line="240" w:lineRule="auto"/>
        <w:jc w:val="both"/>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18.  Правилник о наставном програму за седми разред основног образовања и васпитања („Службени гласник РС -Просветни гласник“бр.  </w:t>
      </w:r>
      <w:r>
        <w:fldChar w:fldCharType="begin"/>
      </w:r>
      <w:r>
        <w:instrText xml:space="preserve"> HYPERLINK "javascript:void(0)" </w:instrText>
      </w:r>
      <w:r>
        <w:fldChar w:fldCharType="separate"/>
      </w:r>
      <w:r>
        <w:rPr>
          <w:rFonts w:ascii="Times New Roman" w:hAnsi="Times New Roman"/>
          <w:color w:val="000000" w:themeColor="text1"/>
          <w:sz w:val="24"/>
          <w:szCs w:val="24"/>
          <w14:textFill>
            <w14:solidFill>
              <w14:schemeClr w14:val="tx1"/>
            </w14:solidFill>
          </w14:textFill>
        </w:rPr>
        <w:t>6/2009</w:t>
      </w:r>
      <w:r>
        <w:rPr>
          <w:rFonts w:ascii="Times New Roman" w:hAnsi="Times New Roman"/>
          <w:color w:val="000000" w:themeColor="text1"/>
          <w:sz w:val="24"/>
          <w:szCs w:val="24"/>
          <w14:textFill>
            <w14:solidFill>
              <w14:schemeClr w14:val="tx1"/>
            </w14:solidFill>
          </w14:textFill>
        </w:rPr>
        <w:fldChar w:fldCharType="end"/>
      </w:r>
      <w:r>
        <w:rPr>
          <w:rFonts w:ascii="Times New Roman" w:hAnsi="Times New Roman"/>
          <w:color w:val="000000" w:themeColor="text1"/>
          <w:sz w:val="24"/>
          <w:szCs w:val="24"/>
          <w14:textFill>
            <w14:solidFill>
              <w14:schemeClr w14:val="tx1"/>
            </w14:solidFill>
          </w14:textFill>
        </w:rPr>
        <w:t>,  </w:t>
      </w:r>
      <w:r>
        <w:fldChar w:fldCharType="begin"/>
      </w:r>
      <w:r>
        <w:instrText xml:space="preserve"> HYPERLINK "javascript:void(0)" </w:instrText>
      </w:r>
      <w:r>
        <w:fldChar w:fldCharType="separate"/>
      </w:r>
      <w:r>
        <w:rPr>
          <w:rFonts w:ascii="Times New Roman" w:hAnsi="Times New Roman"/>
          <w:color w:val="000000" w:themeColor="text1"/>
          <w:sz w:val="24"/>
          <w:szCs w:val="24"/>
          <w14:textFill>
            <w14:solidFill>
              <w14:schemeClr w14:val="tx1"/>
            </w14:solidFill>
          </w14:textFill>
        </w:rPr>
        <w:t>3/2011</w:t>
      </w:r>
      <w:r>
        <w:rPr>
          <w:rFonts w:ascii="Times New Roman" w:hAnsi="Times New Roman"/>
          <w:color w:val="000000" w:themeColor="text1"/>
          <w:sz w:val="24"/>
          <w:szCs w:val="24"/>
          <w14:textFill>
            <w14:solidFill>
              <w14:schemeClr w14:val="tx1"/>
            </w14:solidFill>
          </w14:textFill>
        </w:rPr>
        <w:fldChar w:fldCharType="end"/>
      </w:r>
      <w:r>
        <w:rPr>
          <w:rFonts w:ascii="Times New Roman" w:hAnsi="Times New Roman"/>
          <w:color w:val="000000" w:themeColor="text1"/>
          <w:sz w:val="24"/>
          <w:szCs w:val="24"/>
          <w14:textFill>
            <w14:solidFill>
              <w14:schemeClr w14:val="tx1"/>
            </w14:solidFill>
          </w14:textFill>
        </w:rPr>
        <w:t>,  </w:t>
      </w:r>
      <w:r>
        <w:fldChar w:fldCharType="begin"/>
      </w:r>
      <w:r>
        <w:instrText xml:space="preserve"> HYPERLINK "javascript:void(0)" </w:instrText>
      </w:r>
      <w:r>
        <w:fldChar w:fldCharType="separate"/>
      </w:r>
      <w:r>
        <w:rPr>
          <w:rFonts w:ascii="Times New Roman" w:hAnsi="Times New Roman"/>
          <w:color w:val="000000" w:themeColor="text1"/>
          <w:sz w:val="24"/>
          <w:szCs w:val="24"/>
          <w14:textFill>
            <w14:solidFill>
              <w14:schemeClr w14:val="tx1"/>
            </w14:solidFill>
          </w14:textFill>
        </w:rPr>
        <w:t>8/2013</w:t>
      </w:r>
      <w:r>
        <w:rPr>
          <w:rFonts w:ascii="Times New Roman" w:hAnsi="Times New Roman"/>
          <w:color w:val="000000" w:themeColor="text1"/>
          <w:sz w:val="24"/>
          <w:szCs w:val="24"/>
          <w14:textFill>
            <w14:solidFill>
              <w14:schemeClr w14:val="tx1"/>
            </w14:solidFill>
          </w14:textFill>
        </w:rPr>
        <w:fldChar w:fldCharType="end"/>
      </w:r>
      <w:r>
        <w:rPr>
          <w:rFonts w:ascii="Times New Roman" w:hAnsi="Times New Roman"/>
          <w:color w:val="000000" w:themeColor="text1"/>
          <w:sz w:val="24"/>
          <w:szCs w:val="24"/>
          <w14:textFill>
            <w14:solidFill>
              <w14:schemeClr w14:val="tx1"/>
            </w14:solidFill>
          </w14:textFill>
        </w:rPr>
        <w:t>,  </w:t>
      </w:r>
      <w:r>
        <w:fldChar w:fldCharType="begin"/>
      </w:r>
      <w:r>
        <w:instrText xml:space="preserve"> HYPERLINK "javascript:void(0)" </w:instrText>
      </w:r>
      <w:r>
        <w:fldChar w:fldCharType="separate"/>
      </w:r>
      <w:r>
        <w:rPr>
          <w:rFonts w:ascii="Times New Roman" w:hAnsi="Times New Roman"/>
          <w:color w:val="000000" w:themeColor="text1"/>
          <w:sz w:val="24"/>
          <w:szCs w:val="24"/>
          <w14:textFill>
            <w14:solidFill>
              <w14:schemeClr w14:val="tx1"/>
            </w14:solidFill>
          </w14:textFill>
        </w:rPr>
        <w:t>11/2016-</w:t>
      </w:r>
      <w:r>
        <w:rPr>
          <w:rFonts w:ascii="Times New Roman" w:hAnsi="Times New Roman"/>
          <w:color w:val="000000" w:themeColor="text1"/>
          <w:sz w:val="24"/>
          <w:szCs w:val="24"/>
          <w14:textFill>
            <w14:solidFill>
              <w14:schemeClr w14:val="tx1"/>
            </w14:solidFill>
          </w14:textFill>
        </w:rPr>
        <w:fldChar w:fldCharType="end"/>
      </w:r>
      <w:r>
        <w:fldChar w:fldCharType="begin"/>
      </w:r>
      <w:r>
        <w:instrText xml:space="preserve"> HYPERLINK "javascript:void(0)" </w:instrText>
      </w:r>
      <w:r>
        <w:fldChar w:fldCharType="separate"/>
      </w:r>
      <w:r>
        <w:rPr>
          <w:rFonts w:ascii="Times New Roman" w:hAnsi="Times New Roman"/>
          <w:color w:val="000000" w:themeColor="text1"/>
          <w:sz w:val="24"/>
          <w:szCs w:val="24"/>
          <w14:textFill>
            <w14:solidFill>
              <w14:schemeClr w14:val="tx1"/>
            </w14:solidFill>
          </w14:textFill>
        </w:rPr>
        <w:t>I</w:t>
      </w:r>
      <w:r>
        <w:rPr>
          <w:rFonts w:ascii="Times New Roman" w:hAnsi="Times New Roman"/>
          <w:color w:val="000000" w:themeColor="text1"/>
          <w:sz w:val="24"/>
          <w:szCs w:val="24"/>
          <w14:textFill>
            <w14:solidFill>
              <w14:schemeClr w14:val="tx1"/>
            </w14:solidFill>
          </w14:textFill>
        </w:rPr>
        <w:fldChar w:fldCharType="end"/>
      </w:r>
      <w:r>
        <w:rPr>
          <w:rFonts w:ascii="Times New Roman" w:hAnsi="Times New Roman"/>
          <w:color w:val="000000" w:themeColor="text1"/>
          <w:sz w:val="24"/>
          <w:szCs w:val="24"/>
          <w14:textFill>
            <w14:solidFill>
              <w14:schemeClr w14:val="tx1"/>
            </w14:solidFill>
          </w14:textFill>
        </w:rPr>
        <w:t>,  </w:t>
      </w:r>
      <w:r>
        <w:fldChar w:fldCharType="begin"/>
      </w:r>
      <w:r>
        <w:instrText xml:space="preserve"> HYPERLINK "javascript:void(0)" </w:instrText>
      </w:r>
      <w:r>
        <w:fldChar w:fldCharType="separate"/>
      </w:r>
      <w:r>
        <w:rPr>
          <w:rFonts w:ascii="Times New Roman" w:hAnsi="Times New Roman"/>
          <w:color w:val="000000" w:themeColor="text1"/>
          <w:sz w:val="24"/>
          <w:szCs w:val="24"/>
          <w14:textFill>
            <w14:solidFill>
              <w14:schemeClr w14:val="tx1"/>
            </w14:solidFill>
          </w14:textFill>
        </w:rPr>
        <w:t>11/2016-</w:t>
      </w:r>
      <w:r>
        <w:rPr>
          <w:rFonts w:ascii="Times New Roman" w:hAnsi="Times New Roman"/>
          <w:color w:val="000000" w:themeColor="text1"/>
          <w:sz w:val="24"/>
          <w:szCs w:val="24"/>
          <w14:textFill>
            <w14:solidFill>
              <w14:schemeClr w14:val="tx1"/>
            </w14:solidFill>
          </w14:textFill>
        </w:rPr>
        <w:fldChar w:fldCharType="end"/>
      </w:r>
      <w:r>
        <w:fldChar w:fldCharType="begin"/>
      </w:r>
      <w:r>
        <w:instrText xml:space="preserve"> HYPERLINK "javascript:void(0)" </w:instrText>
      </w:r>
      <w:r>
        <w:fldChar w:fldCharType="separate"/>
      </w:r>
      <w:r>
        <w:rPr>
          <w:rFonts w:ascii="Times New Roman" w:hAnsi="Times New Roman"/>
          <w:color w:val="000000" w:themeColor="text1"/>
          <w:sz w:val="24"/>
          <w:szCs w:val="24"/>
          <w14:textFill>
            <w14:solidFill>
              <w14:schemeClr w14:val="tx1"/>
            </w14:solidFill>
          </w14:textFill>
        </w:rPr>
        <w:t>II</w:t>
      </w:r>
      <w:r>
        <w:rPr>
          <w:rFonts w:ascii="Times New Roman" w:hAnsi="Times New Roman"/>
          <w:color w:val="000000" w:themeColor="text1"/>
          <w:sz w:val="24"/>
          <w:szCs w:val="24"/>
          <w14:textFill>
            <w14:solidFill>
              <w14:schemeClr w14:val="tx1"/>
            </w14:solidFill>
          </w14:textFill>
        </w:rPr>
        <w:fldChar w:fldCharType="end"/>
      </w:r>
      <w:r>
        <w:rPr>
          <w:rFonts w:ascii="Times New Roman" w:hAnsi="Times New Roman"/>
          <w:color w:val="000000" w:themeColor="text1"/>
          <w:sz w:val="24"/>
          <w:szCs w:val="24"/>
          <w14:textFill>
            <w14:solidFill>
              <w14:schemeClr w14:val="tx1"/>
            </w14:solidFill>
          </w14:textFill>
        </w:rPr>
        <w:t>,  </w:t>
      </w:r>
      <w:r>
        <w:fldChar w:fldCharType="begin"/>
      </w:r>
      <w:r>
        <w:instrText xml:space="preserve"> HYPERLINK "javascript:void(0)" </w:instrText>
      </w:r>
      <w:r>
        <w:fldChar w:fldCharType="separate"/>
      </w:r>
      <w:r>
        <w:rPr>
          <w:rFonts w:ascii="Times New Roman" w:hAnsi="Times New Roman"/>
          <w:color w:val="000000" w:themeColor="text1"/>
          <w:sz w:val="24"/>
          <w:szCs w:val="24"/>
          <w14:textFill>
            <w14:solidFill>
              <w14:schemeClr w14:val="tx1"/>
            </w14:solidFill>
          </w14:textFill>
        </w:rPr>
        <w:t>12/2018</w:t>
      </w:r>
      <w:r>
        <w:rPr>
          <w:rFonts w:ascii="Times New Roman" w:hAnsi="Times New Roman"/>
          <w:color w:val="000000" w:themeColor="text1"/>
          <w:sz w:val="24"/>
          <w:szCs w:val="24"/>
          <w14:textFill>
            <w14:solidFill>
              <w14:schemeClr w14:val="tx1"/>
            </w14:solidFill>
          </w14:textFill>
        </w:rPr>
        <w:fldChar w:fldCharType="end"/>
      </w:r>
      <w:r>
        <w:rPr>
          <w:rFonts w:ascii="Times New Roman" w:hAnsi="Times New Roman"/>
          <w:color w:val="000000" w:themeColor="text1"/>
          <w:sz w:val="24"/>
          <w:szCs w:val="24"/>
          <w14:textFill>
            <w14:solidFill>
              <w14:schemeClr w14:val="tx1"/>
            </w14:solidFill>
          </w14:textFill>
        </w:rPr>
        <w:t>,  </w:t>
      </w:r>
      <w:r>
        <w:fldChar w:fldCharType="begin"/>
      </w:r>
      <w:r>
        <w:instrText xml:space="preserve"> HYPERLINK "javascript:void(0)" </w:instrText>
      </w:r>
      <w:r>
        <w:fldChar w:fldCharType="separate"/>
      </w:r>
      <w:r>
        <w:rPr>
          <w:rFonts w:ascii="Times New Roman" w:hAnsi="Times New Roman"/>
          <w:color w:val="000000" w:themeColor="text1"/>
          <w:sz w:val="24"/>
          <w:szCs w:val="24"/>
          <w14:textFill>
            <w14:solidFill>
              <w14:schemeClr w14:val="tx1"/>
            </w14:solidFill>
          </w14:textFill>
        </w:rPr>
        <w:t>3/2019</w:t>
      </w:r>
      <w:r>
        <w:rPr>
          <w:rFonts w:ascii="Times New Roman" w:hAnsi="Times New Roman"/>
          <w:color w:val="000000" w:themeColor="text1"/>
          <w:sz w:val="24"/>
          <w:szCs w:val="24"/>
          <w14:textFill>
            <w14:solidFill>
              <w14:schemeClr w14:val="tx1"/>
            </w14:solidFill>
          </w14:textFill>
        </w:rPr>
        <w:fldChar w:fldCharType="end"/>
      </w:r>
      <w:r>
        <w:rPr>
          <w:rFonts w:ascii="Times New Roman" w:hAnsi="Times New Roman"/>
          <w:color w:val="000000" w:themeColor="text1"/>
          <w:sz w:val="24"/>
          <w:szCs w:val="24"/>
          <w14:textFill>
            <w14:solidFill>
              <w14:schemeClr w14:val="tx1"/>
            </w14:solidFill>
          </w14:textFill>
        </w:rPr>
        <w:t>,  </w:t>
      </w:r>
      <w:r>
        <w:fldChar w:fldCharType="begin"/>
      </w:r>
      <w:r>
        <w:instrText xml:space="preserve"> HYPERLINK "javascript:void(0)" </w:instrText>
      </w:r>
      <w:r>
        <w:fldChar w:fldCharType="separate"/>
      </w:r>
      <w:r>
        <w:rPr>
          <w:rFonts w:ascii="Times New Roman" w:hAnsi="Times New Roman"/>
          <w:color w:val="000000" w:themeColor="text1"/>
          <w:sz w:val="24"/>
          <w:szCs w:val="24"/>
          <w14:textFill>
            <w14:solidFill>
              <w14:schemeClr w14:val="tx1"/>
            </w14:solidFill>
          </w14:textFill>
        </w:rPr>
        <w:t>12/2019</w:t>
      </w:r>
      <w:r>
        <w:rPr>
          <w:rFonts w:ascii="Times New Roman" w:hAnsi="Times New Roman"/>
          <w:color w:val="000000" w:themeColor="text1"/>
          <w:sz w:val="24"/>
          <w:szCs w:val="24"/>
          <w14:textFill>
            <w14:solidFill>
              <w14:schemeClr w14:val="tx1"/>
            </w14:solidFill>
          </w14:textFill>
        </w:rPr>
        <w:fldChar w:fldCharType="end"/>
      </w:r>
      <w:r>
        <w:rPr>
          <w:rFonts w:ascii="Times New Roman" w:hAnsi="Times New Roman"/>
          <w:color w:val="000000" w:themeColor="text1"/>
          <w:sz w:val="24"/>
          <w:szCs w:val="24"/>
          <w14:textFill>
            <w14:solidFill>
              <w14:schemeClr w14:val="tx1"/>
            </w14:solidFill>
          </w14:textFill>
        </w:rPr>
        <w:t> и </w:t>
      </w:r>
      <w:r>
        <w:fldChar w:fldCharType="begin"/>
      </w:r>
      <w:r>
        <w:instrText xml:space="preserve"> HYPERLINK "javascript:void(0)" </w:instrText>
      </w:r>
      <w:r>
        <w:fldChar w:fldCharType="separate"/>
      </w:r>
      <w:r>
        <w:rPr>
          <w:rFonts w:ascii="Times New Roman" w:hAnsi="Times New Roman"/>
          <w:color w:val="000000" w:themeColor="text1"/>
          <w:sz w:val="24"/>
          <w:szCs w:val="24"/>
          <w14:textFill>
            <w14:solidFill>
              <w14:schemeClr w14:val="tx1"/>
            </w14:solidFill>
          </w14:textFill>
        </w:rPr>
        <w:t>3/2020</w:t>
      </w:r>
      <w:r>
        <w:rPr>
          <w:rFonts w:ascii="Times New Roman" w:hAnsi="Times New Roman"/>
          <w:color w:val="000000" w:themeColor="text1"/>
          <w:sz w:val="24"/>
          <w:szCs w:val="24"/>
          <w14:textFill>
            <w14:solidFill>
              <w14:schemeClr w14:val="tx1"/>
            </w14:solidFill>
          </w14:textFill>
        </w:rPr>
        <w:fldChar w:fldCharType="end"/>
      </w:r>
      <w:r>
        <w:rPr>
          <w:rFonts w:ascii="Times New Roman" w:hAnsi="Times New Roman"/>
          <w:color w:val="000000" w:themeColor="text1"/>
          <w:sz w:val="24"/>
          <w:szCs w:val="24"/>
          <w14:textFill>
            <w14:solidFill>
              <w14:schemeClr w14:val="tx1"/>
            </w14:solidFill>
          </w14:textFill>
        </w:rPr>
        <w:t xml:space="preserve">) ; </w:t>
      </w:r>
    </w:p>
    <w:p>
      <w:pPr>
        <w:pStyle w:val="7"/>
        <w:spacing w:line="240" w:lineRule="auto"/>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 xml:space="preserve">19. Правилник о плану наставе и учења за седми и осми разред основног образовања и васпитања („ Просветни гласник РС“бр.  18/2018) </w:t>
      </w:r>
    </w:p>
    <w:p>
      <w:pPr>
        <w:spacing w:line="240" w:lineRule="auto"/>
        <w:jc w:val="both"/>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20.  Правилник о наставном програму за осми разред основног образовања и васпитања („Службени гласник РС -Просветни гласник“ бр.  бр.  </w:t>
      </w:r>
      <w:r>
        <w:fldChar w:fldCharType="begin"/>
      </w:r>
      <w:r>
        <w:instrText xml:space="preserve"> HYPERLINK "javascript:void(0)" </w:instrText>
      </w:r>
      <w:r>
        <w:fldChar w:fldCharType="separate"/>
      </w:r>
      <w:r>
        <w:rPr>
          <w:rFonts w:ascii="Times New Roman" w:hAnsi="Times New Roman"/>
          <w:color w:val="000000" w:themeColor="text1"/>
          <w:sz w:val="24"/>
          <w:szCs w:val="24"/>
          <w14:textFill>
            <w14:solidFill>
              <w14:schemeClr w14:val="tx1"/>
            </w14:solidFill>
          </w14:textFill>
        </w:rPr>
        <w:t>2/2010</w:t>
      </w:r>
      <w:r>
        <w:rPr>
          <w:rFonts w:ascii="Times New Roman" w:hAnsi="Times New Roman"/>
          <w:color w:val="000000" w:themeColor="text1"/>
          <w:sz w:val="24"/>
          <w:szCs w:val="24"/>
          <w14:textFill>
            <w14:solidFill>
              <w14:schemeClr w14:val="tx1"/>
            </w14:solidFill>
          </w14:textFill>
        </w:rPr>
        <w:fldChar w:fldCharType="end"/>
      </w:r>
      <w:r>
        <w:rPr>
          <w:rFonts w:ascii="Times New Roman" w:hAnsi="Times New Roman"/>
          <w:color w:val="000000" w:themeColor="text1"/>
          <w:sz w:val="24"/>
          <w:szCs w:val="24"/>
          <w14:textFill>
            <w14:solidFill>
              <w14:schemeClr w14:val="tx1"/>
            </w14:solidFill>
          </w14:textFill>
        </w:rPr>
        <w:t>,  </w:t>
      </w:r>
      <w:r>
        <w:fldChar w:fldCharType="begin"/>
      </w:r>
      <w:r>
        <w:instrText xml:space="preserve"> HYPERLINK "javascript:void(0)" </w:instrText>
      </w:r>
      <w:r>
        <w:fldChar w:fldCharType="separate"/>
      </w:r>
      <w:r>
        <w:rPr>
          <w:rFonts w:ascii="Times New Roman" w:hAnsi="Times New Roman"/>
          <w:color w:val="000000" w:themeColor="text1"/>
          <w:sz w:val="24"/>
          <w:szCs w:val="24"/>
          <w14:textFill>
            <w14:solidFill>
              <w14:schemeClr w14:val="tx1"/>
            </w14:solidFill>
          </w14:textFill>
        </w:rPr>
        <w:t>3/2011</w:t>
      </w:r>
      <w:r>
        <w:rPr>
          <w:rFonts w:ascii="Times New Roman" w:hAnsi="Times New Roman"/>
          <w:color w:val="000000" w:themeColor="text1"/>
          <w:sz w:val="24"/>
          <w:szCs w:val="24"/>
          <w14:textFill>
            <w14:solidFill>
              <w14:schemeClr w14:val="tx1"/>
            </w14:solidFill>
          </w14:textFill>
        </w:rPr>
        <w:fldChar w:fldCharType="end"/>
      </w:r>
      <w:r>
        <w:rPr>
          <w:rFonts w:ascii="Times New Roman" w:hAnsi="Times New Roman"/>
          <w:color w:val="000000" w:themeColor="text1"/>
          <w:sz w:val="24"/>
          <w:szCs w:val="24"/>
          <w14:textFill>
            <w14:solidFill>
              <w14:schemeClr w14:val="tx1"/>
            </w14:solidFill>
          </w14:textFill>
        </w:rPr>
        <w:t>,  </w:t>
      </w:r>
      <w:r>
        <w:fldChar w:fldCharType="begin"/>
      </w:r>
      <w:r>
        <w:instrText xml:space="preserve"> HYPERLINK "javascript:void(0)" </w:instrText>
      </w:r>
      <w:r>
        <w:fldChar w:fldCharType="separate"/>
      </w:r>
      <w:r>
        <w:rPr>
          <w:rFonts w:ascii="Times New Roman" w:hAnsi="Times New Roman"/>
          <w:color w:val="000000" w:themeColor="text1"/>
          <w:sz w:val="24"/>
          <w:szCs w:val="24"/>
          <w14:textFill>
            <w14:solidFill>
              <w14:schemeClr w14:val="tx1"/>
            </w14:solidFill>
          </w14:textFill>
        </w:rPr>
        <w:t>8/2013</w:t>
      </w:r>
      <w:r>
        <w:rPr>
          <w:rFonts w:ascii="Times New Roman" w:hAnsi="Times New Roman"/>
          <w:color w:val="000000" w:themeColor="text1"/>
          <w:sz w:val="24"/>
          <w:szCs w:val="24"/>
          <w14:textFill>
            <w14:solidFill>
              <w14:schemeClr w14:val="tx1"/>
            </w14:solidFill>
          </w14:textFill>
        </w:rPr>
        <w:fldChar w:fldCharType="end"/>
      </w:r>
      <w:r>
        <w:rPr>
          <w:rFonts w:ascii="Times New Roman" w:hAnsi="Times New Roman"/>
          <w:color w:val="000000" w:themeColor="text1"/>
          <w:sz w:val="24"/>
          <w:szCs w:val="24"/>
          <w14:textFill>
            <w14:solidFill>
              <w14:schemeClr w14:val="tx1"/>
            </w14:solidFill>
          </w14:textFill>
        </w:rPr>
        <w:t>,  </w:t>
      </w:r>
      <w:r>
        <w:fldChar w:fldCharType="begin"/>
      </w:r>
      <w:r>
        <w:instrText xml:space="preserve"> HYPERLINK "javascript:void(0)" </w:instrText>
      </w:r>
      <w:r>
        <w:fldChar w:fldCharType="separate"/>
      </w:r>
      <w:r>
        <w:rPr>
          <w:rFonts w:ascii="Times New Roman" w:hAnsi="Times New Roman"/>
          <w:color w:val="000000" w:themeColor="text1"/>
          <w:sz w:val="24"/>
          <w:szCs w:val="24"/>
          <w14:textFill>
            <w14:solidFill>
              <w14:schemeClr w14:val="tx1"/>
            </w14:solidFill>
          </w14:textFill>
        </w:rPr>
        <w:t>5/2014</w:t>
      </w:r>
      <w:r>
        <w:rPr>
          <w:rFonts w:ascii="Times New Roman" w:hAnsi="Times New Roman"/>
          <w:color w:val="000000" w:themeColor="text1"/>
          <w:sz w:val="24"/>
          <w:szCs w:val="24"/>
          <w14:textFill>
            <w14:solidFill>
              <w14:schemeClr w14:val="tx1"/>
            </w14:solidFill>
          </w14:textFill>
        </w:rPr>
        <w:fldChar w:fldCharType="end"/>
      </w:r>
      <w:r>
        <w:rPr>
          <w:rFonts w:ascii="Times New Roman" w:hAnsi="Times New Roman"/>
          <w:color w:val="000000" w:themeColor="text1"/>
          <w:sz w:val="24"/>
          <w:szCs w:val="24"/>
          <w14:textFill>
            <w14:solidFill>
              <w14:schemeClr w14:val="tx1"/>
            </w14:solidFill>
          </w14:textFill>
        </w:rPr>
        <w:t>,  </w:t>
      </w:r>
      <w:r>
        <w:fldChar w:fldCharType="begin"/>
      </w:r>
      <w:r>
        <w:instrText xml:space="preserve"> HYPERLINK "javascript:void(0)" </w:instrText>
      </w:r>
      <w:r>
        <w:fldChar w:fldCharType="separate"/>
      </w:r>
      <w:r>
        <w:rPr>
          <w:rFonts w:ascii="Times New Roman" w:hAnsi="Times New Roman"/>
          <w:color w:val="000000" w:themeColor="text1"/>
          <w:sz w:val="24"/>
          <w:szCs w:val="24"/>
          <w14:textFill>
            <w14:solidFill>
              <w14:schemeClr w14:val="tx1"/>
            </w14:solidFill>
          </w14:textFill>
        </w:rPr>
        <w:t>11/2016-</w:t>
      </w:r>
      <w:r>
        <w:rPr>
          <w:rFonts w:ascii="Times New Roman" w:hAnsi="Times New Roman"/>
          <w:color w:val="000000" w:themeColor="text1"/>
          <w:sz w:val="24"/>
          <w:szCs w:val="24"/>
          <w14:textFill>
            <w14:solidFill>
              <w14:schemeClr w14:val="tx1"/>
            </w14:solidFill>
          </w14:textFill>
        </w:rPr>
        <w:fldChar w:fldCharType="end"/>
      </w:r>
      <w:r>
        <w:fldChar w:fldCharType="begin"/>
      </w:r>
      <w:r>
        <w:instrText xml:space="preserve"> HYPERLINK "javascript:void(0)" </w:instrText>
      </w:r>
      <w:r>
        <w:fldChar w:fldCharType="separate"/>
      </w:r>
      <w:r>
        <w:rPr>
          <w:rFonts w:ascii="Times New Roman" w:hAnsi="Times New Roman"/>
          <w:color w:val="000000" w:themeColor="text1"/>
          <w:sz w:val="24"/>
          <w:szCs w:val="24"/>
          <w14:textFill>
            <w14:solidFill>
              <w14:schemeClr w14:val="tx1"/>
            </w14:solidFill>
          </w14:textFill>
        </w:rPr>
        <w:t>I</w:t>
      </w:r>
      <w:r>
        <w:rPr>
          <w:rFonts w:ascii="Times New Roman" w:hAnsi="Times New Roman"/>
          <w:color w:val="000000" w:themeColor="text1"/>
          <w:sz w:val="24"/>
          <w:szCs w:val="24"/>
          <w14:textFill>
            <w14:solidFill>
              <w14:schemeClr w14:val="tx1"/>
            </w14:solidFill>
          </w14:textFill>
        </w:rPr>
        <w:fldChar w:fldCharType="end"/>
      </w:r>
      <w:r>
        <w:rPr>
          <w:rFonts w:ascii="Times New Roman" w:hAnsi="Times New Roman"/>
          <w:color w:val="000000" w:themeColor="text1"/>
          <w:sz w:val="24"/>
          <w:szCs w:val="24"/>
          <w14:textFill>
            <w14:solidFill>
              <w14:schemeClr w14:val="tx1"/>
            </w14:solidFill>
          </w14:textFill>
        </w:rPr>
        <w:t>,  </w:t>
      </w:r>
      <w:r>
        <w:fldChar w:fldCharType="begin"/>
      </w:r>
      <w:r>
        <w:instrText xml:space="preserve"> HYPERLINK "javascript:void(0)" </w:instrText>
      </w:r>
      <w:r>
        <w:fldChar w:fldCharType="separate"/>
      </w:r>
      <w:r>
        <w:rPr>
          <w:rFonts w:ascii="Times New Roman" w:hAnsi="Times New Roman"/>
          <w:color w:val="000000" w:themeColor="text1"/>
          <w:sz w:val="24"/>
          <w:szCs w:val="24"/>
          <w14:textFill>
            <w14:solidFill>
              <w14:schemeClr w14:val="tx1"/>
            </w14:solidFill>
          </w14:textFill>
        </w:rPr>
        <w:t>7/2017</w:t>
      </w:r>
      <w:r>
        <w:rPr>
          <w:rFonts w:ascii="Times New Roman" w:hAnsi="Times New Roman"/>
          <w:color w:val="000000" w:themeColor="text1"/>
          <w:sz w:val="24"/>
          <w:szCs w:val="24"/>
          <w14:textFill>
            <w14:solidFill>
              <w14:schemeClr w14:val="tx1"/>
            </w14:solidFill>
          </w14:textFill>
        </w:rPr>
        <w:fldChar w:fldCharType="end"/>
      </w:r>
      <w:r>
        <w:rPr>
          <w:rFonts w:ascii="Times New Roman" w:hAnsi="Times New Roman"/>
          <w:color w:val="000000" w:themeColor="text1"/>
          <w:sz w:val="24"/>
          <w:szCs w:val="24"/>
          <w14:textFill>
            <w14:solidFill>
              <w14:schemeClr w14:val="tx1"/>
            </w14:solidFill>
          </w14:textFill>
        </w:rPr>
        <w:t>,  </w:t>
      </w:r>
      <w:r>
        <w:fldChar w:fldCharType="begin"/>
      </w:r>
      <w:r>
        <w:instrText xml:space="preserve"> HYPERLINK "javascript:void(0)" </w:instrText>
      </w:r>
      <w:r>
        <w:fldChar w:fldCharType="separate"/>
      </w:r>
      <w:r>
        <w:rPr>
          <w:rFonts w:ascii="Times New Roman" w:hAnsi="Times New Roman"/>
          <w:color w:val="000000" w:themeColor="text1"/>
          <w:sz w:val="24"/>
          <w:szCs w:val="24"/>
          <w14:textFill>
            <w14:solidFill>
              <w14:schemeClr w14:val="tx1"/>
            </w14:solidFill>
          </w14:textFill>
        </w:rPr>
        <w:t>11/2016-</w:t>
      </w:r>
      <w:r>
        <w:rPr>
          <w:rFonts w:ascii="Times New Roman" w:hAnsi="Times New Roman"/>
          <w:color w:val="000000" w:themeColor="text1"/>
          <w:sz w:val="24"/>
          <w:szCs w:val="24"/>
          <w14:textFill>
            <w14:solidFill>
              <w14:schemeClr w14:val="tx1"/>
            </w14:solidFill>
          </w14:textFill>
        </w:rPr>
        <w:fldChar w:fldCharType="end"/>
      </w:r>
      <w:r>
        <w:fldChar w:fldCharType="begin"/>
      </w:r>
      <w:r>
        <w:instrText xml:space="preserve"> HYPERLINK "javascript:void(0)" </w:instrText>
      </w:r>
      <w:r>
        <w:fldChar w:fldCharType="separate"/>
      </w:r>
      <w:r>
        <w:rPr>
          <w:rFonts w:ascii="Times New Roman" w:hAnsi="Times New Roman"/>
          <w:color w:val="000000" w:themeColor="text1"/>
          <w:sz w:val="24"/>
          <w:szCs w:val="24"/>
          <w14:textFill>
            <w14:solidFill>
              <w14:schemeClr w14:val="tx1"/>
            </w14:solidFill>
          </w14:textFill>
        </w:rPr>
        <w:t>II</w:t>
      </w:r>
      <w:r>
        <w:rPr>
          <w:rFonts w:ascii="Times New Roman" w:hAnsi="Times New Roman"/>
          <w:color w:val="000000" w:themeColor="text1"/>
          <w:sz w:val="24"/>
          <w:szCs w:val="24"/>
          <w14:textFill>
            <w14:solidFill>
              <w14:schemeClr w14:val="tx1"/>
            </w14:solidFill>
          </w14:textFill>
        </w:rPr>
        <w:fldChar w:fldCharType="end"/>
      </w:r>
      <w:r>
        <w:rPr>
          <w:rFonts w:ascii="Times New Roman" w:hAnsi="Times New Roman"/>
          <w:color w:val="000000" w:themeColor="text1"/>
          <w:sz w:val="24"/>
          <w:szCs w:val="24"/>
          <w14:textFill>
            <w14:solidFill>
              <w14:schemeClr w14:val="tx1"/>
            </w14:solidFill>
          </w14:textFill>
        </w:rPr>
        <w:t>,  </w:t>
      </w:r>
      <w:r>
        <w:fldChar w:fldCharType="begin"/>
      </w:r>
      <w:r>
        <w:instrText xml:space="preserve"> HYPERLINK "javascript:void(0)" </w:instrText>
      </w:r>
      <w:r>
        <w:fldChar w:fldCharType="separate"/>
      </w:r>
      <w:r>
        <w:rPr>
          <w:rFonts w:ascii="Times New Roman" w:hAnsi="Times New Roman"/>
          <w:color w:val="000000" w:themeColor="text1"/>
          <w:sz w:val="24"/>
          <w:szCs w:val="24"/>
          <w14:textFill>
            <w14:solidFill>
              <w14:schemeClr w14:val="tx1"/>
            </w14:solidFill>
          </w14:textFill>
        </w:rPr>
        <w:t>12/2018</w:t>
      </w:r>
      <w:r>
        <w:rPr>
          <w:rFonts w:ascii="Times New Roman" w:hAnsi="Times New Roman"/>
          <w:color w:val="000000" w:themeColor="text1"/>
          <w:sz w:val="24"/>
          <w:szCs w:val="24"/>
          <w14:textFill>
            <w14:solidFill>
              <w14:schemeClr w14:val="tx1"/>
            </w14:solidFill>
          </w14:textFill>
        </w:rPr>
        <w:fldChar w:fldCharType="end"/>
      </w:r>
      <w:r>
        <w:rPr>
          <w:rFonts w:ascii="Times New Roman" w:hAnsi="Times New Roman"/>
          <w:color w:val="000000" w:themeColor="text1"/>
          <w:sz w:val="24"/>
          <w:szCs w:val="24"/>
          <w14:textFill>
            <w14:solidFill>
              <w14:schemeClr w14:val="tx1"/>
            </w14:solidFill>
          </w14:textFill>
        </w:rPr>
        <w:t>,  </w:t>
      </w:r>
      <w:r>
        <w:fldChar w:fldCharType="begin"/>
      </w:r>
      <w:r>
        <w:instrText xml:space="preserve"> HYPERLINK "javascript:void(0)" </w:instrText>
      </w:r>
      <w:r>
        <w:fldChar w:fldCharType="separate"/>
      </w:r>
      <w:r>
        <w:rPr>
          <w:rFonts w:ascii="Times New Roman" w:hAnsi="Times New Roman"/>
          <w:color w:val="000000" w:themeColor="text1"/>
          <w:sz w:val="24"/>
          <w:szCs w:val="24"/>
          <w14:textFill>
            <w14:solidFill>
              <w14:schemeClr w14:val="tx1"/>
            </w14:solidFill>
          </w14:textFill>
        </w:rPr>
        <w:t>10/2019</w:t>
      </w:r>
      <w:r>
        <w:rPr>
          <w:rFonts w:ascii="Times New Roman" w:hAnsi="Times New Roman"/>
          <w:color w:val="000000" w:themeColor="text1"/>
          <w:sz w:val="24"/>
          <w:szCs w:val="24"/>
          <w14:textFill>
            <w14:solidFill>
              <w14:schemeClr w14:val="tx1"/>
            </w14:solidFill>
          </w14:textFill>
        </w:rPr>
        <w:fldChar w:fldCharType="end"/>
      </w:r>
      <w:r>
        <w:rPr>
          <w:rFonts w:ascii="Times New Roman" w:hAnsi="Times New Roman"/>
          <w:color w:val="000000" w:themeColor="text1"/>
          <w:sz w:val="24"/>
          <w:szCs w:val="24"/>
          <w14:textFill>
            <w14:solidFill>
              <w14:schemeClr w14:val="tx1"/>
            </w14:solidFill>
          </w14:textFill>
        </w:rPr>
        <w:t> и </w:t>
      </w:r>
      <w:r>
        <w:fldChar w:fldCharType="begin"/>
      </w:r>
      <w:r>
        <w:instrText xml:space="preserve"> HYPERLINK "javascript:void(0)" </w:instrText>
      </w:r>
      <w:r>
        <w:fldChar w:fldCharType="separate"/>
      </w:r>
      <w:r>
        <w:rPr>
          <w:rFonts w:ascii="Times New Roman" w:hAnsi="Times New Roman"/>
          <w:color w:val="000000" w:themeColor="text1"/>
          <w:sz w:val="24"/>
          <w:szCs w:val="24"/>
          <w14:textFill>
            <w14:solidFill>
              <w14:schemeClr w14:val="tx1"/>
            </w14:solidFill>
          </w14:textFill>
        </w:rPr>
        <w:t>3/2020</w:t>
      </w:r>
      <w:r>
        <w:rPr>
          <w:rFonts w:ascii="Times New Roman" w:hAnsi="Times New Roman"/>
          <w:color w:val="000000" w:themeColor="text1"/>
          <w:sz w:val="24"/>
          <w:szCs w:val="24"/>
          <w14:textFill>
            <w14:solidFill>
              <w14:schemeClr w14:val="tx1"/>
            </w14:solidFill>
          </w14:textFill>
        </w:rPr>
        <w:fldChar w:fldCharType="end"/>
      </w:r>
      <w:r>
        <w:rPr>
          <w:rFonts w:ascii="Times New Roman" w:hAnsi="Times New Roman"/>
          <w:color w:val="000000" w:themeColor="text1"/>
          <w:sz w:val="24"/>
          <w:szCs w:val="24"/>
          <w14:textFill>
            <w14:solidFill>
              <w14:schemeClr w14:val="tx1"/>
            </w14:solidFill>
          </w14:textFill>
        </w:rPr>
        <w:t xml:space="preserve">) ; </w:t>
      </w:r>
    </w:p>
    <w:p>
      <w:pPr>
        <w:pStyle w:val="7"/>
        <w:spacing w:line="240" w:lineRule="auto"/>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21.  Правлника о наставном плану за други циклус  основног образовања и васпитања  и наставног програма за пети разред основног образовања („</w:t>
      </w:r>
      <w:r>
        <w:rPr>
          <w:rFonts w:ascii="Times New Roman" w:hAnsi="Times New Roman"/>
          <w:color w:val="000000" w:themeColor="text1"/>
          <w:sz w:val="24"/>
          <w:szCs w:val="24"/>
          <w:shd w:val="clear" w:color="auto" w:fill="FFFFFF"/>
          <w14:textFill>
            <w14:solidFill>
              <w14:schemeClr w14:val="tx1"/>
            </w14:solidFill>
          </w14:textFill>
        </w:rPr>
        <w:t>Службени гласник РС - Просветни гласник"</w:t>
      </w:r>
      <w:r>
        <w:rPr>
          <w:rFonts w:ascii="Times New Roman" w:hAnsi="Times New Roman"/>
          <w:color w:val="000000" w:themeColor="text1"/>
          <w:sz w:val="24"/>
          <w:szCs w:val="24"/>
          <w14:textFill>
            <w14:solidFill>
              <w14:schemeClr w14:val="tx1"/>
            </w14:solidFill>
          </w14:textFill>
        </w:rPr>
        <w:t xml:space="preserve">бр.  6/2007,  2/2010,  7/2010 – др.  правилник,  3/2011 - др.  правилник,  1/2013,  4/2013,  11/2016,  6/2017,  8/2017,  9/2017 и 12/2018) </w:t>
      </w:r>
    </w:p>
    <w:p>
      <w:pPr>
        <w:pStyle w:val="7"/>
        <w:spacing w:line="240" w:lineRule="auto"/>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 xml:space="preserve">22.  Правилник о измени Правлника о наставном плану за други циклус  основног образовања и васпитања  и наставног програма за пети разред основног образовања („ Просветни гласник РС“бр.  8/17 и 9/17) ; </w:t>
      </w:r>
    </w:p>
    <w:p>
      <w:pPr>
        <w:pStyle w:val="7"/>
        <w:spacing w:line="240" w:lineRule="auto"/>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 xml:space="preserve">23.   Правилник о сталном стручном усавршавању и напредовању и звању  наставника,  васпитача и стручних сарадника („Сл.  Гласник РС“ бр.  81/2017 и 48/2018) ; </w:t>
      </w:r>
    </w:p>
    <w:p>
      <w:pPr>
        <w:pStyle w:val="7"/>
        <w:spacing w:line="240" w:lineRule="auto"/>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 xml:space="preserve">24.  Правилник о ближим условима за оснивање,  почетак рада и обављање делатности основне школе(„ Просветни гласник РС“бр.  5/2019-363 и 16/2020-1) </w:t>
      </w:r>
    </w:p>
    <w:p>
      <w:pPr>
        <w:pStyle w:val="7"/>
        <w:spacing w:line="240" w:lineRule="auto"/>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 xml:space="preserve">25.  Правилник о дозволи за рад наставника,  васпитача и стручних сарадника („Сл.  Гласник РС“ бр.  22/05,  51/08,  88/15,  105/2015 и 48/2016) ; </w:t>
      </w:r>
    </w:p>
    <w:p>
      <w:pPr>
        <w:pStyle w:val="7"/>
        <w:spacing w:line="240" w:lineRule="auto"/>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26.  Правилник о програм свих облика рада стручних сарадника (</w:t>
      </w:r>
      <w:r>
        <w:rPr>
          <w:rFonts w:ascii="Times New Roman" w:hAnsi="Times New Roman"/>
          <w:color w:val="000000" w:themeColor="text1"/>
          <w:sz w:val="24"/>
          <w:szCs w:val="24"/>
          <w:shd w:val="clear" w:color="auto" w:fill="FFFFFF"/>
          <w14:textFill>
            <w14:solidFill>
              <w14:schemeClr w14:val="tx1"/>
            </w14:solidFill>
          </w14:textFill>
        </w:rPr>
        <w:t>Службени гласник РС - Просветни гласник",  број 6 од 4.  августа 2021</w:t>
      </w:r>
      <w:r>
        <w:rPr>
          <w:rFonts w:ascii="Times New Roman" w:hAnsi="Times New Roman"/>
          <w:color w:val="000000" w:themeColor="text1"/>
          <w:sz w:val="24"/>
          <w:szCs w:val="24"/>
          <w14:textFill>
            <w14:solidFill>
              <w14:schemeClr w14:val="tx1"/>
            </w14:solidFill>
          </w14:textFill>
        </w:rPr>
        <w:t xml:space="preserve">) ; </w:t>
      </w:r>
    </w:p>
    <w:p>
      <w:pPr>
        <w:pStyle w:val="7"/>
        <w:spacing w:line="240" w:lineRule="auto"/>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27.  Правилник о стандардима квалитета рада установа (</w:t>
      </w:r>
      <w:r>
        <w:rPr>
          <w:rFonts w:ascii="Times New Roman" w:hAnsi="Times New Roman"/>
          <w:color w:val="000000" w:themeColor="text1"/>
          <w:sz w:val="24"/>
          <w:szCs w:val="24"/>
          <w:shd w:val="clear" w:color="auto" w:fill="FFFFFF"/>
          <w14:textFill>
            <w14:solidFill>
              <w14:schemeClr w14:val="tx1"/>
            </w14:solidFill>
          </w14:textFill>
        </w:rPr>
        <w:t>Службени гласник РС - Просветни гласник" бр. 14/2018</w:t>
      </w:r>
      <w:r>
        <w:rPr>
          <w:rFonts w:ascii="Times New Roman" w:hAnsi="Times New Roman"/>
          <w:color w:val="000000" w:themeColor="text1"/>
          <w:sz w:val="24"/>
          <w:szCs w:val="24"/>
          <w14:textFill>
            <w14:solidFill>
              <w14:schemeClr w14:val="tx1"/>
            </w14:solidFill>
          </w14:textFill>
        </w:rPr>
        <w:t xml:space="preserve">) ; </w:t>
      </w:r>
    </w:p>
    <w:p>
      <w:pPr>
        <w:pStyle w:val="7"/>
        <w:spacing w:line="240" w:lineRule="auto"/>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 xml:space="preserve">28.  Правилник о вредновању  квалитета рада установа Службени гласник РС,  бр.  10/2019 од 15. 02. 2019.  године) ; </w:t>
      </w:r>
    </w:p>
    <w:p>
      <w:pPr>
        <w:pStyle w:val="7"/>
        <w:spacing w:line="240" w:lineRule="auto"/>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 xml:space="preserve">29.  Правилник о стручно-педагошком надзору („Сл.  Гласник РС“ бр. 87/2019) ; </w:t>
      </w:r>
    </w:p>
    <w:p>
      <w:pPr>
        <w:pStyle w:val="7"/>
        <w:spacing w:line="240" w:lineRule="auto"/>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30.  Правилник о календару образовно-васпитног рада основне школе за школску 2020/2021.  годину („</w:t>
      </w:r>
      <w:r>
        <w:rPr>
          <w:rFonts w:ascii="Times New Roman" w:hAnsi="Times New Roman"/>
          <w:color w:val="000000" w:themeColor="text1"/>
          <w:sz w:val="24"/>
          <w:szCs w:val="24"/>
          <w:shd w:val="clear" w:color="auto" w:fill="FFFFFF"/>
          <w14:textFill>
            <w14:solidFill>
              <w14:schemeClr w14:val="tx1"/>
            </w14:solidFill>
          </w14:textFill>
        </w:rPr>
        <w:t>Службени гласник РС - Просветни гласник"</w:t>
      </w:r>
      <w:r>
        <w:rPr>
          <w:rFonts w:ascii="Times New Roman" w:hAnsi="Times New Roman"/>
          <w:color w:val="000000" w:themeColor="text1"/>
          <w:sz w:val="24"/>
          <w:szCs w:val="24"/>
          <w14:textFill>
            <w14:solidFill>
              <w14:schemeClr w14:val="tx1"/>
            </w14:solidFill>
          </w14:textFill>
        </w:rPr>
        <w:t xml:space="preserve"> бр 5/2021)  </w:t>
      </w:r>
    </w:p>
    <w:p>
      <w:pPr>
        <w:pStyle w:val="7"/>
        <w:spacing w:line="240" w:lineRule="auto"/>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 xml:space="preserve">31.  Правилник о Протоколу поступања у установи у одговору на насиље,  зслостасвљање и занемаривање („Сл.  Гласник РС“ бр. 46/2019 и 104/202) ; </w:t>
      </w:r>
    </w:p>
    <w:p>
      <w:pPr>
        <w:pStyle w:val="7"/>
        <w:spacing w:line="240" w:lineRule="auto"/>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 xml:space="preserve">32.  Правилник о оцењивању ученика у основном образовању и васпитању („Сл.  Гласник РС“ бр.  34/2019 и 81/2020) ; </w:t>
      </w:r>
    </w:p>
    <w:p>
      <w:pPr>
        <w:pStyle w:val="7"/>
        <w:spacing w:line="240" w:lineRule="auto"/>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 xml:space="preserve">33.  Правилник о додатној образовној,  здравственој и социјалној подршци детету и ученику и одраслом („Сл.  Гласник РС“ бр. 80/18) ; </w:t>
      </w:r>
    </w:p>
    <w:p>
      <w:pPr>
        <w:pStyle w:val="7"/>
        <w:spacing w:line="240" w:lineRule="auto"/>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 xml:space="preserve">34.  Правилник о ближим упуствима за утврђивање права на индивидуални образовни план,  његову примену и вредновање („Сл.  Гласник РС“ бр. 74/2018) ; </w:t>
      </w:r>
    </w:p>
    <w:p>
      <w:pPr>
        <w:pStyle w:val="7"/>
        <w:spacing w:line="240" w:lineRule="auto"/>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 xml:space="preserve">35.  Правилник о степену и врсти образовања наставника и стручних сарадника у основној школи („ Просветни гласник РС“ бр.  </w:t>
      </w:r>
      <w:r>
        <w:fldChar w:fldCharType="begin"/>
      </w:r>
      <w:r>
        <w:instrText xml:space="preserve"> HYPERLINK "javascript:void(0)" </w:instrText>
      </w:r>
      <w:r>
        <w:fldChar w:fldCharType="separate"/>
      </w:r>
      <w:r>
        <w:rPr>
          <w:rStyle w:val="13"/>
          <w:rFonts w:ascii="Times New Roman" w:hAnsi="Times New Roman"/>
          <w:color w:val="000000" w:themeColor="text1"/>
          <w:sz w:val="24"/>
          <w:szCs w:val="24"/>
          <w:u w:val="none"/>
          <w14:textFill>
            <w14:solidFill>
              <w14:schemeClr w14:val="tx1"/>
            </w14:solidFill>
          </w14:textFill>
        </w:rPr>
        <w:t>11/2012</w:t>
      </w:r>
      <w:r>
        <w:rPr>
          <w:rStyle w:val="13"/>
          <w:rFonts w:ascii="Times New Roman" w:hAnsi="Times New Roman"/>
          <w:color w:val="000000" w:themeColor="text1"/>
          <w:sz w:val="24"/>
          <w:szCs w:val="24"/>
          <w:u w:val="none"/>
          <w14:textFill>
            <w14:solidFill>
              <w14:schemeClr w14:val="tx1"/>
            </w14:solidFill>
          </w14:textFill>
        </w:rPr>
        <w:fldChar w:fldCharType="end"/>
      </w:r>
      <w:r>
        <w:rPr>
          <w:rFonts w:ascii="Times New Roman" w:hAnsi="Times New Roman"/>
          <w:color w:val="000000" w:themeColor="text1"/>
          <w:sz w:val="24"/>
          <w:szCs w:val="24"/>
          <w14:textFill>
            <w14:solidFill>
              <w14:schemeClr w14:val="tx1"/>
            </w14:solidFill>
          </w14:textFill>
        </w:rPr>
        <w:t xml:space="preserve">,  </w:t>
      </w:r>
      <w:r>
        <w:fldChar w:fldCharType="begin"/>
      </w:r>
      <w:r>
        <w:instrText xml:space="preserve"> HYPERLINK "javascript:void(0)" </w:instrText>
      </w:r>
      <w:r>
        <w:fldChar w:fldCharType="separate"/>
      </w:r>
      <w:r>
        <w:rPr>
          <w:rStyle w:val="13"/>
          <w:rFonts w:ascii="Times New Roman" w:hAnsi="Times New Roman"/>
          <w:color w:val="000000" w:themeColor="text1"/>
          <w:sz w:val="24"/>
          <w:szCs w:val="24"/>
          <w:u w:val="none"/>
          <w14:textFill>
            <w14:solidFill>
              <w14:schemeClr w14:val="tx1"/>
            </w14:solidFill>
          </w14:textFill>
        </w:rPr>
        <w:t>15/2013</w:t>
      </w:r>
      <w:r>
        <w:rPr>
          <w:rStyle w:val="13"/>
          <w:rFonts w:ascii="Times New Roman" w:hAnsi="Times New Roman"/>
          <w:color w:val="000000" w:themeColor="text1"/>
          <w:sz w:val="24"/>
          <w:szCs w:val="24"/>
          <w:u w:val="none"/>
          <w14:textFill>
            <w14:solidFill>
              <w14:schemeClr w14:val="tx1"/>
            </w14:solidFill>
          </w14:textFill>
        </w:rPr>
        <w:fldChar w:fldCharType="end"/>
      </w:r>
      <w:r>
        <w:rPr>
          <w:rFonts w:ascii="Times New Roman" w:hAnsi="Times New Roman"/>
          <w:color w:val="000000" w:themeColor="text1"/>
          <w:sz w:val="24"/>
          <w:szCs w:val="24"/>
          <w14:textFill>
            <w14:solidFill>
              <w14:schemeClr w14:val="tx1"/>
            </w14:solidFill>
          </w14:textFill>
        </w:rPr>
        <w:t xml:space="preserve">, </w:t>
      </w:r>
      <w:r>
        <w:fldChar w:fldCharType="begin"/>
      </w:r>
      <w:r>
        <w:instrText xml:space="preserve"> HYPERLINK "javascript:void(0)" </w:instrText>
      </w:r>
      <w:r>
        <w:fldChar w:fldCharType="separate"/>
      </w:r>
      <w:r>
        <w:rPr>
          <w:rStyle w:val="13"/>
          <w:rFonts w:ascii="Times New Roman" w:hAnsi="Times New Roman"/>
          <w:color w:val="000000" w:themeColor="text1"/>
          <w:sz w:val="24"/>
          <w:szCs w:val="24"/>
          <w:u w:val="none"/>
          <w14:textFill>
            <w14:solidFill>
              <w14:schemeClr w14:val="tx1"/>
            </w14:solidFill>
          </w14:textFill>
        </w:rPr>
        <w:t>2/2016</w:t>
      </w:r>
      <w:r>
        <w:rPr>
          <w:rStyle w:val="13"/>
          <w:rFonts w:ascii="Times New Roman" w:hAnsi="Times New Roman"/>
          <w:color w:val="000000" w:themeColor="text1"/>
          <w:sz w:val="24"/>
          <w:szCs w:val="24"/>
          <w:u w:val="none"/>
          <w14:textFill>
            <w14:solidFill>
              <w14:schemeClr w14:val="tx1"/>
            </w14:solidFill>
          </w14:textFill>
        </w:rPr>
        <w:fldChar w:fldCharType="end"/>
      </w:r>
      <w:r>
        <w:rPr>
          <w:rFonts w:ascii="Times New Roman" w:hAnsi="Times New Roman"/>
          <w:color w:val="000000" w:themeColor="text1"/>
          <w:sz w:val="24"/>
          <w:szCs w:val="24"/>
          <w14:textFill>
            <w14:solidFill>
              <w14:schemeClr w14:val="tx1"/>
            </w14:solidFill>
          </w14:textFill>
        </w:rPr>
        <w:t xml:space="preserve">,  </w:t>
      </w:r>
      <w:r>
        <w:fldChar w:fldCharType="begin"/>
      </w:r>
      <w:r>
        <w:instrText xml:space="preserve"> HYPERLINK "javascript:void(0)" </w:instrText>
      </w:r>
      <w:r>
        <w:fldChar w:fldCharType="separate"/>
      </w:r>
      <w:r>
        <w:rPr>
          <w:rStyle w:val="13"/>
          <w:rFonts w:ascii="Times New Roman" w:hAnsi="Times New Roman"/>
          <w:color w:val="000000" w:themeColor="text1"/>
          <w:sz w:val="24"/>
          <w:szCs w:val="24"/>
          <w:u w:val="none"/>
          <w14:textFill>
            <w14:solidFill>
              <w14:schemeClr w14:val="tx1"/>
            </w14:solidFill>
          </w14:textFill>
        </w:rPr>
        <w:t>10/2016</w:t>
      </w:r>
      <w:r>
        <w:rPr>
          <w:rStyle w:val="13"/>
          <w:rFonts w:ascii="Times New Roman" w:hAnsi="Times New Roman"/>
          <w:color w:val="000000" w:themeColor="text1"/>
          <w:sz w:val="24"/>
          <w:szCs w:val="24"/>
          <w:u w:val="none"/>
          <w14:textFill>
            <w14:solidFill>
              <w14:schemeClr w14:val="tx1"/>
            </w14:solidFill>
          </w14:textFill>
        </w:rPr>
        <w:fldChar w:fldCharType="end"/>
      </w:r>
      <w:r>
        <w:rPr>
          <w:rFonts w:ascii="Times New Roman" w:hAnsi="Times New Roman"/>
          <w:color w:val="000000" w:themeColor="text1"/>
          <w:sz w:val="24"/>
          <w:szCs w:val="24"/>
          <w:lang w:val="hr-HR"/>
          <w14:textFill>
            <w14:solidFill>
              <w14:schemeClr w14:val="tx1"/>
            </w14:solidFill>
          </w14:textFill>
        </w:rPr>
        <w:t xml:space="preserve">,  </w:t>
      </w:r>
      <w:r>
        <w:fldChar w:fldCharType="begin"/>
      </w:r>
      <w:r>
        <w:instrText xml:space="preserve"> HYPERLINK "javascript:void(0)" </w:instrText>
      </w:r>
      <w:r>
        <w:fldChar w:fldCharType="separate"/>
      </w:r>
      <w:r>
        <w:rPr>
          <w:rStyle w:val="13"/>
          <w:rFonts w:ascii="Times New Roman" w:hAnsi="Times New Roman"/>
          <w:color w:val="000000" w:themeColor="text1"/>
          <w:sz w:val="24"/>
          <w:szCs w:val="24"/>
          <w:u w:val="none"/>
          <w:lang w:val="hr-HR"/>
          <w14:textFill>
            <w14:solidFill>
              <w14:schemeClr w14:val="tx1"/>
            </w14:solidFill>
          </w14:textFill>
        </w:rPr>
        <w:t>11/2016</w:t>
      </w:r>
      <w:r>
        <w:rPr>
          <w:rStyle w:val="13"/>
          <w:rFonts w:ascii="Times New Roman" w:hAnsi="Times New Roman"/>
          <w:color w:val="000000" w:themeColor="text1"/>
          <w:sz w:val="24"/>
          <w:szCs w:val="24"/>
          <w:u w:val="none"/>
          <w:lang w:val="hr-HR"/>
          <w14:textFill>
            <w14:solidFill>
              <w14:schemeClr w14:val="tx1"/>
            </w14:solidFill>
          </w14:textFill>
        </w:rPr>
        <w:fldChar w:fldCharType="end"/>
      </w:r>
      <w:r>
        <w:rPr>
          <w:rFonts w:ascii="Times New Roman" w:hAnsi="Times New Roman"/>
          <w:color w:val="000000" w:themeColor="text1"/>
          <w:sz w:val="24"/>
          <w:szCs w:val="24"/>
          <w:lang w:val="hr-HR"/>
          <w14:textFill>
            <w14:solidFill>
              <w14:schemeClr w14:val="tx1"/>
            </w14:solidFill>
          </w14:textFill>
        </w:rPr>
        <w:t xml:space="preserve">,  </w:t>
      </w:r>
      <w:r>
        <w:fldChar w:fldCharType="begin"/>
      </w:r>
      <w:r>
        <w:instrText xml:space="preserve"> HYPERLINK "javascript:void(0)" </w:instrText>
      </w:r>
      <w:r>
        <w:fldChar w:fldCharType="separate"/>
      </w:r>
      <w:r>
        <w:rPr>
          <w:rStyle w:val="13"/>
          <w:rFonts w:ascii="Times New Roman" w:hAnsi="Times New Roman"/>
          <w:color w:val="000000" w:themeColor="text1"/>
          <w:sz w:val="24"/>
          <w:szCs w:val="24"/>
          <w:u w:val="none"/>
          <w:lang w:val="hr-HR"/>
          <w14:textFill>
            <w14:solidFill>
              <w14:schemeClr w14:val="tx1"/>
            </w14:solidFill>
          </w14:textFill>
        </w:rPr>
        <w:t>2/2017</w:t>
      </w:r>
      <w:r>
        <w:rPr>
          <w:rStyle w:val="13"/>
          <w:rFonts w:ascii="Times New Roman" w:hAnsi="Times New Roman"/>
          <w:color w:val="000000" w:themeColor="text1"/>
          <w:sz w:val="24"/>
          <w:szCs w:val="24"/>
          <w:u w:val="none"/>
          <w:lang w:val="hr-HR"/>
          <w14:textFill>
            <w14:solidFill>
              <w14:schemeClr w14:val="tx1"/>
            </w14:solidFill>
          </w14:textFill>
        </w:rPr>
        <w:fldChar w:fldCharType="end"/>
      </w:r>
      <w:r>
        <w:rPr>
          <w:rFonts w:ascii="Times New Roman" w:hAnsi="Times New Roman"/>
          <w:color w:val="000000" w:themeColor="text1"/>
          <w:sz w:val="24"/>
          <w:szCs w:val="24"/>
          <w:lang w:val="hr-HR"/>
          <w14:textFill>
            <w14:solidFill>
              <w14:schemeClr w14:val="tx1"/>
            </w14:solidFill>
          </w14:textFill>
        </w:rPr>
        <w:t xml:space="preserve">,  </w:t>
      </w:r>
      <w:r>
        <w:fldChar w:fldCharType="begin"/>
      </w:r>
      <w:r>
        <w:instrText xml:space="preserve"> HYPERLINK "javascript:void(0)" </w:instrText>
      </w:r>
      <w:r>
        <w:fldChar w:fldCharType="separate"/>
      </w:r>
      <w:r>
        <w:rPr>
          <w:rStyle w:val="13"/>
          <w:rFonts w:ascii="Times New Roman" w:hAnsi="Times New Roman"/>
          <w:color w:val="000000" w:themeColor="text1"/>
          <w:sz w:val="24"/>
          <w:szCs w:val="24"/>
          <w:u w:val="none"/>
          <w:lang w:val="hr-HR"/>
          <w14:textFill>
            <w14:solidFill>
              <w14:schemeClr w14:val="tx1"/>
            </w14:solidFill>
          </w14:textFill>
        </w:rPr>
        <w:t>3/2017</w:t>
      </w:r>
      <w:r>
        <w:rPr>
          <w:rStyle w:val="13"/>
          <w:rFonts w:ascii="Times New Roman" w:hAnsi="Times New Roman"/>
          <w:color w:val="000000" w:themeColor="text1"/>
          <w:sz w:val="24"/>
          <w:szCs w:val="24"/>
          <w:u w:val="none"/>
          <w:lang w:val="hr-HR"/>
          <w14:textFill>
            <w14:solidFill>
              <w14:schemeClr w14:val="tx1"/>
            </w14:solidFill>
          </w14:textFill>
        </w:rPr>
        <w:fldChar w:fldCharType="end"/>
      </w:r>
      <w:r>
        <w:rPr>
          <w:rFonts w:ascii="Times New Roman" w:hAnsi="Times New Roman"/>
          <w:color w:val="000000" w:themeColor="text1"/>
          <w:sz w:val="24"/>
          <w:szCs w:val="24"/>
          <w:lang w:val="hr-HR"/>
          <w14:textFill>
            <w14:solidFill>
              <w14:schemeClr w14:val="tx1"/>
            </w14:solidFill>
          </w14:textFill>
        </w:rPr>
        <w:t xml:space="preserve">,  </w:t>
      </w:r>
      <w:r>
        <w:fldChar w:fldCharType="begin"/>
      </w:r>
      <w:r>
        <w:instrText xml:space="preserve"> HYPERLINK "javascript:void(0)" </w:instrText>
      </w:r>
      <w:r>
        <w:fldChar w:fldCharType="separate"/>
      </w:r>
      <w:r>
        <w:rPr>
          <w:rStyle w:val="13"/>
          <w:rFonts w:ascii="Times New Roman" w:hAnsi="Times New Roman"/>
          <w:color w:val="000000" w:themeColor="text1"/>
          <w:sz w:val="24"/>
          <w:szCs w:val="24"/>
          <w:u w:val="none"/>
          <w:lang w:val="hr-HR"/>
          <w14:textFill>
            <w14:solidFill>
              <w14:schemeClr w14:val="tx1"/>
            </w14:solidFill>
          </w14:textFill>
        </w:rPr>
        <w:t>13/2018</w:t>
      </w:r>
      <w:r>
        <w:rPr>
          <w:rStyle w:val="13"/>
          <w:rFonts w:ascii="Times New Roman" w:hAnsi="Times New Roman"/>
          <w:color w:val="000000" w:themeColor="text1"/>
          <w:sz w:val="24"/>
          <w:szCs w:val="24"/>
          <w:u w:val="none"/>
          <w:lang w:val="hr-HR"/>
          <w14:textFill>
            <w14:solidFill>
              <w14:schemeClr w14:val="tx1"/>
            </w14:solidFill>
          </w14:textFill>
        </w:rPr>
        <w:fldChar w:fldCharType="end"/>
      </w:r>
      <w:r>
        <w:rPr>
          <w:rFonts w:ascii="Times New Roman" w:hAnsi="Times New Roman"/>
          <w:color w:val="000000" w:themeColor="text1"/>
          <w:sz w:val="24"/>
          <w:szCs w:val="24"/>
          <w:lang w:val="hr-HR"/>
          <w14:textFill>
            <w14:solidFill>
              <w14:schemeClr w14:val="tx1"/>
            </w14:solidFill>
          </w14:textFill>
        </w:rPr>
        <w:t xml:space="preserve">,  </w:t>
      </w:r>
      <w:r>
        <w:fldChar w:fldCharType="begin"/>
      </w:r>
      <w:r>
        <w:instrText xml:space="preserve"> HYPERLINK "javascript:void(0)" </w:instrText>
      </w:r>
      <w:r>
        <w:fldChar w:fldCharType="separate"/>
      </w:r>
      <w:r>
        <w:rPr>
          <w:rStyle w:val="13"/>
          <w:rFonts w:ascii="Times New Roman" w:hAnsi="Times New Roman"/>
          <w:color w:val="000000" w:themeColor="text1"/>
          <w:sz w:val="24"/>
          <w:szCs w:val="24"/>
          <w:u w:val="none"/>
          <w:lang w:val="hr-HR"/>
          <w14:textFill>
            <w14:solidFill>
              <w14:schemeClr w14:val="tx1"/>
            </w14:solidFill>
          </w14:textFill>
        </w:rPr>
        <w:t>11/2019</w:t>
      </w:r>
      <w:r>
        <w:rPr>
          <w:rStyle w:val="13"/>
          <w:rFonts w:ascii="Times New Roman" w:hAnsi="Times New Roman"/>
          <w:color w:val="000000" w:themeColor="text1"/>
          <w:sz w:val="24"/>
          <w:szCs w:val="24"/>
          <w:u w:val="none"/>
          <w:lang w:val="hr-HR"/>
          <w14:textFill>
            <w14:solidFill>
              <w14:schemeClr w14:val="tx1"/>
            </w14:solidFill>
          </w14:textFill>
        </w:rPr>
        <w:fldChar w:fldCharType="end"/>
      </w:r>
      <w:r>
        <w:rPr>
          <w:rFonts w:ascii="Times New Roman" w:hAnsi="Times New Roman"/>
          <w:color w:val="000000" w:themeColor="text1"/>
          <w:sz w:val="24"/>
          <w:szCs w:val="24"/>
          <w:lang w:val="hr-HR"/>
          <w14:textFill>
            <w14:solidFill>
              <w14:schemeClr w14:val="tx1"/>
            </w14:solidFill>
          </w14:textFill>
        </w:rPr>
        <w:t xml:space="preserve">,  </w:t>
      </w:r>
      <w:r>
        <w:fldChar w:fldCharType="begin"/>
      </w:r>
      <w:r>
        <w:instrText xml:space="preserve"> HYPERLINK "javascript:void(0)" </w:instrText>
      </w:r>
      <w:r>
        <w:fldChar w:fldCharType="separate"/>
      </w:r>
      <w:r>
        <w:rPr>
          <w:rStyle w:val="13"/>
          <w:rFonts w:ascii="Times New Roman" w:hAnsi="Times New Roman"/>
          <w:color w:val="000000" w:themeColor="text1"/>
          <w:sz w:val="24"/>
          <w:szCs w:val="24"/>
          <w:u w:val="none"/>
          <w:lang w:val="hr-HR"/>
          <w14:textFill>
            <w14:solidFill>
              <w14:schemeClr w14:val="tx1"/>
            </w14:solidFill>
          </w14:textFill>
        </w:rPr>
        <w:t>2/2020</w:t>
      </w:r>
      <w:r>
        <w:rPr>
          <w:rStyle w:val="13"/>
          <w:rFonts w:ascii="Times New Roman" w:hAnsi="Times New Roman"/>
          <w:color w:val="000000" w:themeColor="text1"/>
          <w:sz w:val="24"/>
          <w:szCs w:val="24"/>
          <w:u w:val="none"/>
          <w:lang w:val="hr-HR"/>
          <w14:textFill>
            <w14:solidFill>
              <w14:schemeClr w14:val="tx1"/>
            </w14:solidFill>
          </w14:textFill>
        </w:rPr>
        <w:fldChar w:fldCharType="end"/>
      </w:r>
      <w:r>
        <w:rPr>
          <w:rFonts w:ascii="Times New Roman" w:hAnsi="Times New Roman"/>
          <w:color w:val="000000" w:themeColor="text1"/>
          <w:sz w:val="24"/>
          <w:szCs w:val="24"/>
          <w:lang w:val="hr-HR"/>
          <w14:textFill>
            <w14:solidFill>
              <w14:schemeClr w14:val="tx1"/>
            </w14:solidFill>
          </w14:textFill>
        </w:rPr>
        <w:t xml:space="preserve">,  </w:t>
      </w:r>
      <w:r>
        <w:fldChar w:fldCharType="begin"/>
      </w:r>
      <w:r>
        <w:instrText xml:space="preserve"> HYPERLINK "javascript:void(0)" </w:instrText>
      </w:r>
      <w:r>
        <w:fldChar w:fldCharType="separate"/>
      </w:r>
      <w:r>
        <w:rPr>
          <w:rStyle w:val="13"/>
          <w:rFonts w:ascii="Times New Roman" w:hAnsi="Times New Roman"/>
          <w:color w:val="000000" w:themeColor="text1"/>
          <w:sz w:val="24"/>
          <w:szCs w:val="24"/>
          <w:u w:val="none"/>
          <w:lang w:val="hr-HR"/>
          <w14:textFill>
            <w14:solidFill>
              <w14:schemeClr w14:val="tx1"/>
            </w14:solidFill>
          </w14:textFill>
        </w:rPr>
        <w:t>8/2020</w:t>
      </w:r>
      <w:r>
        <w:rPr>
          <w:rStyle w:val="13"/>
          <w:rFonts w:ascii="Times New Roman" w:hAnsi="Times New Roman"/>
          <w:color w:val="000000" w:themeColor="text1"/>
          <w:sz w:val="24"/>
          <w:szCs w:val="24"/>
          <w:u w:val="none"/>
          <w:lang w:val="hr-HR"/>
          <w14:textFill>
            <w14:solidFill>
              <w14:schemeClr w14:val="tx1"/>
            </w14:solidFill>
          </w14:textFill>
        </w:rPr>
        <w:fldChar w:fldCharType="end"/>
      </w:r>
      <w:r>
        <w:rPr>
          <w:rFonts w:ascii="Times New Roman" w:hAnsi="Times New Roman"/>
          <w:color w:val="000000" w:themeColor="text1"/>
          <w:sz w:val="24"/>
          <w:szCs w:val="24"/>
          <w:lang w:val="hr-HR"/>
          <w14:textFill>
            <w14:solidFill>
              <w14:schemeClr w14:val="tx1"/>
            </w14:solidFill>
          </w14:textFill>
        </w:rPr>
        <w:t xml:space="preserve">,  </w:t>
      </w:r>
      <w:r>
        <w:fldChar w:fldCharType="begin"/>
      </w:r>
      <w:r>
        <w:instrText xml:space="preserve"> HYPERLINK "javascript:void(0)" </w:instrText>
      </w:r>
      <w:r>
        <w:fldChar w:fldCharType="separate"/>
      </w:r>
      <w:r>
        <w:rPr>
          <w:rStyle w:val="13"/>
          <w:rFonts w:ascii="Times New Roman" w:hAnsi="Times New Roman"/>
          <w:color w:val="000000" w:themeColor="text1"/>
          <w:sz w:val="24"/>
          <w:szCs w:val="24"/>
          <w:u w:val="none"/>
          <w:lang w:val="hr-HR"/>
          <w14:textFill>
            <w14:solidFill>
              <w14:schemeClr w14:val="tx1"/>
            </w14:solidFill>
          </w14:textFill>
        </w:rPr>
        <w:t>16/2020</w:t>
      </w:r>
      <w:r>
        <w:rPr>
          <w:rStyle w:val="13"/>
          <w:rFonts w:ascii="Times New Roman" w:hAnsi="Times New Roman"/>
          <w:color w:val="000000" w:themeColor="text1"/>
          <w:sz w:val="24"/>
          <w:szCs w:val="24"/>
          <w:u w:val="none"/>
          <w:lang w:val="hr-HR"/>
          <w14:textFill>
            <w14:solidFill>
              <w14:schemeClr w14:val="tx1"/>
            </w14:solidFill>
          </w14:textFill>
        </w:rPr>
        <w:fldChar w:fldCharType="end"/>
      </w:r>
      <w:r>
        <w:rPr>
          <w:rFonts w:ascii="Times New Roman" w:hAnsi="Times New Roman"/>
          <w:color w:val="000000" w:themeColor="text1"/>
          <w:sz w:val="24"/>
          <w:szCs w:val="24"/>
          <w:lang w:val="hr-HR"/>
          <w14:textFill>
            <w14:solidFill>
              <w14:schemeClr w14:val="tx1"/>
            </w14:solidFill>
          </w14:textFill>
        </w:rPr>
        <w:t xml:space="preserve">,  </w:t>
      </w:r>
      <w:r>
        <w:fldChar w:fldCharType="begin"/>
      </w:r>
      <w:r>
        <w:instrText xml:space="preserve"> HYPERLINK "javascript:void(0)" </w:instrText>
      </w:r>
      <w:r>
        <w:fldChar w:fldCharType="separate"/>
      </w:r>
      <w:r>
        <w:rPr>
          <w:rStyle w:val="13"/>
          <w:rFonts w:ascii="Times New Roman" w:hAnsi="Times New Roman"/>
          <w:color w:val="000000" w:themeColor="text1"/>
          <w:sz w:val="24"/>
          <w:szCs w:val="24"/>
          <w:u w:val="none"/>
          <w:lang w:val="hr-HR"/>
          <w14:textFill>
            <w14:solidFill>
              <w14:schemeClr w14:val="tx1"/>
            </w14:solidFill>
          </w14:textFill>
        </w:rPr>
        <w:t>19/2020</w:t>
      </w:r>
      <w:r>
        <w:rPr>
          <w:rStyle w:val="13"/>
          <w:rFonts w:ascii="Times New Roman" w:hAnsi="Times New Roman"/>
          <w:color w:val="000000" w:themeColor="text1"/>
          <w:sz w:val="24"/>
          <w:szCs w:val="24"/>
          <w:u w:val="none"/>
          <w:lang w:val="hr-HR"/>
          <w14:textFill>
            <w14:solidFill>
              <w14:schemeClr w14:val="tx1"/>
            </w14:solidFill>
          </w14:textFill>
        </w:rPr>
        <w:fldChar w:fldCharType="end"/>
      </w:r>
      <w:r>
        <w:rPr>
          <w:rFonts w:ascii="Times New Roman" w:hAnsi="Times New Roman"/>
          <w:color w:val="000000" w:themeColor="text1"/>
          <w:sz w:val="24"/>
          <w:szCs w:val="24"/>
          <w:lang w:val="hr-HR"/>
          <w14:textFill>
            <w14:solidFill>
              <w14:schemeClr w14:val="tx1"/>
            </w14:solidFill>
          </w14:textFill>
        </w:rPr>
        <w:t xml:space="preserve">,  </w:t>
      </w:r>
      <w:r>
        <w:fldChar w:fldCharType="begin"/>
      </w:r>
      <w:r>
        <w:instrText xml:space="preserve"> HYPERLINK "javascript:void(0)" </w:instrText>
      </w:r>
      <w:r>
        <w:fldChar w:fldCharType="separate"/>
      </w:r>
      <w:r>
        <w:rPr>
          <w:rStyle w:val="13"/>
          <w:rFonts w:ascii="Times New Roman" w:hAnsi="Times New Roman"/>
          <w:color w:val="000000" w:themeColor="text1"/>
          <w:sz w:val="24"/>
          <w:szCs w:val="24"/>
          <w:u w:val="none"/>
          <w:lang w:val="hr-HR"/>
          <w14:textFill>
            <w14:solidFill>
              <w14:schemeClr w14:val="tx1"/>
            </w14:solidFill>
          </w14:textFill>
        </w:rPr>
        <w:t>3/2021</w:t>
      </w:r>
      <w:r>
        <w:rPr>
          <w:rStyle w:val="13"/>
          <w:rFonts w:ascii="Times New Roman" w:hAnsi="Times New Roman"/>
          <w:color w:val="000000" w:themeColor="text1"/>
          <w:sz w:val="24"/>
          <w:szCs w:val="24"/>
          <w:u w:val="none"/>
          <w:lang w:val="hr-HR"/>
          <w14:textFill>
            <w14:solidFill>
              <w14:schemeClr w14:val="tx1"/>
            </w14:solidFill>
          </w14:textFill>
        </w:rPr>
        <w:fldChar w:fldCharType="end"/>
      </w:r>
      <w:r>
        <w:rPr>
          <w:rFonts w:ascii="Times New Roman" w:hAnsi="Times New Roman"/>
          <w:color w:val="000000" w:themeColor="text1"/>
          <w:sz w:val="24"/>
          <w:szCs w:val="24"/>
          <w:lang w:val="hr-HR"/>
          <w14:textFill>
            <w14:solidFill>
              <w14:schemeClr w14:val="tx1"/>
            </w14:solidFill>
          </w14:textFill>
        </w:rPr>
        <w:t xml:space="preserve"> и </w:t>
      </w:r>
      <w:r>
        <w:fldChar w:fldCharType="begin"/>
      </w:r>
      <w:r>
        <w:instrText xml:space="preserve"> HYPERLINK "javascript:void(0)" </w:instrText>
      </w:r>
      <w:r>
        <w:fldChar w:fldCharType="separate"/>
      </w:r>
      <w:r>
        <w:rPr>
          <w:rStyle w:val="13"/>
          <w:rFonts w:ascii="Times New Roman" w:hAnsi="Times New Roman"/>
          <w:color w:val="000000" w:themeColor="text1"/>
          <w:sz w:val="24"/>
          <w:szCs w:val="24"/>
          <w:u w:val="none"/>
          <w:lang w:val="hr-HR"/>
          <w14:textFill>
            <w14:solidFill>
              <w14:schemeClr w14:val="tx1"/>
            </w14:solidFill>
          </w14:textFill>
        </w:rPr>
        <w:t>4/2021</w:t>
      </w:r>
      <w:r>
        <w:rPr>
          <w:rStyle w:val="13"/>
          <w:rFonts w:ascii="Times New Roman" w:hAnsi="Times New Roman"/>
          <w:color w:val="000000" w:themeColor="text1"/>
          <w:sz w:val="24"/>
          <w:szCs w:val="24"/>
          <w:u w:val="none"/>
          <w:lang w:val="hr-HR"/>
          <w14:textFill>
            <w14:solidFill>
              <w14:schemeClr w14:val="tx1"/>
            </w14:solidFill>
          </w14:textFill>
        </w:rPr>
        <w:fldChar w:fldCharType="end"/>
      </w:r>
      <w:r>
        <w:rPr>
          <w:rFonts w:ascii="Times New Roman" w:hAnsi="Times New Roman"/>
          <w:color w:val="000000" w:themeColor="text1"/>
          <w:sz w:val="24"/>
          <w:szCs w:val="24"/>
          <w14:textFill>
            <w14:solidFill>
              <w14:schemeClr w14:val="tx1"/>
            </w14:solidFill>
          </w14:textFill>
        </w:rPr>
        <w:t xml:space="preserve">.)  ; </w:t>
      </w:r>
    </w:p>
    <w:p>
      <w:pPr>
        <w:pStyle w:val="7"/>
        <w:spacing w:line="240" w:lineRule="auto"/>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 xml:space="preserve">36.  Правилник о стандардима компетенција за професију наставника и њиховог професионалног развоја („Сл.  гласник РС“, Просветни гласник РС бр. 5/2011.)  ; </w:t>
      </w:r>
    </w:p>
    <w:p>
      <w:pPr>
        <w:pStyle w:val="7"/>
        <w:spacing w:line="240" w:lineRule="auto"/>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 xml:space="preserve">37.  Правилник о стандардима компетенција директора установе образовања и васпитања („Сл.  гласник РС“,  бр. 38/2013.)  ; </w:t>
      </w:r>
    </w:p>
    <w:p>
      <w:pPr>
        <w:pStyle w:val="7"/>
        <w:spacing w:line="240" w:lineRule="auto"/>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 xml:space="preserve">38.  Правилник о општим стандардима постигнућа – образовни стандарди за крај обавезног образовања („Пр.  гласник“ бр.  5/2010) ; </w:t>
      </w:r>
    </w:p>
    <w:p>
      <w:pPr>
        <w:pStyle w:val="7"/>
        <w:spacing w:line="240" w:lineRule="auto"/>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 xml:space="preserve">39.  Правилник о образовним стандардима за крај првог циклуса обавезног образовања (Сл. гласник - Просветни гласник РС -5/1) ; </w:t>
      </w:r>
    </w:p>
    <w:p>
      <w:pPr>
        <w:pStyle w:val="7"/>
        <w:spacing w:line="240" w:lineRule="auto"/>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40.  Правилник о програму завршног испита у основном образовању и васпитању (</w:t>
      </w:r>
      <w:r>
        <w:rPr>
          <w:rFonts w:ascii="Times New Roman" w:hAnsi="Times New Roman"/>
          <w:color w:val="000000" w:themeColor="text1"/>
          <w:sz w:val="24"/>
          <w:szCs w:val="24"/>
          <w:shd w:val="clear" w:color="auto" w:fill="FFFFFF"/>
          <w14:textFill>
            <w14:solidFill>
              <w14:schemeClr w14:val="tx1"/>
            </w14:solidFill>
          </w14:textFill>
        </w:rPr>
        <w:t>Службени гласник РС - Просветни гласник"</w:t>
      </w:r>
      <w:r>
        <w:rPr>
          <w:rFonts w:ascii="Times New Roman" w:hAnsi="Times New Roman"/>
          <w:color w:val="000000" w:themeColor="text1"/>
          <w:sz w:val="24"/>
          <w:szCs w:val="24"/>
          <w14:textFill>
            <w14:solidFill>
              <w14:schemeClr w14:val="tx1"/>
            </w14:solidFill>
          </w14:textFill>
        </w:rPr>
        <w:t xml:space="preserve">бр.   1/2011,  1/2012,  12/2014 и 2/2018.)  ; </w:t>
      </w:r>
    </w:p>
    <w:p>
      <w:pPr>
        <w:pStyle w:val="7"/>
        <w:spacing w:line="240" w:lineRule="auto"/>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 xml:space="preserve">41.  Правилник о норми часова непосредног рада са ученицима,  наставника и стручних сарадника и васпитача у основној школи („ Просветни гласник РС“бр.   2/2000) ; </w:t>
      </w:r>
    </w:p>
    <w:p>
      <w:pPr>
        <w:pStyle w:val="7"/>
        <w:spacing w:line="240" w:lineRule="auto"/>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 xml:space="preserve">42.   Правилник о  организовању  и остваривању наставе у природи и екскурзије у основној школи („Сл.  Гласник РС“ бр.  30/2019) ; </w:t>
      </w:r>
    </w:p>
    <w:p>
      <w:pPr>
        <w:pStyle w:val="7"/>
        <w:spacing w:line="240" w:lineRule="auto"/>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43.  Правилник о изради и коришћења психолошких мерних инструмената („</w:t>
      </w:r>
      <w:bookmarkStart w:id="2" w:name="__DdeLink__26183_1267082604"/>
      <w:r>
        <w:rPr>
          <w:rFonts w:ascii="Times New Roman" w:hAnsi="Times New Roman"/>
          <w:color w:val="000000" w:themeColor="text1"/>
          <w:sz w:val="24"/>
          <w:szCs w:val="24"/>
          <w14:textFill>
            <w14:solidFill>
              <w14:schemeClr w14:val="tx1"/>
            </w14:solidFill>
          </w14:textFill>
        </w:rPr>
        <w:t>Сл.  Гласник РС“</w:t>
      </w:r>
      <w:bookmarkEnd w:id="2"/>
      <w:r>
        <w:rPr>
          <w:rFonts w:ascii="Times New Roman" w:hAnsi="Times New Roman"/>
          <w:color w:val="000000" w:themeColor="text1"/>
          <w:sz w:val="24"/>
          <w:szCs w:val="24"/>
          <w14:textFill>
            <w14:solidFill>
              <w14:schemeClr w14:val="tx1"/>
            </w14:solidFill>
          </w14:textFill>
        </w:rPr>
        <w:t xml:space="preserve"> бр. 11/88) ; </w:t>
      </w:r>
    </w:p>
    <w:p>
      <w:pPr>
        <w:pStyle w:val="7"/>
        <w:spacing w:line="240" w:lineRule="auto"/>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 xml:space="preserve">44.  Правилник о нормативима школског простора,  опреме и наставних средстава у основној школи („ Просветни гласник РС“бр.  4/90) ; </w:t>
      </w:r>
    </w:p>
    <w:p>
      <w:pPr>
        <w:pStyle w:val="7"/>
        <w:spacing w:line="240" w:lineRule="auto"/>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 xml:space="preserve">45.  Правилник о условима и поступку напредовања ученика  основне школе („Сл.  Гласник РС“ бр. 47/94) </w:t>
      </w:r>
    </w:p>
    <w:p>
      <w:pPr>
        <w:pStyle w:val="7"/>
        <w:spacing w:line="240" w:lineRule="auto"/>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 xml:space="preserve">46.  Правилник о дипломама за изузетан успех у основној школи („Сл.  Гласник РС“ бр. 37/93 ,  42/93) </w:t>
      </w:r>
    </w:p>
    <w:p>
      <w:pPr>
        <w:pStyle w:val="7"/>
        <w:spacing w:line="240" w:lineRule="auto"/>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 xml:space="preserve">47.  Правилник о критеријумима и стандардима за финансирање установе која обавља делатност основног образовања и васпитања(„Сл.  гласник РС“ бр.  73/16,  45/2018,  106/2020 и 115/2020.)  ; </w:t>
      </w:r>
    </w:p>
    <w:p>
      <w:pPr>
        <w:pStyle w:val="7"/>
        <w:spacing w:line="240" w:lineRule="auto"/>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 xml:space="preserve">48.   Правилник о ближим условима за организовање,  остваривање и праћење исхране ученика у основној школи:   („Сл.  Гласник РС“  68/2018-28) </w:t>
      </w:r>
    </w:p>
    <w:p>
      <w:pPr>
        <w:pStyle w:val="7"/>
        <w:spacing w:line="240" w:lineRule="auto"/>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 xml:space="preserve">49.  Правилник о садржају и начину вођења евиденције и издавању јавних исправа у основној школи:   („Сл.  Гласник РС“  66/2018-38,  82/2018-6,  37/2019-11,  56/2019-3,  112/2020,  6/2021 и 85/2021) </w:t>
      </w:r>
    </w:p>
    <w:p>
      <w:pPr>
        <w:pStyle w:val="7"/>
        <w:spacing w:line="240" w:lineRule="auto"/>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 xml:space="preserve">50.  Правилник о начину организовања наставе за ученике на дужем кућном и болничком лечењу(„Сл.  Гласник РС“  66/2018-36) </w:t>
      </w:r>
    </w:p>
    <w:p>
      <w:pPr>
        <w:pStyle w:val="7"/>
        <w:spacing w:line="240" w:lineRule="auto"/>
        <w:rPr>
          <w:rFonts w:ascii="Times New Roman" w:hAnsi="Times New Roman"/>
          <w:color w:val="000000" w:themeColor="text1"/>
          <w:sz w:val="24"/>
          <w:szCs w:val="24"/>
          <w:shd w:val="clear" w:color="auto" w:fill="FFFFFF"/>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 xml:space="preserve">51. </w:t>
      </w:r>
      <w:r>
        <w:rPr>
          <w:rFonts w:ascii="Times New Roman" w:hAnsi="Times New Roman"/>
          <w:color w:val="000000" w:themeColor="text1"/>
          <w:sz w:val="24"/>
          <w:szCs w:val="24"/>
          <w:shd w:val="clear" w:color="auto" w:fill="FFFFFF"/>
          <w14:textFill>
            <w14:solidFill>
              <w14:schemeClr w14:val="tx1"/>
            </w14:solidFill>
          </w14:textFill>
        </w:rPr>
        <w:t xml:space="preserve">Правилник о изменама и допунама Правилника о протоколу поступања у установи у одговору на насиље,  злостављање и занемаривање („Службени гласник РС“ 104/2020) </w:t>
      </w:r>
    </w:p>
    <w:p>
      <w:pPr>
        <w:spacing w:line="240" w:lineRule="auto"/>
        <w:jc w:val="both"/>
        <w:rPr>
          <w:rFonts w:ascii="Times New Roman" w:hAnsi="Times New Roman"/>
          <w:color w:val="000000" w:themeColor="text1"/>
          <w:sz w:val="24"/>
          <w:szCs w:val="24"/>
          <w:shd w:val="clear" w:color="auto" w:fill="FFFFFF"/>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52.  Правилник о оцењивању ученика у основном образовању и васпитању ("Службени гласник РС",  бр.  </w:t>
      </w:r>
      <w:r>
        <w:fldChar w:fldCharType="begin"/>
      </w:r>
      <w:r>
        <w:instrText xml:space="preserve"> HYPERLINK "javascript:void(0)" </w:instrText>
      </w:r>
      <w:r>
        <w:fldChar w:fldCharType="separate"/>
      </w:r>
      <w:r>
        <w:rPr>
          <w:rFonts w:ascii="Times New Roman" w:hAnsi="Times New Roman"/>
          <w:color w:val="000000" w:themeColor="text1"/>
          <w:sz w:val="24"/>
          <w:szCs w:val="24"/>
          <w14:textFill>
            <w14:solidFill>
              <w14:schemeClr w14:val="tx1"/>
            </w14:solidFill>
          </w14:textFill>
        </w:rPr>
        <w:t>34/2019</w:t>
      </w:r>
      <w:r>
        <w:rPr>
          <w:rFonts w:ascii="Times New Roman" w:hAnsi="Times New Roman"/>
          <w:color w:val="000000" w:themeColor="text1"/>
          <w:sz w:val="24"/>
          <w:szCs w:val="24"/>
          <w14:textFill>
            <w14:solidFill>
              <w14:schemeClr w14:val="tx1"/>
            </w14:solidFill>
          </w14:textFill>
        </w:rPr>
        <w:fldChar w:fldCharType="end"/>
      </w:r>
      <w:r>
        <w:rPr>
          <w:rFonts w:ascii="Times New Roman" w:hAnsi="Times New Roman"/>
          <w:color w:val="000000" w:themeColor="text1"/>
          <w:sz w:val="24"/>
          <w:szCs w:val="24"/>
          <w14:textFill>
            <w14:solidFill>
              <w14:schemeClr w14:val="tx1"/>
            </w14:solidFill>
          </w14:textFill>
        </w:rPr>
        <w:t>,  </w:t>
      </w:r>
      <w:r>
        <w:fldChar w:fldCharType="begin"/>
      </w:r>
      <w:r>
        <w:instrText xml:space="preserve"> HYPERLINK "javascript:void(0)" </w:instrText>
      </w:r>
      <w:r>
        <w:fldChar w:fldCharType="separate"/>
      </w:r>
      <w:r>
        <w:rPr>
          <w:rFonts w:ascii="Times New Roman" w:hAnsi="Times New Roman"/>
          <w:color w:val="000000" w:themeColor="text1"/>
          <w:sz w:val="24"/>
          <w:szCs w:val="24"/>
          <w14:textFill>
            <w14:solidFill>
              <w14:schemeClr w14:val="tx1"/>
            </w14:solidFill>
          </w14:textFill>
        </w:rPr>
        <w:t>59/2020</w:t>
      </w:r>
      <w:r>
        <w:rPr>
          <w:rFonts w:ascii="Times New Roman" w:hAnsi="Times New Roman"/>
          <w:color w:val="000000" w:themeColor="text1"/>
          <w:sz w:val="24"/>
          <w:szCs w:val="24"/>
          <w14:textFill>
            <w14:solidFill>
              <w14:schemeClr w14:val="tx1"/>
            </w14:solidFill>
          </w14:textFill>
        </w:rPr>
        <w:fldChar w:fldCharType="end"/>
      </w:r>
      <w:r>
        <w:rPr>
          <w:rFonts w:ascii="Times New Roman" w:hAnsi="Times New Roman"/>
          <w:color w:val="000000" w:themeColor="text1"/>
          <w:sz w:val="24"/>
          <w:szCs w:val="24"/>
          <w14:textFill>
            <w14:solidFill>
              <w14:schemeClr w14:val="tx1"/>
            </w14:solidFill>
          </w14:textFill>
        </w:rPr>
        <w:t> и </w:t>
      </w:r>
      <w:r>
        <w:fldChar w:fldCharType="begin"/>
      </w:r>
      <w:r>
        <w:instrText xml:space="preserve"> HYPERLINK "javascript:void(0)" </w:instrText>
      </w:r>
      <w:r>
        <w:fldChar w:fldCharType="separate"/>
      </w:r>
      <w:r>
        <w:rPr>
          <w:rFonts w:ascii="Times New Roman" w:hAnsi="Times New Roman"/>
          <w:color w:val="000000" w:themeColor="text1"/>
          <w:sz w:val="24"/>
          <w:szCs w:val="24"/>
          <w14:textFill>
            <w14:solidFill>
              <w14:schemeClr w14:val="tx1"/>
            </w14:solidFill>
          </w14:textFill>
        </w:rPr>
        <w:t>81/2020</w:t>
      </w:r>
      <w:r>
        <w:rPr>
          <w:rFonts w:ascii="Times New Roman" w:hAnsi="Times New Roman"/>
          <w:color w:val="000000" w:themeColor="text1"/>
          <w:sz w:val="24"/>
          <w:szCs w:val="24"/>
          <w14:textFill>
            <w14:solidFill>
              <w14:schemeClr w14:val="tx1"/>
            </w14:solidFill>
          </w14:textFill>
        </w:rPr>
        <w:fldChar w:fldCharType="end"/>
      </w:r>
      <w:r>
        <w:rPr>
          <w:rFonts w:ascii="Times New Roman" w:hAnsi="Times New Roman"/>
          <w:color w:val="000000" w:themeColor="text1"/>
          <w:sz w:val="24"/>
          <w:szCs w:val="24"/>
          <w14:textFill>
            <w14:solidFill>
              <w14:schemeClr w14:val="tx1"/>
            </w14:solidFill>
          </w14:textFill>
        </w:rPr>
        <w:t xml:space="preserve">) , </w:t>
      </w:r>
    </w:p>
    <w:p>
      <w:pPr>
        <w:pStyle w:val="7"/>
        <w:spacing w:line="240" w:lineRule="auto"/>
        <w:rPr>
          <w:rStyle w:val="15"/>
          <w:rFonts w:ascii="Times New Roman" w:hAnsi="Times New Roman"/>
          <w:b w:val="0"/>
          <w:color w:val="000000" w:themeColor="text1"/>
          <w:sz w:val="24"/>
          <w:szCs w:val="24"/>
          <w:shd w:val="clear" w:color="auto" w:fill="FFFFFF"/>
          <w14:textFill>
            <w14:solidFill>
              <w14:schemeClr w14:val="tx1"/>
            </w14:solidFill>
          </w14:textFill>
        </w:rPr>
      </w:pPr>
      <w:r>
        <w:rPr>
          <w:rFonts w:ascii="Times New Roman" w:hAnsi="Times New Roman"/>
          <w:color w:val="000000" w:themeColor="text1"/>
          <w:sz w:val="24"/>
          <w:szCs w:val="24"/>
          <w:shd w:val="clear" w:color="auto" w:fill="FFFFFF"/>
          <w14:textFill>
            <w14:solidFill>
              <w14:schemeClr w14:val="tx1"/>
            </w14:solidFill>
          </w14:textFill>
        </w:rPr>
        <w:t xml:space="preserve">53. </w:t>
      </w:r>
      <w:r>
        <w:rPr>
          <w:rStyle w:val="15"/>
          <w:rFonts w:ascii="Times New Roman" w:hAnsi="Times New Roman"/>
          <w:b w:val="0"/>
          <w:color w:val="000000" w:themeColor="text1"/>
          <w:sz w:val="24"/>
          <w:szCs w:val="24"/>
          <w:shd w:val="clear" w:color="auto" w:fill="FFFFFF"/>
          <w14:textFill>
            <w14:solidFill>
              <w14:schemeClr w14:val="tx1"/>
            </w14:solidFill>
          </w14:textFill>
        </w:rPr>
        <w:t>Оквир за процену капацитета основних и средњих школа за организовање наставе на даљину у случају када је обустављен непосредни рад за ученицима</w:t>
      </w:r>
    </w:p>
    <w:p>
      <w:pPr>
        <w:pStyle w:val="7"/>
        <w:spacing w:line="240" w:lineRule="auto"/>
        <w:rPr>
          <w:rStyle w:val="15"/>
          <w:rFonts w:ascii="Times New Roman" w:hAnsi="Times New Roman"/>
          <w:b w:val="0"/>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54.  Правилник о календару образовно-васпитног рада основне школе за школску 2021/2022.  годину („</w:t>
      </w:r>
      <w:r>
        <w:rPr>
          <w:rFonts w:ascii="Times New Roman" w:hAnsi="Times New Roman"/>
          <w:color w:val="000000" w:themeColor="text1"/>
          <w:sz w:val="24"/>
          <w:szCs w:val="24"/>
          <w:shd w:val="clear" w:color="auto" w:fill="FFFFFF"/>
          <w14:textFill>
            <w14:solidFill>
              <w14:schemeClr w14:val="tx1"/>
            </w14:solidFill>
          </w14:textFill>
        </w:rPr>
        <w:t>Службени гласник РС - Просветни гласник"</w:t>
      </w:r>
      <w:r>
        <w:rPr>
          <w:rFonts w:ascii="Times New Roman" w:hAnsi="Times New Roman"/>
          <w:color w:val="000000" w:themeColor="text1"/>
          <w:sz w:val="24"/>
          <w:szCs w:val="24"/>
          <w14:textFill>
            <w14:solidFill>
              <w14:schemeClr w14:val="tx1"/>
            </w14:solidFill>
          </w14:textFill>
        </w:rPr>
        <w:t xml:space="preserve"> бр 5/2021) </w:t>
      </w:r>
    </w:p>
    <w:p>
      <w:pPr>
        <w:pStyle w:val="7"/>
        <w:spacing w:line="240" w:lineRule="auto"/>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55</w:t>
      </w:r>
      <w:r>
        <w:rPr>
          <w:rFonts w:ascii="Times New Roman" w:hAnsi="Times New Roman"/>
          <w:b/>
          <w:color w:val="000000" w:themeColor="text1"/>
          <w:sz w:val="24"/>
          <w:szCs w:val="24"/>
          <w14:textFill>
            <w14:solidFill>
              <w14:schemeClr w14:val="tx1"/>
            </w14:solidFill>
          </w14:textFill>
        </w:rPr>
        <w:t xml:space="preserve">.  </w:t>
      </w:r>
      <w:r>
        <w:rPr>
          <w:rFonts w:ascii="Times New Roman" w:hAnsi="Times New Roman"/>
          <w:color w:val="000000" w:themeColor="text1"/>
          <w:sz w:val="24"/>
          <w:szCs w:val="24"/>
          <w14:textFill>
            <w14:solidFill>
              <w14:schemeClr w14:val="tx1"/>
            </w14:solidFill>
          </w14:textFill>
        </w:rPr>
        <w:t xml:space="preserve">Правилник о ближим условима за остваривање и начин осигурања квалитета и вредновање наставе на дањину у основној школи ("Сл.  гласник РС",  бр.  109/2020) </w:t>
      </w:r>
    </w:p>
    <w:p>
      <w:pPr>
        <w:pStyle w:val="7"/>
        <w:spacing w:line="240" w:lineRule="auto"/>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 xml:space="preserve">56.  </w:t>
      </w:r>
      <w:r>
        <w:fldChar w:fldCharType="begin"/>
      </w:r>
      <w:r>
        <w:instrText xml:space="preserve"> HYPERLINK "http://www.pravno-informacioni-sistem.rs/SlGlasnikPortal/reg/viewAct/93270cc8-8bae-4ad2-8866-4f016a1f3cf3" \t "_blank" </w:instrText>
      </w:r>
      <w:r>
        <w:fldChar w:fldCharType="separate"/>
      </w:r>
      <w:r>
        <w:rPr>
          <w:rStyle w:val="15"/>
          <w:rFonts w:ascii="Times New Roman" w:hAnsi="Times New Roman"/>
          <w:b w:val="0"/>
          <w:color w:val="000000" w:themeColor="text1"/>
          <w:sz w:val="24"/>
          <w:szCs w:val="24"/>
          <w14:textFill>
            <w14:solidFill>
              <w14:schemeClr w14:val="tx1"/>
            </w14:solidFill>
          </w14:textFill>
        </w:rPr>
        <w:t>Правилник</w:t>
      </w:r>
      <w:r>
        <w:rPr>
          <w:rStyle w:val="15"/>
          <w:rFonts w:ascii="Times New Roman" w:hAnsi="Times New Roman"/>
          <w:b w:val="0"/>
          <w:color w:val="000000" w:themeColor="text1"/>
          <w:sz w:val="24"/>
          <w:szCs w:val="24"/>
          <w14:textFill>
            <w14:solidFill>
              <w14:schemeClr w14:val="tx1"/>
            </w14:solidFill>
          </w14:textFill>
        </w:rPr>
        <w:fldChar w:fldCharType="end"/>
      </w:r>
      <w:r>
        <w:rPr>
          <w:rFonts w:ascii="Times New Roman" w:hAnsi="Times New Roman"/>
          <w:b/>
          <w:color w:val="000000" w:themeColor="text1"/>
          <w:sz w:val="24"/>
          <w:szCs w:val="24"/>
          <w14:textFill>
            <w14:solidFill>
              <w14:schemeClr w14:val="tx1"/>
            </w14:solidFill>
          </w14:textFill>
        </w:rPr>
        <w:t> </w:t>
      </w:r>
      <w:r>
        <w:rPr>
          <w:rFonts w:ascii="Times New Roman" w:hAnsi="Times New Roman"/>
          <w:color w:val="000000" w:themeColor="text1"/>
          <w:sz w:val="24"/>
          <w:szCs w:val="24"/>
          <w14:textFill>
            <w14:solidFill>
              <w14:schemeClr w14:val="tx1"/>
            </w14:solidFill>
          </w14:textFill>
        </w:rPr>
        <w:t xml:space="preserve">о посебном програму образовања и васпитања("Сл.  гласник РС",  бр.  85/2021) </w:t>
      </w:r>
    </w:p>
    <w:p>
      <w:pPr>
        <w:pStyle w:val="7"/>
        <w:spacing w:line="240" w:lineRule="auto"/>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57. Општа акта ОШ“Бранислав Петровић“ Слатина</w:t>
      </w:r>
    </w:p>
    <w:p>
      <w:pPr>
        <w:pStyle w:val="7"/>
        <w:spacing w:line="240" w:lineRule="auto"/>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 xml:space="preserve">58. Правилник о утврђивању зоне школе („Службени гласник РС“,  бр. 41 /2022) </w:t>
      </w:r>
    </w:p>
    <w:p>
      <w:pPr>
        <w:pStyle w:val="7"/>
        <w:spacing w:line="240" w:lineRule="auto"/>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 xml:space="preserve">59.  Правилник о безбедности деце на путу у зони школе („Службени гласник РС“,  бр. 41 /2022) </w:t>
      </w:r>
    </w:p>
    <w:p>
      <w:pPr>
        <w:pStyle w:val="7"/>
        <w:spacing w:line="240" w:lineRule="auto"/>
        <w:rPr>
          <w:rFonts w:ascii="Times New Roman" w:hAnsi="Times New Roman"/>
          <w:color w:val="000000" w:themeColor="text1"/>
          <w:sz w:val="24"/>
          <w:szCs w:val="24"/>
          <w14:textFill>
            <w14:solidFill>
              <w14:schemeClr w14:val="tx1"/>
            </w14:solidFill>
          </w14:textFill>
        </w:rPr>
      </w:pPr>
    </w:p>
    <w:p>
      <w:pPr>
        <w:pStyle w:val="7"/>
        <w:spacing w:line="240" w:lineRule="auto"/>
        <w:rPr>
          <w:rFonts w:ascii="Times New Roman" w:hAnsi="Times New Roman"/>
          <w:color w:val="000000" w:themeColor="text1"/>
          <w:sz w:val="24"/>
          <w:szCs w:val="24"/>
          <w14:textFill>
            <w14:solidFill>
              <w14:schemeClr w14:val="tx1"/>
            </w14:solidFill>
          </w14:textFill>
        </w:rPr>
      </w:pPr>
    </w:p>
    <w:p>
      <w:pPr>
        <w:pStyle w:val="7"/>
        <w:spacing w:line="240" w:lineRule="auto"/>
        <w:rPr>
          <w:rFonts w:ascii="Times New Roman" w:hAnsi="Times New Roman"/>
          <w:color w:val="000000" w:themeColor="text1"/>
          <w:sz w:val="24"/>
          <w:szCs w:val="24"/>
          <w14:textFill>
            <w14:solidFill>
              <w14:schemeClr w14:val="tx1"/>
            </w14:solidFill>
          </w14:textFill>
        </w:rPr>
      </w:pPr>
    </w:p>
    <w:p>
      <w:pPr>
        <w:pStyle w:val="7"/>
        <w:spacing w:line="240" w:lineRule="auto"/>
        <w:rPr>
          <w:rFonts w:ascii="Times New Roman" w:hAnsi="Times New Roman"/>
          <w:color w:val="000000" w:themeColor="text1"/>
          <w:sz w:val="24"/>
          <w:szCs w:val="24"/>
          <w14:textFill>
            <w14:solidFill>
              <w14:schemeClr w14:val="tx1"/>
            </w14:solidFill>
          </w14:textFill>
        </w:rPr>
      </w:pPr>
    </w:p>
    <w:p>
      <w:pPr>
        <w:pStyle w:val="7"/>
        <w:spacing w:line="240" w:lineRule="auto"/>
        <w:rPr>
          <w:rFonts w:ascii="Times New Roman" w:hAnsi="Times New Roman"/>
          <w:color w:val="000000" w:themeColor="text1"/>
          <w:sz w:val="24"/>
          <w:szCs w:val="24"/>
          <w14:textFill>
            <w14:solidFill>
              <w14:schemeClr w14:val="tx1"/>
            </w14:solidFill>
          </w14:textFill>
        </w:rPr>
      </w:pPr>
    </w:p>
    <w:p>
      <w:pPr>
        <w:pStyle w:val="7"/>
        <w:spacing w:line="240" w:lineRule="auto"/>
        <w:rPr>
          <w:rFonts w:ascii="Times New Roman" w:hAnsi="Times New Roman"/>
          <w:color w:val="000000" w:themeColor="text1"/>
          <w:sz w:val="24"/>
          <w:szCs w:val="24"/>
          <w14:textFill>
            <w14:solidFill>
              <w14:schemeClr w14:val="tx1"/>
            </w14:solidFill>
          </w14:textFill>
        </w:rPr>
      </w:pPr>
    </w:p>
    <w:p>
      <w:pPr>
        <w:rPr>
          <w:rFonts w:ascii="Times New Roman" w:hAnsi="Times New Roman" w:eastAsia="sans-serif"/>
          <w:color w:val="000000" w:themeColor="text1"/>
          <w:sz w:val="24"/>
          <w:szCs w:val="24"/>
          <w14:textFill>
            <w14:solidFill>
              <w14:schemeClr w14:val="tx1"/>
            </w14:solidFill>
          </w14:textFill>
        </w:rPr>
      </w:pPr>
    </w:p>
    <w:p>
      <w:pPr>
        <w:rPr>
          <w:rFonts w:ascii="Times New Roman" w:hAnsi="Times New Roman" w:eastAsia="sans-serif"/>
          <w:color w:val="000000" w:themeColor="text1"/>
          <w:sz w:val="24"/>
          <w:szCs w:val="24"/>
          <w14:textFill>
            <w14:solidFill>
              <w14:schemeClr w14:val="tx1"/>
            </w14:solidFill>
          </w14:textFill>
        </w:rPr>
      </w:pPr>
    </w:p>
    <w:p>
      <w:pPr>
        <w:rPr>
          <w:rFonts w:ascii="Times New Roman" w:hAnsi="Times New Roman" w:eastAsia="sans-serif"/>
          <w:color w:val="000000" w:themeColor="text1"/>
          <w:sz w:val="24"/>
          <w:szCs w:val="24"/>
          <w14:textFill>
            <w14:solidFill>
              <w14:schemeClr w14:val="tx1"/>
            </w14:solidFill>
          </w14:textFill>
        </w:rPr>
      </w:pPr>
      <w:r>
        <w:rPr>
          <w:rFonts w:ascii="Times New Roman" w:hAnsi="Times New Roman" w:eastAsia="sans-serif"/>
          <w:color w:val="000000" w:themeColor="text1"/>
          <w:sz w:val="24"/>
          <w:szCs w:val="32"/>
          <w14:textFill>
            <w14:solidFill>
              <w14:schemeClr w14:val="tx1"/>
            </w14:solidFill>
          </w14:textFill>
        </w:rPr>
        <w:t>Школски програм</w:t>
      </w:r>
      <w:r>
        <w:rPr>
          <w:rFonts w:ascii="Times New Roman" w:hAnsi="Times New Roman" w:eastAsia="sans-serif"/>
          <w:color w:val="000000" w:themeColor="text1"/>
          <w:sz w:val="20"/>
          <w:szCs w:val="24"/>
          <w14:textFill>
            <w14:solidFill>
              <w14:schemeClr w14:val="tx1"/>
            </w14:solidFill>
          </w14:textFill>
        </w:rPr>
        <w:t xml:space="preserve"> </w:t>
      </w:r>
      <w:r>
        <w:rPr>
          <w:rFonts w:ascii="Times New Roman" w:hAnsi="Times New Roman" w:eastAsia="sans-serif"/>
          <w:color w:val="000000" w:themeColor="text1"/>
          <w:sz w:val="24"/>
          <w:szCs w:val="24"/>
          <w14:textFill>
            <w14:solidFill>
              <w14:schemeClr w14:val="tx1"/>
            </w14:solidFill>
          </w14:textFill>
        </w:rPr>
        <w:t xml:space="preserve">урађен је у складу са Националним оквиром образовања и васпитања и садржи:  1. Циљеве школског програма; 2. Наставни план основног образовања и васпитања; 3. Програме обавезних и изборних предмета по разредима, са начинима и поступцимаза њихово остваривање; 4. Изборне програме по разредима, са начинима и поступцима за њиховоостваривање; 5. Програме активности по разредима, са начинима и поступцима за њиховоостваривање6. Програм допунске и додатне наставе; </w:t>
      </w:r>
    </w:p>
    <w:p>
      <w:pPr>
        <w:rPr>
          <w:rFonts w:ascii="Times New Roman" w:hAnsi="Times New Roman" w:eastAsia="sans-serif"/>
          <w:color w:val="000000" w:themeColor="text1"/>
          <w:sz w:val="24"/>
          <w:szCs w:val="24"/>
          <w14:textFill>
            <w14:solidFill>
              <w14:schemeClr w14:val="tx1"/>
            </w14:solidFill>
          </w14:textFill>
        </w:rPr>
      </w:pPr>
      <w:r>
        <w:rPr>
          <w:rFonts w:ascii="Times New Roman" w:hAnsi="Times New Roman" w:eastAsia="sans-serif"/>
          <w:b/>
          <w:bCs/>
          <w:color w:val="000000" w:themeColor="text1"/>
          <w:sz w:val="24"/>
          <w:szCs w:val="24"/>
          <w14:textFill>
            <w14:solidFill>
              <w14:schemeClr w14:val="tx1"/>
            </w14:solidFill>
          </w14:textFill>
        </w:rPr>
        <w:t xml:space="preserve">Напомена:  </w:t>
      </w:r>
      <w:r>
        <w:rPr>
          <w:rFonts w:ascii="Times New Roman" w:hAnsi="Times New Roman" w:eastAsia="sans-serif"/>
          <w:color w:val="000000" w:themeColor="text1"/>
          <w:sz w:val="24"/>
          <w:szCs w:val="24"/>
          <w14:textFill>
            <w14:solidFill>
              <w14:schemeClr w14:val="tx1"/>
            </w14:solidFill>
          </w14:textFill>
        </w:rPr>
        <w:t xml:space="preserve"> У посебним  документима се налази Школски програм за први циклус и Школски програм за други циклус.</w:t>
      </w:r>
    </w:p>
    <w:p>
      <w:pPr>
        <w:pStyle w:val="20"/>
        <w:numPr>
          <w:ilvl w:val="0"/>
          <w:numId w:val="1"/>
        </w:numPr>
        <w:spacing w:line="360" w:lineRule="auto"/>
        <w:rPr>
          <w:rFonts w:ascii="Times New Roman" w:hAnsi="Times New Roman" w:eastAsia="sans-serif"/>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 xml:space="preserve">У овом документу се налазе следећи програми, који ће бити разрађени у Годишњем плану рада школе:  </w:t>
      </w:r>
      <w:r>
        <w:rPr>
          <w:rFonts w:ascii="Times New Roman" w:hAnsi="Times New Roman" w:eastAsia="sans-serif"/>
          <w:color w:val="000000" w:themeColor="text1"/>
          <w:sz w:val="24"/>
          <w:szCs w:val="24"/>
          <w14:textFill>
            <w14:solidFill>
              <w14:schemeClr w14:val="tx1"/>
            </w14:solidFill>
          </w14:textFill>
        </w:rPr>
        <w:t>7. Програм културних активности школе; 8. Програм школског спорта и спортско рекреативних активности; 9. Програм заштите од насиља, злостављања и занемаривања, програми спречавањадискриминације и програми превенције других облика ризичног понашања; 10. Програм ваннаставних активности ученика; 11. Програм професионалне оријентације; 12. Програм здравствене заштите; 13. Програм социјалне заштите; 14. Програм заштите животне средине; 15. Програм сарадње са локалном самоуправом; 16. Програм сарадње са породицом; 17. Програм излета, екскурзија и наставе у природи; 18. Програм рада школске библиотеке; 19. Програм безбедности и здравља на раду20. Програм рада Ученичког парламента; 21. Програм припремног предшколског програма22. Програм продуженог боравка23.</w:t>
      </w:r>
      <w:r>
        <w:rPr>
          <w:rFonts w:ascii="Times New Roman" w:hAnsi="Times New Roman"/>
          <w:color w:val="000000" w:themeColor="text1"/>
          <w:sz w:val="24"/>
          <w:szCs w:val="24"/>
          <w14:textFill>
            <w14:solidFill>
              <w14:schemeClr w14:val="tx1"/>
            </w14:solidFill>
          </w14:textFill>
        </w:rPr>
        <w:t>Програм рада педагога</w:t>
      </w:r>
    </w:p>
    <w:p>
      <w:pPr>
        <w:pStyle w:val="20"/>
        <w:numPr>
          <w:ilvl w:val="0"/>
          <w:numId w:val="2"/>
        </w:numPr>
        <w:spacing w:line="360" w:lineRule="auto"/>
        <w:ind w:left="360"/>
        <w:rPr>
          <w:rFonts w:ascii="Times New Roman" w:hAnsi="Times New Roman" w:eastAsia="sans-serif"/>
          <w:color w:val="000000" w:themeColor="text1"/>
          <w:sz w:val="24"/>
          <w:szCs w:val="24"/>
          <w14:textFill>
            <w14:solidFill>
              <w14:schemeClr w14:val="tx1"/>
            </w14:solidFill>
          </w14:textFill>
        </w:rPr>
      </w:pPr>
      <w:r>
        <w:rPr>
          <w:rFonts w:ascii="Times New Roman" w:hAnsi="Times New Roman" w:eastAsia="sans-serif"/>
          <w:color w:val="000000" w:themeColor="text1"/>
          <w:sz w:val="24"/>
          <w:szCs w:val="24"/>
          <w14:textFill>
            <w14:solidFill>
              <w14:schemeClr w14:val="tx1"/>
            </w14:solidFill>
          </w14:textFill>
        </w:rPr>
        <w:t>Програм рада библиотекара</w:t>
      </w:r>
    </w:p>
    <w:p>
      <w:pPr>
        <w:pStyle w:val="20"/>
        <w:numPr>
          <w:ilvl w:val="0"/>
          <w:numId w:val="2"/>
        </w:numPr>
        <w:spacing w:line="360" w:lineRule="auto"/>
        <w:ind w:left="360"/>
        <w:rPr>
          <w:rFonts w:ascii="Times New Roman" w:hAnsi="Times New Roman" w:eastAsia="sans-serif"/>
          <w:color w:val="000000" w:themeColor="text1"/>
          <w:sz w:val="24"/>
          <w:szCs w:val="24"/>
          <w14:textFill>
            <w14:solidFill>
              <w14:schemeClr w14:val="tx1"/>
            </w14:solidFill>
          </w14:textFill>
        </w:rPr>
      </w:pPr>
      <w:r>
        <w:rPr>
          <w:rFonts w:ascii="Times New Roman" w:hAnsi="Times New Roman" w:eastAsia="sans-serif"/>
          <w:color w:val="000000" w:themeColor="text1"/>
          <w:sz w:val="24"/>
          <w:szCs w:val="24"/>
          <w14:textFill>
            <w14:solidFill>
              <w14:schemeClr w14:val="tx1"/>
            </w14:solidFill>
          </w14:textFill>
        </w:rPr>
        <w:t>Програм обогаћеног једносменског рада</w:t>
      </w:r>
    </w:p>
    <w:p>
      <w:pPr>
        <w:pStyle w:val="20"/>
        <w:numPr>
          <w:ilvl w:val="0"/>
          <w:numId w:val="2"/>
        </w:numPr>
        <w:spacing w:line="360" w:lineRule="auto"/>
        <w:ind w:left="360"/>
        <w:rPr>
          <w:rFonts w:ascii="Times New Roman" w:hAnsi="Times New Roman" w:eastAsia="sans-serif"/>
          <w:color w:val="000000" w:themeColor="text1"/>
          <w:sz w:val="24"/>
          <w:szCs w:val="24"/>
          <w14:textFill>
            <w14:solidFill>
              <w14:schemeClr w14:val="tx1"/>
            </w14:solidFill>
          </w14:textFill>
        </w:rPr>
      </w:pPr>
      <w:r>
        <w:rPr>
          <w:rFonts w:ascii="Times New Roman" w:hAnsi="Times New Roman" w:eastAsia="sans-serif"/>
          <w:color w:val="000000" w:themeColor="text1"/>
          <w:sz w:val="24"/>
          <w:szCs w:val="24"/>
          <w14:textFill>
            <w14:solidFill>
              <w14:schemeClr w14:val="tx1"/>
            </w14:solidFill>
          </w14:textFill>
        </w:rPr>
        <w:t>Програм за напредовање и стицање звања</w:t>
      </w:r>
    </w:p>
    <w:p>
      <w:pPr>
        <w:pStyle w:val="20"/>
        <w:numPr>
          <w:ilvl w:val="0"/>
          <w:numId w:val="2"/>
        </w:numPr>
        <w:spacing w:line="360" w:lineRule="auto"/>
        <w:ind w:left="360"/>
        <w:rPr>
          <w:rFonts w:ascii="Times New Roman" w:hAnsi="Times New Roman" w:eastAsia="sans-serif"/>
          <w:color w:val="000000" w:themeColor="text1"/>
          <w:sz w:val="24"/>
          <w:szCs w:val="24"/>
          <w14:textFill>
            <w14:solidFill>
              <w14:schemeClr w14:val="tx1"/>
            </w14:solidFill>
          </w14:textFill>
        </w:rPr>
      </w:pPr>
      <w:r>
        <w:rPr>
          <w:rFonts w:ascii="Times New Roman" w:hAnsi="Times New Roman" w:eastAsia="sans-serif"/>
          <w:color w:val="000000" w:themeColor="text1"/>
          <w:sz w:val="24"/>
          <w:szCs w:val="24"/>
          <w14:textFill>
            <w14:solidFill>
              <w14:schemeClr w14:val="tx1"/>
            </w14:solidFill>
          </w14:textFill>
        </w:rPr>
        <w:t>Завршни испит26. Индивидуални образовни планови свих ученика који се образују по индивидуалномобразовном плану чине прилог школског програма. (Овај прилог ради се кад и акосе за њим укаже потреба.)</w:t>
      </w:r>
    </w:p>
    <w:p>
      <w:pPr>
        <w:jc w:val="both"/>
        <w:rPr>
          <w:rFonts w:ascii="Times New Roman" w:hAnsi="Times New Roman" w:eastAsia="sans-serif"/>
          <w:color w:val="000000" w:themeColor="text1"/>
          <w:sz w:val="24"/>
          <w:szCs w:val="24"/>
          <w14:textFill>
            <w14:solidFill>
              <w14:schemeClr w14:val="tx1"/>
            </w14:solidFill>
          </w14:textFill>
        </w:rPr>
      </w:pPr>
      <w:r>
        <w:rPr>
          <w:rFonts w:ascii="Times New Roman" w:hAnsi="Times New Roman" w:eastAsia="sans-serif"/>
          <w:color w:val="000000" w:themeColor="text1"/>
          <w:sz w:val="24"/>
          <w:szCs w:val="24"/>
          <w14:textFill>
            <w14:solidFill>
              <w14:schemeClr w14:val="tx1"/>
            </w14:solidFill>
          </w14:textFill>
        </w:rPr>
        <w:t>ЦИЉЕВИ ШКОЛСКОГ ПРОГРАМА:   Пун и усклађен интелектуални, емоционални, социјални, морални и физички развојсваког детета и ученика, у складу са његовим узрастом, развојним потребама иинтересовањима;  Стицање квалитетних знања и вештина и формирање вредносних ставова, језичке,математичке, научне, уметничке, културне, медијске, техничке, финансијске иинформатичке писмености, неопходних за наставак школовања и активну укљученосту живот породице и заједнице;  Развој стваралачких способности, креативности, естетске перцепције и укуса, као иизражавање на језицима различитих уметности;  Развој способности проналажења, анализирања, примене и саопштавањаинформација,уз вешто и ефикасно коришћење медија I информационо-комуникационих технологија;  Оспособљавање за решавање проблема, повезивање и примену знања и вештина у даљемобразовању и свакодневном животу;  Развој мотивације за учење и оспособљавање за самостално учење и образовање токомцелог живота;  Развој свести о себи, самоиницијативе, способности самовредновања и изражавања свогмишљења;  Оспособљавање за доношење ваљаних одлука о избору даљег образовања и занимања,сопственог развоја и будућег живота;  Развој кључних компетенција потребних за живот у савременом друштву;  Развој и практиковање здравог начина живота, свести о важности сопственогздравља и безбедности, потребе неговања и развоја физичких способности;  Развој свести о значају одрживог развоја, заштите и очувања природе и животне средине,еколошке етике и заштите животиња;  Развој способности комуницирања, дијалога, осећања солидарности, квалитетне иефикасне сарадње са другима и спoсобности за тимски рад и неговање другарства ипријатељства;  Развијање способности за улогу одговорног грађанина, за живот у демократски уређеноми хуманом друштву заснованом на поштовању људских и грађанских права, као иосновних вредности правде, истине, слободе, поштења и личне одговорности;  Формирање ставова, уверења и система вредности, развој личног и националногидентитета, развијање свести и осећања припадности држави Србији, поштовање инеговање српског језика и свог матерњег језика, традиције и културе српског народа,националних мањина и етничких заједница, других народа, развијањемултикултурализма, поштовање и очување националног и светског културног наслеђа;  Развој и поштовање расне, националне, културне, језичке, верске, родне и узраснеравноправности и толеранције</w:t>
      </w:r>
    </w:p>
    <w:p>
      <w:pPr>
        <w:rPr>
          <w:rFonts w:hint="default" w:ascii="Times New Roman" w:hAnsi="Times New Roman" w:eastAsia="sans-serif"/>
          <w:color w:val="000000" w:themeColor="text1"/>
          <w:sz w:val="24"/>
          <w:szCs w:val="24"/>
          <w:lang w:val="en-US"/>
          <w14:textFill>
            <w14:solidFill>
              <w14:schemeClr w14:val="tx1"/>
            </w14:solidFill>
          </w14:textFill>
        </w:rPr>
      </w:pPr>
      <w:r>
        <w:rPr>
          <w:rFonts w:ascii="Times New Roman" w:hAnsi="Times New Roman" w:eastAsia="sans-serif"/>
          <w:color w:val="000000" w:themeColor="text1"/>
          <w:sz w:val="24"/>
          <w:szCs w:val="24"/>
          <w14:textFill>
            <w14:solidFill>
              <w14:schemeClr w14:val="tx1"/>
            </w14:solidFill>
          </w14:textFill>
        </w:rPr>
        <w:t>ТРАЈАЊЕ ПРОГРАМА</w:t>
      </w:r>
      <w:r>
        <w:rPr>
          <w:rFonts w:hint="default" w:ascii="Times New Roman" w:hAnsi="Times New Roman" w:eastAsia="sans-serif"/>
          <w:color w:val="000000" w:themeColor="text1"/>
          <w:sz w:val="24"/>
          <w:szCs w:val="24"/>
          <w:lang w:val="en-US"/>
          <w14:textFill>
            <w14:solidFill>
              <w14:schemeClr w14:val="tx1"/>
            </w14:solidFill>
          </w14:textFill>
        </w:rPr>
        <w:t xml:space="preserve"> </w:t>
      </w:r>
      <w:r>
        <w:rPr>
          <w:rFonts w:ascii="Times New Roman" w:hAnsi="Times New Roman" w:eastAsia="sans-serif"/>
          <w:color w:val="000000" w:themeColor="text1"/>
          <w:sz w:val="24"/>
          <w:szCs w:val="24"/>
          <w14:textFill>
            <w14:solidFill>
              <w14:schemeClr w14:val="tx1"/>
            </w14:solidFill>
          </w14:textFill>
        </w:rPr>
        <w:t>Школски програм се реализује у периоду од четири године, односно од почетка школске2022/2023. године до краја школске 2026/2027. године</w:t>
      </w:r>
      <w:r>
        <w:rPr>
          <w:rFonts w:hint="default" w:ascii="Times New Roman" w:hAnsi="Times New Roman" w:eastAsia="sans-serif"/>
          <w:color w:val="000000" w:themeColor="text1"/>
          <w:sz w:val="24"/>
          <w:szCs w:val="24"/>
          <w:lang w:val="en-US"/>
          <w14:textFill>
            <w14:solidFill>
              <w14:schemeClr w14:val="tx1"/>
            </w14:solidFill>
          </w14:textFill>
        </w:rPr>
        <w:t>.</w:t>
      </w:r>
    </w:p>
    <w:p>
      <w:pPr>
        <w:rPr>
          <w:rFonts w:ascii="Times New Roman" w:hAnsi="Times New Roman"/>
          <w:b/>
          <w:bCs/>
          <w:color w:val="000000" w:themeColor="text1"/>
          <w:sz w:val="24"/>
          <w:szCs w:val="24"/>
          <w:lang w:val="sr-Cyrl-CS"/>
          <w14:textFill>
            <w14:solidFill>
              <w14:schemeClr w14:val="tx1"/>
            </w14:solidFill>
          </w14:textFill>
        </w:rPr>
      </w:pPr>
      <w:r>
        <w:rPr>
          <w:rFonts w:ascii="Times New Roman" w:hAnsi="Times New Roman" w:eastAsia="sans-serif"/>
          <w:color w:val="000000" w:themeColor="text1"/>
          <w:sz w:val="24"/>
          <w:szCs w:val="24"/>
          <w14:textFill>
            <w14:solidFill>
              <w14:schemeClr w14:val="tx1"/>
            </w14:solidFill>
          </w14:textFill>
        </w:rPr>
        <w:t>ЈЕЗИК НА КОМЕ СЕ ПРОГРАМ РЕАЛИЗУЈЕ</w:t>
      </w:r>
      <w:r>
        <w:rPr>
          <w:rFonts w:hint="default" w:ascii="Times New Roman" w:hAnsi="Times New Roman" w:eastAsia="sans-serif"/>
          <w:color w:val="000000" w:themeColor="text1"/>
          <w:sz w:val="24"/>
          <w:szCs w:val="24"/>
          <w:lang w:val="en-US"/>
          <w14:textFill>
            <w14:solidFill>
              <w14:schemeClr w14:val="tx1"/>
            </w14:solidFill>
          </w14:textFill>
        </w:rPr>
        <w:t xml:space="preserve">. </w:t>
      </w:r>
      <w:r>
        <w:rPr>
          <w:rFonts w:ascii="Times New Roman" w:hAnsi="Times New Roman" w:eastAsia="sans-serif"/>
          <w:color w:val="000000" w:themeColor="text1"/>
          <w:sz w:val="24"/>
          <w:szCs w:val="24"/>
          <w14:textFill>
            <w14:solidFill>
              <w14:schemeClr w14:val="tx1"/>
            </w14:solidFill>
          </w14:textFill>
        </w:rPr>
        <w:t>Програм се реализује на српском језику и сви ученици похађају наставу на српском језику.</w:t>
      </w:r>
    </w:p>
    <w:p>
      <w:pPr>
        <w:rPr>
          <w:rFonts w:ascii="Times New Roman" w:hAnsi="Times New Roman"/>
          <w:color w:val="000000" w:themeColor="text1"/>
          <w:sz w:val="24"/>
          <w:szCs w:val="24"/>
          <w14:textFill>
            <w14:solidFill>
              <w14:schemeClr w14:val="tx1"/>
            </w14:solidFill>
          </w14:textFill>
        </w:rPr>
      </w:pPr>
    </w:p>
    <w:p>
      <w:pPr>
        <w:pStyle w:val="31"/>
      </w:pPr>
      <w:bookmarkStart w:id="3" w:name="_Toc118386773"/>
      <w:r>
        <w:rPr>
          <w:lang w:val="sr-Cyrl-CS"/>
        </w:rPr>
        <w:t>ПРОГРАМ КУЛТУРНИХ АКТИВНОСТИ ШКОЛЕ</w:t>
      </w:r>
      <w:bookmarkEnd w:id="3"/>
    </w:p>
    <w:p>
      <w:pPr>
        <w:pStyle w:val="31"/>
      </w:pPr>
    </w:p>
    <w:p>
      <w:pPr>
        <w:ind w:firstLine="360"/>
        <w:jc w:val="both"/>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Основни задаци културне и јавне делатности школе  су да ученицима ,наставницима и другим радницима обезбеди учешће у друштвеном животу средине ; да омогући друштвеној средини учешће у  остваривању циљева ,задатака и садржаја васпитања и образовања; да обезбеди услове за успешно  извршавање годишњег програма рада школе и унапређивање васпитања и образовања; повеже и организује сарадњу са свим чиниоцима у друштвеној средини; прилагоди садржаје и облике ове делатности својим потребама и могућностима као и потребама и могућностима средине; доприноси подизању и развијању културе рада и живљења у средини; сарађује са породицама и другим чиниоцима средине ради јединственог деловања на развој и васпитање деце и омладине; активно учествује у јединственом деловању на младе у својој средини на свим нивоима  васпитно –образовног рада.</w:t>
      </w:r>
    </w:p>
    <w:p>
      <w:pPr>
        <w:rPr>
          <w:rFonts w:ascii="Times New Roman" w:hAnsi="Times New Roman"/>
          <w:color w:val="000000" w:themeColor="text1"/>
          <w:sz w:val="24"/>
          <w:szCs w:val="24"/>
          <w14:textFill>
            <w14:solidFill>
              <w14:schemeClr w14:val="tx1"/>
            </w14:solidFill>
          </w14:textFill>
        </w:rPr>
      </w:pPr>
    </w:p>
    <w:tbl>
      <w:tblPr>
        <w:tblStyle w:val="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19"/>
        <w:gridCol w:w="3757"/>
        <w:gridCol w:w="28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trPr>
        <w:tc>
          <w:tcPr>
            <w:tcW w:w="1664" w:type="pct"/>
            <w:shd w:val="clear" w:color="auto" w:fill="auto"/>
            <w:vAlign w:val="center"/>
          </w:tcPr>
          <w:p>
            <w:pPr>
              <w:jc w:val="center"/>
              <w:rPr>
                <w:rFonts w:ascii="Times New Roman" w:hAnsi="Times New Roman" w:eastAsiaTheme="minorEastAsia"/>
                <w:color w:val="000000" w:themeColor="text1"/>
                <w:sz w:val="24"/>
                <w:szCs w:val="24"/>
                <w14:textFill>
                  <w14:solidFill>
                    <w14:schemeClr w14:val="tx1"/>
                  </w14:solidFill>
                </w14:textFill>
              </w:rPr>
            </w:pPr>
            <w:r>
              <w:rPr>
                <w:rFonts w:ascii="Times New Roman" w:hAnsi="Times New Roman" w:eastAsiaTheme="minorEastAsia"/>
                <w:color w:val="000000" w:themeColor="text1"/>
                <w:sz w:val="24"/>
                <w:szCs w:val="24"/>
                <w14:textFill>
                  <w14:solidFill>
                    <w14:schemeClr w14:val="tx1"/>
                  </w14:solidFill>
                </w14:textFill>
              </w:rPr>
              <w:t>ПРОГРАМСКИ САДРЖАЈИ</w:t>
            </w:r>
          </w:p>
        </w:tc>
        <w:tc>
          <w:tcPr>
            <w:tcW w:w="1883" w:type="pct"/>
            <w:shd w:val="clear" w:color="auto" w:fill="auto"/>
            <w:vAlign w:val="center"/>
          </w:tcPr>
          <w:p>
            <w:pPr>
              <w:jc w:val="center"/>
              <w:rPr>
                <w:rFonts w:ascii="Times New Roman" w:hAnsi="Times New Roman" w:eastAsiaTheme="minorEastAsia"/>
                <w:color w:val="000000" w:themeColor="text1"/>
                <w:sz w:val="24"/>
                <w:szCs w:val="24"/>
                <w14:textFill>
                  <w14:solidFill>
                    <w14:schemeClr w14:val="tx1"/>
                  </w14:solidFill>
                </w14:textFill>
              </w:rPr>
            </w:pPr>
            <w:r>
              <w:rPr>
                <w:rFonts w:ascii="Times New Roman" w:hAnsi="Times New Roman" w:eastAsiaTheme="minorEastAsia"/>
                <w:color w:val="000000" w:themeColor="text1"/>
                <w:sz w:val="24"/>
                <w:szCs w:val="24"/>
                <w14:textFill>
                  <w14:solidFill>
                    <w14:schemeClr w14:val="tx1"/>
                  </w14:solidFill>
                </w14:textFill>
              </w:rPr>
              <w:t>НОСИОЦИ АКТИВНОСТИ</w:t>
            </w:r>
          </w:p>
        </w:tc>
        <w:tc>
          <w:tcPr>
            <w:tcW w:w="1453" w:type="pct"/>
            <w:shd w:val="clear" w:color="auto" w:fill="auto"/>
            <w:vAlign w:val="center"/>
          </w:tcPr>
          <w:p>
            <w:pPr>
              <w:jc w:val="center"/>
              <w:rPr>
                <w:rFonts w:ascii="Times New Roman" w:hAnsi="Times New Roman" w:eastAsiaTheme="minorEastAsia"/>
                <w:color w:val="000000" w:themeColor="text1"/>
                <w:sz w:val="24"/>
                <w:szCs w:val="24"/>
                <w14:textFill>
                  <w14:solidFill>
                    <w14:schemeClr w14:val="tx1"/>
                  </w14:solidFill>
                </w14:textFill>
              </w:rPr>
            </w:pPr>
            <w:r>
              <w:rPr>
                <w:rFonts w:ascii="Times New Roman" w:hAnsi="Times New Roman" w:eastAsiaTheme="minorEastAsia"/>
                <w:color w:val="000000" w:themeColor="text1"/>
                <w:sz w:val="24"/>
                <w:szCs w:val="24"/>
                <w14:textFill>
                  <w14:solidFill>
                    <w14:schemeClr w14:val="tx1"/>
                  </w14:solidFill>
                </w14:textFill>
              </w:rPr>
              <w:t>ВРЕМЕ РАЛИЗАЦИЈЕ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664" w:type="pct"/>
            <w:shd w:val="clear" w:color="auto" w:fill="auto"/>
          </w:tcPr>
          <w:p>
            <w:pPr>
              <w:rPr>
                <w:rFonts w:ascii="Times New Roman" w:hAnsi="Times New Roman" w:eastAsiaTheme="minorEastAsia"/>
                <w:color w:val="000000" w:themeColor="text1"/>
                <w:sz w:val="24"/>
                <w:szCs w:val="24"/>
                <w14:textFill>
                  <w14:solidFill>
                    <w14:schemeClr w14:val="tx1"/>
                  </w14:solidFill>
                </w14:textFill>
              </w:rPr>
            </w:pPr>
            <w:r>
              <w:rPr>
                <w:rFonts w:ascii="Times New Roman" w:hAnsi="Times New Roman" w:eastAsiaTheme="minorEastAsia"/>
                <w:color w:val="000000" w:themeColor="text1"/>
                <w:sz w:val="24"/>
                <w:szCs w:val="24"/>
                <w14:textFill>
                  <w14:solidFill>
                    <w14:schemeClr w14:val="tx1"/>
                  </w14:solidFill>
                </w14:textFill>
              </w:rPr>
              <w:t>Дочек ђака првака</w:t>
            </w:r>
          </w:p>
        </w:tc>
        <w:tc>
          <w:tcPr>
            <w:tcW w:w="1883" w:type="pct"/>
            <w:shd w:val="clear" w:color="auto" w:fill="auto"/>
          </w:tcPr>
          <w:p>
            <w:pPr>
              <w:rPr>
                <w:rFonts w:ascii="Times New Roman" w:hAnsi="Times New Roman" w:eastAsiaTheme="minorEastAsia"/>
                <w:color w:val="000000" w:themeColor="text1"/>
                <w:sz w:val="24"/>
                <w:szCs w:val="24"/>
                <w14:textFill>
                  <w14:solidFill>
                    <w14:schemeClr w14:val="tx1"/>
                  </w14:solidFill>
                </w14:textFill>
              </w:rPr>
            </w:pPr>
            <w:r>
              <w:rPr>
                <w:rFonts w:ascii="Times New Roman" w:hAnsi="Times New Roman" w:eastAsiaTheme="minorEastAsia"/>
                <w:color w:val="000000" w:themeColor="text1"/>
                <w:sz w:val="24"/>
                <w:szCs w:val="24"/>
                <w14:textFill>
                  <w14:solidFill>
                    <w14:schemeClr w14:val="tx1"/>
                  </w14:solidFill>
                </w14:textFill>
              </w:rPr>
              <w:t>Ученици 2. разреда и учитељи</w:t>
            </w:r>
          </w:p>
        </w:tc>
        <w:tc>
          <w:tcPr>
            <w:tcW w:w="1453" w:type="pct"/>
            <w:shd w:val="clear" w:color="auto" w:fill="auto"/>
          </w:tcPr>
          <w:p>
            <w:pPr>
              <w:rPr>
                <w:rFonts w:ascii="Times New Roman" w:hAnsi="Times New Roman" w:eastAsiaTheme="minorEastAsia"/>
                <w:color w:val="000000" w:themeColor="text1"/>
                <w:sz w:val="24"/>
                <w:szCs w:val="24"/>
                <w14:textFill>
                  <w14:solidFill>
                    <w14:schemeClr w14:val="tx1"/>
                  </w14:solidFill>
                </w14:textFill>
              </w:rPr>
            </w:pPr>
            <w:r>
              <w:rPr>
                <w:rFonts w:ascii="Times New Roman" w:hAnsi="Times New Roman" w:eastAsiaTheme="minorEastAsia"/>
                <w:color w:val="000000" w:themeColor="text1"/>
                <w:sz w:val="24"/>
                <w:szCs w:val="24"/>
                <w14:textFill>
                  <w14:solidFill>
                    <w14:schemeClr w14:val="tx1"/>
                  </w14:solidFill>
                </w14:textFill>
              </w:rPr>
              <w:t xml:space="preserve">Септембар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664" w:type="pct"/>
            <w:shd w:val="clear" w:color="auto" w:fill="auto"/>
          </w:tcPr>
          <w:p>
            <w:pPr>
              <w:rPr>
                <w:rFonts w:ascii="Times New Roman" w:hAnsi="Times New Roman" w:eastAsiaTheme="minorEastAsia"/>
                <w:color w:val="000000" w:themeColor="text1"/>
                <w:sz w:val="24"/>
                <w:szCs w:val="24"/>
                <w14:textFill>
                  <w14:solidFill>
                    <w14:schemeClr w14:val="tx1"/>
                  </w14:solidFill>
                </w14:textFill>
              </w:rPr>
            </w:pPr>
            <w:r>
              <w:rPr>
                <w:rFonts w:ascii="Times New Roman" w:hAnsi="Times New Roman" w:eastAsia="sans-serif"/>
                <w:color w:val="000000" w:themeColor="text1"/>
                <w:sz w:val="24"/>
                <w:szCs w:val="24"/>
                <w14:textFill>
                  <w14:solidFill>
                    <w14:schemeClr w14:val="tx1"/>
                  </w14:solidFill>
                </w14:textFill>
              </w:rPr>
              <w:t>Сарадња саинституцијамакултуре и другимјавним установамау ГрадуОрганизовани одлазак ученика  биоскопу,музеју, Градскојгалерији, библиотеци,</w:t>
            </w:r>
          </w:p>
        </w:tc>
        <w:tc>
          <w:tcPr>
            <w:tcW w:w="1883" w:type="pct"/>
            <w:shd w:val="clear" w:color="auto" w:fill="auto"/>
          </w:tcPr>
          <w:p>
            <w:pPr>
              <w:rPr>
                <w:rFonts w:ascii="Times New Roman" w:hAnsi="Times New Roman" w:eastAsiaTheme="minorEastAsia"/>
                <w:color w:val="000000" w:themeColor="text1"/>
                <w:sz w:val="24"/>
                <w:szCs w:val="24"/>
                <w14:textFill>
                  <w14:solidFill>
                    <w14:schemeClr w14:val="tx1"/>
                  </w14:solidFill>
                </w14:textFill>
              </w:rPr>
            </w:pPr>
            <w:r>
              <w:rPr>
                <w:rFonts w:ascii="Times New Roman" w:hAnsi="Times New Roman" w:eastAsia="sans-serif"/>
                <w:color w:val="000000" w:themeColor="text1"/>
                <w:sz w:val="24"/>
                <w:szCs w:val="24"/>
                <w14:textFill>
                  <w14:solidFill>
                    <w14:schemeClr w14:val="tx1"/>
                  </w14:solidFill>
                </w14:textFill>
              </w:rPr>
              <w:t>Наставници, учитељи,ученици</w:t>
            </w:r>
          </w:p>
        </w:tc>
        <w:tc>
          <w:tcPr>
            <w:tcW w:w="1453" w:type="pct"/>
            <w:shd w:val="clear" w:color="auto" w:fill="auto"/>
          </w:tcPr>
          <w:p>
            <w:pPr>
              <w:rPr>
                <w:rFonts w:ascii="Times New Roman" w:hAnsi="Times New Roman" w:eastAsiaTheme="minorEastAsia"/>
                <w:color w:val="000000" w:themeColor="text1"/>
                <w:sz w:val="24"/>
                <w:szCs w:val="24"/>
                <w14:textFill>
                  <w14:solidFill>
                    <w14:schemeClr w14:val="tx1"/>
                  </w14:solidFill>
                </w14:textFill>
              </w:rPr>
            </w:pPr>
            <w:r>
              <w:rPr>
                <w:rFonts w:ascii="Times New Roman" w:hAnsi="Times New Roman" w:eastAsia="sans-serif"/>
                <w:color w:val="000000" w:themeColor="text1"/>
                <w:sz w:val="24"/>
                <w:szCs w:val="24"/>
                <w14:textFill>
                  <w14:solidFill>
                    <w14:schemeClr w14:val="tx1"/>
                  </w14:solidFill>
                </w14:textFill>
              </w:rPr>
              <w:t>Узависностиод планаинституцијакоје сепосећује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1664" w:type="pct"/>
            <w:shd w:val="clear" w:color="auto" w:fill="auto"/>
          </w:tcPr>
          <w:p>
            <w:pPr>
              <w:rPr>
                <w:rFonts w:ascii="Times New Roman" w:hAnsi="Times New Roman" w:eastAsiaTheme="minorEastAsia"/>
                <w:color w:val="000000" w:themeColor="text1"/>
                <w:sz w:val="24"/>
                <w:szCs w:val="24"/>
                <w14:textFill>
                  <w14:solidFill>
                    <w14:schemeClr w14:val="tx1"/>
                  </w14:solidFill>
                </w14:textFill>
              </w:rPr>
            </w:pPr>
            <w:r>
              <w:rPr>
                <w:rFonts w:ascii="Times New Roman" w:hAnsi="Times New Roman" w:eastAsiaTheme="minorEastAsia"/>
                <w:color w:val="000000" w:themeColor="text1"/>
                <w:sz w:val="24"/>
                <w:szCs w:val="24"/>
                <w14:textFill>
                  <w14:solidFill>
                    <w14:schemeClr w14:val="tx1"/>
                  </w14:solidFill>
                </w14:textFill>
              </w:rPr>
              <w:t>Дечја недељаУчешће на маскенбалу Посета Сајму књига</w:t>
            </w:r>
          </w:p>
        </w:tc>
        <w:tc>
          <w:tcPr>
            <w:tcW w:w="1883" w:type="pct"/>
            <w:shd w:val="clear" w:color="auto" w:fill="auto"/>
          </w:tcPr>
          <w:p>
            <w:pPr>
              <w:rPr>
                <w:rFonts w:ascii="Times New Roman" w:hAnsi="Times New Roman" w:eastAsiaTheme="minorEastAsia"/>
                <w:color w:val="000000" w:themeColor="text1"/>
                <w:sz w:val="24"/>
                <w:szCs w:val="24"/>
                <w14:textFill>
                  <w14:solidFill>
                    <w14:schemeClr w14:val="tx1"/>
                  </w14:solidFill>
                </w14:textFill>
              </w:rPr>
            </w:pPr>
            <w:r>
              <w:rPr>
                <w:rFonts w:ascii="Times New Roman" w:hAnsi="Times New Roman" w:eastAsiaTheme="minorEastAsia"/>
                <w:color w:val="000000" w:themeColor="text1"/>
                <w:sz w:val="24"/>
                <w:szCs w:val="24"/>
                <w14:textFill>
                  <w14:solidFill>
                    <w14:schemeClr w14:val="tx1"/>
                  </w14:solidFill>
                </w14:textFill>
              </w:rPr>
              <w:t>Ученици од 1 до 8 разреда,разредне старешине,проф.српског језика, чланови тима, педагог и библиотекар</w:t>
            </w:r>
          </w:p>
        </w:tc>
        <w:tc>
          <w:tcPr>
            <w:tcW w:w="1453" w:type="pct"/>
            <w:shd w:val="clear" w:color="auto" w:fill="auto"/>
          </w:tcPr>
          <w:p>
            <w:pPr>
              <w:rPr>
                <w:rFonts w:ascii="Times New Roman" w:hAnsi="Times New Roman" w:eastAsiaTheme="minorEastAsia"/>
                <w:color w:val="000000" w:themeColor="text1"/>
                <w:sz w:val="24"/>
                <w:szCs w:val="24"/>
                <w14:textFill>
                  <w14:solidFill>
                    <w14:schemeClr w14:val="tx1"/>
                  </w14:solidFill>
                </w14:textFill>
              </w:rPr>
            </w:pPr>
            <w:r>
              <w:rPr>
                <w:rFonts w:ascii="Times New Roman" w:hAnsi="Times New Roman" w:eastAsiaTheme="minorEastAsia"/>
                <w:color w:val="000000" w:themeColor="text1"/>
                <w:sz w:val="24"/>
                <w:szCs w:val="24"/>
                <w14:textFill>
                  <w14:solidFill>
                    <w14:schemeClr w14:val="tx1"/>
                  </w14:solidFill>
                </w14:textFill>
              </w:rPr>
              <w:t xml:space="preserve">Октобар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1664" w:type="pct"/>
            <w:shd w:val="clear" w:color="auto" w:fill="auto"/>
          </w:tcPr>
          <w:p>
            <w:pPr>
              <w:rPr>
                <w:rFonts w:ascii="Times New Roman" w:hAnsi="Times New Roman" w:eastAsiaTheme="minorEastAsia"/>
                <w:color w:val="000000" w:themeColor="text1"/>
                <w:sz w:val="24"/>
                <w:szCs w:val="24"/>
                <w14:textFill>
                  <w14:solidFill>
                    <w14:schemeClr w14:val="tx1"/>
                  </w14:solidFill>
                </w14:textFill>
              </w:rPr>
            </w:pPr>
            <w:r>
              <w:rPr>
                <w:rFonts w:ascii="Times New Roman" w:hAnsi="Times New Roman" w:eastAsiaTheme="minorEastAsia"/>
                <w:color w:val="000000" w:themeColor="text1"/>
                <w:sz w:val="24"/>
                <w:szCs w:val="24"/>
                <w14:textFill>
                  <w14:solidFill>
                    <w14:schemeClr w14:val="tx1"/>
                  </w14:solidFill>
                </w14:textFill>
              </w:rPr>
              <w:t>Светски дан детета</w:t>
            </w:r>
          </w:p>
        </w:tc>
        <w:tc>
          <w:tcPr>
            <w:tcW w:w="1883" w:type="pct"/>
            <w:shd w:val="clear" w:color="auto" w:fill="auto"/>
          </w:tcPr>
          <w:p>
            <w:pPr>
              <w:rPr>
                <w:rFonts w:ascii="Times New Roman" w:hAnsi="Times New Roman" w:eastAsiaTheme="minorEastAsia"/>
                <w:color w:val="000000" w:themeColor="text1"/>
                <w:sz w:val="24"/>
                <w:szCs w:val="24"/>
                <w14:textFill>
                  <w14:solidFill>
                    <w14:schemeClr w14:val="tx1"/>
                  </w14:solidFill>
                </w14:textFill>
              </w:rPr>
            </w:pPr>
            <w:r>
              <w:rPr>
                <w:rFonts w:ascii="Times New Roman" w:hAnsi="Times New Roman" w:eastAsiaTheme="minorEastAsia"/>
                <w:color w:val="000000" w:themeColor="text1"/>
                <w:sz w:val="24"/>
                <w:szCs w:val="24"/>
                <w14:textFill>
                  <w14:solidFill>
                    <w14:schemeClr w14:val="tx1"/>
                  </w14:solidFill>
                </w14:textFill>
              </w:rPr>
              <w:t>Ученици,разредне старешине и педагог</w:t>
            </w:r>
          </w:p>
        </w:tc>
        <w:tc>
          <w:tcPr>
            <w:tcW w:w="1453" w:type="pct"/>
            <w:shd w:val="clear" w:color="auto" w:fill="auto"/>
          </w:tcPr>
          <w:p>
            <w:pPr>
              <w:rPr>
                <w:rFonts w:ascii="Times New Roman" w:hAnsi="Times New Roman" w:eastAsiaTheme="minorEastAsia"/>
                <w:color w:val="000000" w:themeColor="text1"/>
                <w:sz w:val="24"/>
                <w:szCs w:val="24"/>
                <w14:textFill>
                  <w14:solidFill>
                    <w14:schemeClr w14:val="tx1"/>
                  </w14:solidFill>
                </w14:textFill>
              </w:rPr>
            </w:pPr>
            <w:r>
              <w:rPr>
                <w:rFonts w:ascii="Times New Roman" w:hAnsi="Times New Roman" w:eastAsiaTheme="minorEastAsia"/>
                <w:color w:val="000000" w:themeColor="text1"/>
                <w:sz w:val="24"/>
                <w:szCs w:val="24"/>
                <w14:textFill>
                  <w14:solidFill>
                    <w14:schemeClr w14:val="tx1"/>
                  </w14:solidFill>
                </w14:textFill>
              </w:rPr>
              <w:t>Новембар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664" w:type="pct"/>
            <w:shd w:val="clear" w:color="auto" w:fill="auto"/>
          </w:tcPr>
          <w:p>
            <w:pPr>
              <w:rPr>
                <w:rFonts w:ascii="Times New Roman" w:hAnsi="Times New Roman" w:eastAsiaTheme="minorEastAsia"/>
                <w:color w:val="000000" w:themeColor="text1"/>
                <w:sz w:val="24"/>
                <w:szCs w:val="24"/>
                <w14:textFill>
                  <w14:solidFill>
                    <w14:schemeClr w14:val="tx1"/>
                  </w14:solidFill>
                </w14:textFill>
              </w:rPr>
            </w:pPr>
            <w:r>
              <w:rPr>
                <w:rFonts w:ascii="Times New Roman" w:hAnsi="Times New Roman" w:eastAsiaTheme="minorEastAsia"/>
                <w:color w:val="000000" w:themeColor="text1"/>
                <w:sz w:val="24"/>
                <w:szCs w:val="24"/>
                <w14:textFill>
                  <w14:solidFill>
                    <w14:schemeClr w14:val="tx1"/>
                  </w14:solidFill>
                </w14:textFill>
              </w:rPr>
              <w:t>Сајам школског издаваштва Нова година(новогодишња представа )</w:t>
            </w:r>
          </w:p>
        </w:tc>
        <w:tc>
          <w:tcPr>
            <w:tcW w:w="1883" w:type="pct"/>
            <w:shd w:val="clear" w:color="auto" w:fill="auto"/>
          </w:tcPr>
          <w:p>
            <w:pPr>
              <w:rPr>
                <w:rFonts w:ascii="Times New Roman" w:hAnsi="Times New Roman" w:eastAsiaTheme="minorEastAsia"/>
                <w:color w:val="000000" w:themeColor="text1"/>
                <w:sz w:val="24"/>
                <w:szCs w:val="24"/>
                <w14:textFill>
                  <w14:solidFill>
                    <w14:schemeClr w14:val="tx1"/>
                  </w14:solidFill>
                </w14:textFill>
              </w:rPr>
            </w:pPr>
            <w:r>
              <w:rPr>
                <w:rFonts w:ascii="Times New Roman" w:hAnsi="Times New Roman" w:eastAsiaTheme="minorEastAsia"/>
                <w:color w:val="000000" w:themeColor="text1"/>
                <w:sz w:val="24"/>
                <w:szCs w:val="24"/>
                <w14:textFill>
                  <w14:solidFill>
                    <w14:schemeClr w14:val="tx1"/>
                  </w14:solidFill>
                </w14:textFill>
              </w:rPr>
              <w:t>Ученици нижих разреда,чланови тима  и библиотекар</w:t>
            </w:r>
          </w:p>
        </w:tc>
        <w:tc>
          <w:tcPr>
            <w:tcW w:w="1453" w:type="pct"/>
            <w:shd w:val="clear" w:color="auto" w:fill="auto"/>
          </w:tcPr>
          <w:p>
            <w:pPr>
              <w:rPr>
                <w:rFonts w:ascii="Times New Roman" w:hAnsi="Times New Roman" w:eastAsiaTheme="minorEastAsia"/>
                <w:color w:val="000000" w:themeColor="text1"/>
                <w:sz w:val="24"/>
                <w:szCs w:val="24"/>
                <w14:textFill>
                  <w14:solidFill>
                    <w14:schemeClr w14:val="tx1"/>
                  </w14:solidFill>
                </w14:textFill>
              </w:rPr>
            </w:pPr>
            <w:r>
              <w:rPr>
                <w:rFonts w:ascii="Times New Roman" w:hAnsi="Times New Roman" w:eastAsiaTheme="minorEastAsia"/>
                <w:color w:val="000000" w:themeColor="text1"/>
                <w:sz w:val="24"/>
                <w:szCs w:val="24"/>
                <w14:textFill>
                  <w14:solidFill>
                    <w14:schemeClr w14:val="tx1"/>
                  </w14:solidFill>
                </w14:textFill>
              </w:rPr>
              <w:t>Децембар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1664" w:type="pct"/>
            <w:shd w:val="clear" w:color="auto" w:fill="auto"/>
          </w:tcPr>
          <w:p>
            <w:pPr>
              <w:rPr>
                <w:rFonts w:ascii="Times New Roman" w:hAnsi="Times New Roman" w:eastAsiaTheme="minorEastAsia"/>
                <w:color w:val="000000" w:themeColor="text1"/>
                <w:sz w:val="24"/>
                <w:szCs w:val="24"/>
                <w14:textFill>
                  <w14:solidFill>
                    <w14:schemeClr w14:val="tx1"/>
                  </w14:solidFill>
                </w14:textFill>
              </w:rPr>
            </w:pPr>
            <w:r>
              <w:rPr>
                <w:rFonts w:ascii="Times New Roman" w:hAnsi="Times New Roman" w:eastAsiaTheme="minorEastAsia"/>
                <w:color w:val="000000" w:themeColor="text1"/>
                <w:sz w:val="24"/>
                <w:szCs w:val="24"/>
                <w14:textFill>
                  <w14:solidFill>
                    <w14:schemeClr w14:val="tx1"/>
                  </w14:solidFill>
                </w14:textFill>
              </w:rPr>
              <w:t>Школска слава Свети Сава</w:t>
            </w:r>
          </w:p>
        </w:tc>
        <w:tc>
          <w:tcPr>
            <w:tcW w:w="1883" w:type="pct"/>
            <w:shd w:val="clear" w:color="auto" w:fill="auto"/>
          </w:tcPr>
          <w:p>
            <w:pPr>
              <w:rPr>
                <w:rFonts w:ascii="Times New Roman" w:hAnsi="Times New Roman" w:eastAsiaTheme="minorEastAsia"/>
                <w:color w:val="000000" w:themeColor="text1"/>
                <w:sz w:val="24"/>
                <w:szCs w:val="24"/>
                <w14:textFill>
                  <w14:solidFill>
                    <w14:schemeClr w14:val="tx1"/>
                  </w14:solidFill>
                </w14:textFill>
              </w:rPr>
            </w:pPr>
            <w:r>
              <w:rPr>
                <w:rFonts w:ascii="Times New Roman" w:hAnsi="Times New Roman" w:eastAsiaTheme="minorEastAsia"/>
                <w:color w:val="000000" w:themeColor="text1"/>
                <w:sz w:val="24"/>
                <w:szCs w:val="24"/>
                <w14:textFill>
                  <w14:solidFill>
                    <w14:schemeClr w14:val="tx1"/>
                  </w14:solidFill>
                </w14:textFill>
              </w:rPr>
              <w:t>Ученици,чланови тима за културне активности и проф.српског језика</w:t>
            </w:r>
          </w:p>
        </w:tc>
        <w:tc>
          <w:tcPr>
            <w:tcW w:w="1453" w:type="pct"/>
            <w:shd w:val="clear" w:color="auto" w:fill="auto"/>
          </w:tcPr>
          <w:p>
            <w:pPr>
              <w:rPr>
                <w:rFonts w:ascii="Times New Roman" w:hAnsi="Times New Roman" w:eastAsiaTheme="minorEastAsia"/>
                <w:color w:val="000000" w:themeColor="text1"/>
                <w:sz w:val="24"/>
                <w:szCs w:val="24"/>
                <w14:textFill>
                  <w14:solidFill>
                    <w14:schemeClr w14:val="tx1"/>
                  </w14:solidFill>
                </w14:textFill>
              </w:rPr>
            </w:pPr>
            <w:r>
              <w:rPr>
                <w:rFonts w:ascii="Times New Roman" w:hAnsi="Times New Roman" w:eastAsiaTheme="minorEastAsia"/>
                <w:color w:val="000000" w:themeColor="text1"/>
                <w:sz w:val="24"/>
                <w:szCs w:val="24"/>
                <w14:textFill>
                  <w14:solidFill>
                    <w14:schemeClr w14:val="tx1"/>
                  </w14:solidFill>
                </w14:textFill>
              </w:rPr>
              <w:t>Јануар</w:t>
            </w:r>
          </w:p>
          <w:p>
            <w:pPr>
              <w:rPr>
                <w:rFonts w:ascii="Times New Roman" w:hAnsi="Times New Roman" w:eastAsiaTheme="minorEastAsia"/>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1664" w:type="pct"/>
            <w:shd w:val="clear" w:color="auto" w:fill="auto"/>
          </w:tcPr>
          <w:p>
            <w:pPr>
              <w:rPr>
                <w:rFonts w:ascii="Times New Roman" w:hAnsi="Times New Roman" w:eastAsiaTheme="minorEastAsia"/>
                <w:color w:val="000000" w:themeColor="text1"/>
                <w:sz w:val="24"/>
                <w:szCs w:val="24"/>
                <w14:textFill>
                  <w14:solidFill>
                    <w14:schemeClr w14:val="tx1"/>
                  </w14:solidFill>
                </w14:textFill>
              </w:rPr>
            </w:pPr>
            <w:r>
              <w:rPr>
                <w:rFonts w:ascii="Times New Roman" w:hAnsi="Times New Roman" w:eastAsiaTheme="minorEastAsia"/>
                <w:color w:val="000000" w:themeColor="text1"/>
                <w:sz w:val="24"/>
                <w:szCs w:val="24"/>
                <w14:textFill>
                  <w14:solidFill>
                    <w14:schemeClr w14:val="tx1"/>
                  </w14:solidFill>
                </w14:textFill>
              </w:rPr>
              <w:t>Књижевне вечери</w:t>
            </w:r>
          </w:p>
        </w:tc>
        <w:tc>
          <w:tcPr>
            <w:tcW w:w="1883" w:type="pct"/>
            <w:shd w:val="clear" w:color="auto" w:fill="auto"/>
          </w:tcPr>
          <w:p>
            <w:pPr>
              <w:rPr>
                <w:rFonts w:ascii="Times New Roman" w:hAnsi="Times New Roman" w:eastAsiaTheme="minorEastAsia"/>
                <w:color w:val="000000" w:themeColor="text1"/>
                <w:sz w:val="24"/>
                <w:szCs w:val="24"/>
                <w14:textFill>
                  <w14:solidFill>
                    <w14:schemeClr w14:val="tx1"/>
                  </w14:solidFill>
                </w14:textFill>
              </w:rPr>
            </w:pPr>
            <w:r>
              <w:rPr>
                <w:rFonts w:ascii="Times New Roman" w:hAnsi="Times New Roman" w:eastAsiaTheme="minorEastAsia"/>
                <w:color w:val="000000" w:themeColor="text1"/>
                <w:sz w:val="24"/>
                <w:szCs w:val="24"/>
                <w14:textFill>
                  <w14:solidFill>
                    <w14:schemeClr w14:val="tx1"/>
                  </w14:solidFill>
                </w14:textFill>
              </w:rPr>
              <w:t>Ученици,чланови тима за културне активности и проф.српског језика, родитељи и други</w:t>
            </w:r>
          </w:p>
        </w:tc>
        <w:tc>
          <w:tcPr>
            <w:tcW w:w="1453" w:type="pct"/>
            <w:shd w:val="clear" w:color="auto" w:fill="auto"/>
          </w:tcPr>
          <w:p>
            <w:pPr>
              <w:jc w:val="center"/>
              <w:rPr>
                <w:rFonts w:ascii="Times New Roman" w:hAnsi="Times New Roman" w:eastAsiaTheme="minorEastAsia"/>
                <w:color w:val="000000" w:themeColor="text1"/>
                <w:sz w:val="24"/>
                <w:szCs w:val="24"/>
                <w14:textFill>
                  <w14:solidFill>
                    <w14:schemeClr w14:val="tx1"/>
                  </w14:solidFill>
                </w14:textFill>
              </w:rPr>
            </w:pPr>
            <w:r>
              <w:rPr>
                <w:rFonts w:ascii="Times New Roman" w:hAnsi="Times New Roman" w:eastAsiaTheme="minorEastAsia"/>
                <w:color w:val="000000" w:themeColor="text1"/>
                <w:sz w:val="24"/>
                <w:szCs w:val="24"/>
                <w14:textFill>
                  <w14:solidFill>
                    <w14:schemeClr w14:val="tx1"/>
                  </w14:solidFill>
                </w14:textFill>
              </w:rPr>
              <w:t>Током године (када се за то укаже прилика)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6" w:hRule="atLeast"/>
        </w:trPr>
        <w:tc>
          <w:tcPr>
            <w:tcW w:w="1664" w:type="pct"/>
            <w:shd w:val="clear" w:color="auto" w:fill="auto"/>
          </w:tcPr>
          <w:p>
            <w:pPr>
              <w:rPr>
                <w:rFonts w:ascii="Times New Roman" w:hAnsi="Times New Roman" w:eastAsiaTheme="minorEastAsia"/>
                <w:color w:val="000000" w:themeColor="text1"/>
                <w:sz w:val="24"/>
                <w:szCs w:val="24"/>
                <w14:textFill>
                  <w14:solidFill>
                    <w14:schemeClr w14:val="tx1"/>
                  </w14:solidFill>
                </w14:textFill>
              </w:rPr>
            </w:pPr>
            <w:r>
              <w:rPr>
                <w:rFonts w:ascii="Times New Roman" w:hAnsi="Times New Roman" w:eastAsiaTheme="minorEastAsia"/>
                <w:color w:val="000000" w:themeColor="text1"/>
                <w:sz w:val="24"/>
                <w:szCs w:val="24"/>
                <w14:textFill>
                  <w14:solidFill>
                    <w14:schemeClr w14:val="tx1"/>
                  </w14:solidFill>
                </w14:textFill>
              </w:rPr>
              <w:t>Међународни дан матерњег језика(21.02.)</w:t>
            </w:r>
          </w:p>
          <w:p>
            <w:pPr>
              <w:rPr>
                <w:rFonts w:ascii="Times New Roman" w:hAnsi="Times New Roman" w:eastAsiaTheme="minorEastAsia"/>
                <w:color w:val="000000" w:themeColor="text1"/>
                <w:sz w:val="24"/>
                <w:szCs w:val="24"/>
                <w14:textFill>
                  <w14:solidFill>
                    <w14:schemeClr w14:val="tx1"/>
                  </w14:solidFill>
                </w14:textFill>
              </w:rPr>
            </w:pPr>
            <w:r>
              <w:rPr>
                <w:rFonts w:ascii="Times New Roman" w:hAnsi="Times New Roman" w:eastAsiaTheme="minorEastAsia"/>
                <w:color w:val="000000" w:themeColor="text1"/>
                <w:sz w:val="24"/>
                <w:szCs w:val="24"/>
                <w14:textFill>
                  <w14:solidFill>
                    <w14:schemeClr w14:val="tx1"/>
                  </w14:solidFill>
                </w14:textFill>
              </w:rPr>
              <w:t>Маскенбал Квиз знања</w:t>
            </w:r>
          </w:p>
        </w:tc>
        <w:tc>
          <w:tcPr>
            <w:tcW w:w="1883" w:type="pct"/>
            <w:shd w:val="clear" w:color="auto" w:fill="auto"/>
          </w:tcPr>
          <w:p>
            <w:pPr>
              <w:rPr>
                <w:rFonts w:ascii="Times New Roman" w:hAnsi="Times New Roman" w:eastAsiaTheme="minorEastAsia"/>
                <w:color w:val="000000" w:themeColor="text1"/>
                <w:sz w:val="24"/>
                <w:szCs w:val="24"/>
                <w14:textFill>
                  <w14:solidFill>
                    <w14:schemeClr w14:val="tx1"/>
                  </w14:solidFill>
                </w14:textFill>
              </w:rPr>
            </w:pPr>
            <w:r>
              <w:rPr>
                <w:rFonts w:ascii="Times New Roman" w:hAnsi="Times New Roman" w:eastAsiaTheme="minorEastAsia"/>
                <w:color w:val="000000" w:themeColor="text1"/>
                <w:sz w:val="24"/>
                <w:szCs w:val="24"/>
                <w14:textFill>
                  <w14:solidFill>
                    <w14:schemeClr w14:val="tx1"/>
                  </w14:solidFill>
                </w14:textFill>
              </w:rPr>
              <w:t>Ученици,чланови тима за културне активности и проф.српског језика</w:t>
            </w:r>
          </w:p>
        </w:tc>
        <w:tc>
          <w:tcPr>
            <w:tcW w:w="1453" w:type="pct"/>
            <w:shd w:val="clear" w:color="auto" w:fill="auto"/>
          </w:tcPr>
          <w:p>
            <w:pPr>
              <w:rPr>
                <w:rFonts w:ascii="Times New Roman" w:hAnsi="Times New Roman" w:eastAsiaTheme="minorEastAsia"/>
                <w:color w:val="000000" w:themeColor="text1"/>
                <w:sz w:val="24"/>
                <w:szCs w:val="24"/>
                <w14:textFill>
                  <w14:solidFill>
                    <w14:schemeClr w14:val="tx1"/>
                  </w14:solidFill>
                </w14:textFill>
              </w:rPr>
            </w:pPr>
            <w:r>
              <w:rPr>
                <w:rFonts w:ascii="Times New Roman" w:hAnsi="Times New Roman" w:eastAsiaTheme="minorEastAsia"/>
                <w:color w:val="000000" w:themeColor="text1"/>
                <w:sz w:val="24"/>
                <w:szCs w:val="24"/>
                <w14:textFill>
                  <w14:solidFill>
                    <w14:schemeClr w14:val="tx1"/>
                  </w14:solidFill>
                </w14:textFill>
              </w:rPr>
              <w:t>Фебруар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2" w:hRule="atLeast"/>
        </w:trPr>
        <w:tc>
          <w:tcPr>
            <w:tcW w:w="1664" w:type="pct"/>
            <w:shd w:val="clear" w:color="auto" w:fill="auto"/>
          </w:tcPr>
          <w:p>
            <w:pPr>
              <w:rPr>
                <w:rFonts w:ascii="Times New Roman" w:hAnsi="Times New Roman" w:eastAsiaTheme="minorEastAsia"/>
                <w:color w:val="000000" w:themeColor="text1"/>
                <w:sz w:val="24"/>
                <w:szCs w:val="24"/>
                <w14:textFill>
                  <w14:solidFill>
                    <w14:schemeClr w14:val="tx1"/>
                  </w14:solidFill>
                </w14:textFill>
              </w:rPr>
            </w:pPr>
            <w:r>
              <w:rPr>
                <w:rFonts w:ascii="Times New Roman" w:hAnsi="Times New Roman" w:eastAsiaTheme="minorEastAsia"/>
                <w:color w:val="000000" w:themeColor="text1"/>
                <w:sz w:val="24"/>
                <w:szCs w:val="24"/>
                <w14:textFill>
                  <w14:solidFill>
                    <w14:schemeClr w14:val="tx1"/>
                  </w14:solidFill>
                </w14:textFill>
              </w:rPr>
              <w:t>Светски дан књиге(02.03)</w:t>
            </w:r>
          </w:p>
          <w:p>
            <w:pPr>
              <w:rPr>
                <w:rFonts w:ascii="Times New Roman" w:hAnsi="Times New Roman" w:eastAsiaTheme="minorEastAsia"/>
                <w:color w:val="000000" w:themeColor="text1"/>
                <w:sz w:val="24"/>
                <w:szCs w:val="24"/>
                <w14:textFill>
                  <w14:solidFill>
                    <w14:schemeClr w14:val="tx1"/>
                  </w14:solidFill>
                </w14:textFill>
              </w:rPr>
            </w:pPr>
            <w:r>
              <w:rPr>
                <w:rFonts w:ascii="Times New Roman" w:hAnsi="Times New Roman" w:eastAsiaTheme="minorEastAsia"/>
                <w:color w:val="000000" w:themeColor="text1"/>
                <w:sz w:val="24"/>
                <w:szCs w:val="24"/>
                <w14:textFill>
                  <w14:solidFill>
                    <w14:schemeClr w14:val="tx1"/>
                  </w14:solidFill>
                </w14:textFill>
              </w:rPr>
              <w:t>8. март-Дан женаМеђународни дан среће(20.3.)</w:t>
            </w:r>
          </w:p>
        </w:tc>
        <w:tc>
          <w:tcPr>
            <w:tcW w:w="1883" w:type="pct"/>
            <w:shd w:val="clear" w:color="auto" w:fill="auto"/>
          </w:tcPr>
          <w:p>
            <w:pPr>
              <w:rPr>
                <w:rFonts w:ascii="Times New Roman" w:hAnsi="Times New Roman" w:eastAsiaTheme="minorEastAsia"/>
                <w:color w:val="000000" w:themeColor="text1"/>
                <w:sz w:val="24"/>
                <w:szCs w:val="24"/>
                <w14:textFill>
                  <w14:solidFill>
                    <w14:schemeClr w14:val="tx1"/>
                  </w14:solidFill>
                </w14:textFill>
              </w:rPr>
            </w:pPr>
            <w:r>
              <w:rPr>
                <w:rFonts w:ascii="Times New Roman" w:hAnsi="Times New Roman" w:eastAsiaTheme="minorEastAsia"/>
                <w:color w:val="000000" w:themeColor="text1"/>
                <w:sz w:val="24"/>
                <w:szCs w:val="24"/>
                <w14:textFill>
                  <w14:solidFill>
                    <w14:schemeClr w14:val="tx1"/>
                  </w14:solidFill>
                </w14:textFill>
              </w:rPr>
              <w:t>Ученици,проф.српског језика,педагог ,библиотекар и разред</w:t>
            </w:r>
            <w:r>
              <w:rPr>
                <w:rFonts w:ascii="Times New Roman" w:hAnsi="Times New Roman" w:eastAsiaTheme="minorEastAsia"/>
                <w:color w:val="000000" w:themeColor="text1"/>
                <w:sz w:val="24"/>
                <w:szCs w:val="24"/>
                <w:lang w:val="sr-Cyrl-CS"/>
                <w14:textFill>
                  <w14:solidFill>
                    <w14:schemeClr w14:val="tx1"/>
                  </w14:solidFill>
                </w14:textFill>
              </w:rPr>
              <w:t>н</w:t>
            </w:r>
            <w:r>
              <w:rPr>
                <w:rFonts w:ascii="Times New Roman" w:hAnsi="Times New Roman" w:eastAsiaTheme="minorEastAsia"/>
                <w:color w:val="000000" w:themeColor="text1"/>
                <w:sz w:val="24"/>
                <w:szCs w:val="24"/>
                <w14:textFill>
                  <w14:solidFill>
                    <w14:schemeClr w14:val="tx1"/>
                  </w14:solidFill>
                </w14:textFill>
              </w:rPr>
              <w:t>е старешине</w:t>
            </w:r>
          </w:p>
        </w:tc>
        <w:tc>
          <w:tcPr>
            <w:tcW w:w="1453" w:type="pct"/>
            <w:shd w:val="clear" w:color="auto" w:fill="auto"/>
          </w:tcPr>
          <w:p>
            <w:pPr>
              <w:rPr>
                <w:rFonts w:ascii="Times New Roman" w:hAnsi="Times New Roman" w:eastAsiaTheme="minorEastAsia"/>
                <w:color w:val="000000" w:themeColor="text1"/>
                <w:sz w:val="24"/>
                <w:szCs w:val="24"/>
                <w14:textFill>
                  <w14:solidFill>
                    <w14:schemeClr w14:val="tx1"/>
                  </w14:solidFill>
                </w14:textFill>
              </w:rPr>
            </w:pPr>
            <w:r>
              <w:rPr>
                <w:rFonts w:ascii="Times New Roman" w:hAnsi="Times New Roman" w:eastAsiaTheme="minorEastAsia"/>
                <w:color w:val="000000" w:themeColor="text1"/>
                <w:sz w:val="24"/>
                <w:szCs w:val="24"/>
                <w14:textFill>
                  <w14:solidFill>
                    <w14:schemeClr w14:val="tx1"/>
                  </w14:solidFill>
                </w14:textFill>
              </w:rPr>
              <w:t xml:space="preserve">Март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1664" w:type="pct"/>
            <w:shd w:val="clear" w:color="auto" w:fill="auto"/>
          </w:tcPr>
          <w:p>
            <w:pPr>
              <w:rPr>
                <w:rFonts w:ascii="Times New Roman" w:hAnsi="Times New Roman" w:eastAsiaTheme="minorEastAsia"/>
                <w:color w:val="000000" w:themeColor="text1"/>
                <w:sz w:val="24"/>
                <w:szCs w:val="24"/>
                <w14:textFill>
                  <w14:solidFill>
                    <w14:schemeClr w14:val="tx1"/>
                  </w14:solidFill>
                </w14:textFill>
              </w:rPr>
            </w:pPr>
            <w:r>
              <w:rPr>
                <w:rFonts w:ascii="Times New Roman" w:hAnsi="Times New Roman" w:eastAsiaTheme="minorEastAsia"/>
                <w:color w:val="000000" w:themeColor="text1"/>
                <w:sz w:val="24"/>
                <w:szCs w:val="24"/>
                <w14:textFill>
                  <w14:solidFill>
                    <w14:schemeClr w14:val="tx1"/>
                  </w14:solidFill>
                </w14:textFill>
              </w:rPr>
              <w:t>Дан школе</w:t>
            </w:r>
          </w:p>
          <w:p>
            <w:pPr>
              <w:rPr>
                <w:rFonts w:ascii="Times New Roman" w:hAnsi="Times New Roman" w:eastAsiaTheme="minorEastAsia"/>
                <w:color w:val="000000" w:themeColor="text1"/>
                <w:sz w:val="24"/>
                <w:szCs w:val="24"/>
                <w14:textFill>
                  <w14:solidFill>
                    <w14:schemeClr w14:val="tx1"/>
                  </w14:solidFill>
                </w14:textFill>
              </w:rPr>
            </w:pPr>
            <w:r>
              <w:rPr>
                <w:rFonts w:ascii="Times New Roman" w:hAnsi="Times New Roman" w:eastAsiaTheme="minorEastAsia"/>
                <w:color w:val="000000" w:themeColor="text1"/>
                <w:sz w:val="24"/>
                <w:szCs w:val="24"/>
                <w14:textFill>
                  <w14:solidFill>
                    <w14:schemeClr w14:val="tx1"/>
                  </w14:solidFill>
                </w14:textFill>
              </w:rPr>
              <w:t>Књижевно вече</w:t>
            </w:r>
          </w:p>
        </w:tc>
        <w:tc>
          <w:tcPr>
            <w:tcW w:w="1883" w:type="pct"/>
            <w:shd w:val="clear" w:color="auto" w:fill="auto"/>
          </w:tcPr>
          <w:p>
            <w:pPr>
              <w:rPr>
                <w:rFonts w:ascii="Times New Roman" w:hAnsi="Times New Roman" w:eastAsiaTheme="minorEastAsia"/>
                <w:color w:val="000000" w:themeColor="text1"/>
                <w:sz w:val="24"/>
                <w:szCs w:val="24"/>
                <w14:textFill>
                  <w14:solidFill>
                    <w14:schemeClr w14:val="tx1"/>
                  </w14:solidFill>
                </w14:textFill>
              </w:rPr>
            </w:pPr>
            <w:r>
              <w:rPr>
                <w:rFonts w:ascii="Times New Roman" w:hAnsi="Times New Roman" w:eastAsiaTheme="minorEastAsia"/>
                <w:color w:val="000000" w:themeColor="text1"/>
                <w:sz w:val="24"/>
                <w:szCs w:val="24"/>
                <w14:textFill>
                  <w14:solidFill>
                    <w14:schemeClr w14:val="tx1"/>
                  </w14:solidFill>
                </w14:textFill>
              </w:rPr>
              <w:t>Ученици ,чланови тима за културне активности, проф.српског језика,директор,хор  и оркестар</w:t>
            </w:r>
          </w:p>
        </w:tc>
        <w:tc>
          <w:tcPr>
            <w:tcW w:w="1453" w:type="pct"/>
            <w:shd w:val="clear" w:color="auto" w:fill="auto"/>
          </w:tcPr>
          <w:p>
            <w:pPr>
              <w:rPr>
                <w:rFonts w:ascii="Times New Roman" w:hAnsi="Times New Roman" w:eastAsiaTheme="minorEastAsia"/>
                <w:color w:val="000000" w:themeColor="text1"/>
                <w:sz w:val="24"/>
                <w:szCs w:val="24"/>
                <w14:textFill>
                  <w14:solidFill>
                    <w14:schemeClr w14:val="tx1"/>
                  </w14:solidFill>
                </w14:textFill>
              </w:rPr>
            </w:pPr>
            <w:r>
              <w:rPr>
                <w:rFonts w:ascii="Times New Roman" w:hAnsi="Times New Roman" w:eastAsiaTheme="minorEastAsia"/>
                <w:color w:val="000000" w:themeColor="text1"/>
                <w:sz w:val="24"/>
                <w:szCs w:val="24"/>
                <w14:textFill>
                  <w14:solidFill>
                    <w14:schemeClr w14:val="tx1"/>
                  </w14:solidFill>
                </w14:textFill>
              </w:rPr>
              <w:t xml:space="preserve">Април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664" w:type="pct"/>
            <w:shd w:val="clear" w:color="auto" w:fill="auto"/>
          </w:tcPr>
          <w:p>
            <w:pPr>
              <w:rPr>
                <w:rFonts w:ascii="Times New Roman" w:hAnsi="Times New Roman" w:eastAsiaTheme="minorEastAsia"/>
                <w:color w:val="000000" w:themeColor="text1"/>
                <w:sz w:val="24"/>
                <w:szCs w:val="24"/>
                <w14:textFill>
                  <w14:solidFill>
                    <w14:schemeClr w14:val="tx1"/>
                  </w14:solidFill>
                </w14:textFill>
              </w:rPr>
            </w:pPr>
            <w:r>
              <w:rPr>
                <w:rFonts w:ascii="Times New Roman" w:hAnsi="Times New Roman" w:eastAsiaTheme="minorEastAsia"/>
                <w:color w:val="000000" w:themeColor="text1"/>
                <w:sz w:val="24"/>
                <w:szCs w:val="24"/>
                <w14:textFill>
                  <w14:solidFill>
                    <w14:schemeClr w14:val="tx1"/>
                  </w14:solidFill>
                </w14:textFill>
              </w:rPr>
              <w:t>Светски дан музеја(посета музеја и галерије)</w:t>
            </w:r>
          </w:p>
          <w:p>
            <w:pPr>
              <w:rPr>
                <w:rFonts w:ascii="Times New Roman" w:hAnsi="Times New Roman" w:eastAsiaTheme="minorEastAsia"/>
                <w:color w:val="000000" w:themeColor="text1"/>
                <w:sz w:val="24"/>
                <w:szCs w:val="24"/>
                <w14:textFill>
                  <w14:solidFill>
                    <w14:schemeClr w14:val="tx1"/>
                  </w14:solidFill>
                </w14:textFill>
              </w:rPr>
            </w:pPr>
          </w:p>
        </w:tc>
        <w:tc>
          <w:tcPr>
            <w:tcW w:w="1883" w:type="pct"/>
            <w:shd w:val="clear" w:color="auto" w:fill="auto"/>
          </w:tcPr>
          <w:p>
            <w:pPr>
              <w:rPr>
                <w:rFonts w:ascii="Times New Roman" w:hAnsi="Times New Roman" w:eastAsiaTheme="minorEastAsia"/>
                <w:color w:val="000000" w:themeColor="text1"/>
                <w:sz w:val="24"/>
                <w:szCs w:val="24"/>
                <w14:textFill>
                  <w14:solidFill>
                    <w14:schemeClr w14:val="tx1"/>
                  </w14:solidFill>
                </w14:textFill>
              </w:rPr>
            </w:pPr>
            <w:r>
              <w:rPr>
                <w:rFonts w:ascii="Times New Roman" w:hAnsi="Times New Roman" w:eastAsiaTheme="minorEastAsia"/>
                <w:color w:val="000000" w:themeColor="text1"/>
                <w:sz w:val="24"/>
                <w:szCs w:val="24"/>
                <w14:textFill>
                  <w14:solidFill>
                    <w14:schemeClr w14:val="tx1"/>
                  </w14:solidFill>
                </w14:textFill>
              </w:rPr>
              <w:t>Ученици,чланови тима за културне активности и разредне старешине</w:t>
            </w:r>
          </w:p>
          <w:p>
            <w:pPr>
              <w:tabs>
                <w:tab w:val="left" w:pos="2385"/>
              </w:tabs>
              <w:rPr>
                <w:rFonts w:ascii="Times New Roman" w:hAnsi="Times New Roman" w:eastAsiaTheme="minorEastAsia"/>
                <w:color w:val="000000" w:themeColor="text1"/>
                <w:sz w:val="24"/>
                <w:szCs w:val="24"/>
                <w14:textFill>
                  <w14:solidFill>
                    <w14:schemeClr w14:val="tx1"/>
                  </w14:solidFill>
                </w14:textFill>
              </w:rPr>
            </w:pPr>
            <w:r>
              <w:rPr>
                <w:rFonts w:ascii="Times New Roman" w:hAnsi="Times New Roman" w:eastAsiaTheme="minorEastAsia"/>
                <w:color w:val="000000" w:themeColor="text1"/>
                <w:sz w:val="24"/>
                <w:szCs w:val="24"/>
                <w14:textFill>
                  <w14:solidFill>
                    <w14:schemeClr w14:val="tx1"/>
                  </w14:solidFill>
                </w14:textFill>
              </w:rPr>
              <w:tab/>
            </w:r>
          </w:p>
        </w:tc>
        <w:tc>
          <w:tcPr>
            <w:tcW w:w="1453" w:type="pct"/>
            <w:shd w:val="clear" w:color="auto" w:fill="auto"/>
          </w:tcPr>
          <w:p>
            <w:pPr>
              <w:rPr>
                <w:rFonts w:ascii="Times New Roman" w:hAnsi="Times New Roman" w:eastAsiaTheme="minorEastAsia"/>
                <w:color w:val="000000" w:themeColor="text1"/>
                <w:sz w:val="24"/>
                <w:szCs w:val="24"/>
                <w14:textFill>
                  <w14:solidFill>
                    <w14:schemeClr w14:val="tx1"/>
                  </w14:solidFill>
                </w14:textFill>
              </w:rPr>
            </w:pPr>
            <w:r>
              <w:rPr>
                <w:rFonts w:ascii="Times New Roman" w:hAnsi="Times New Roman" w:eastAsiaTheme="minorEastAsia"/>
                <w:color w:val="000000" w:themeColor="text1"/>
                <w:sz w:val="24"/>
                <w:szCs w:val="24"/>
                <w14:textFill>
                  <w14:solidFill>
                    <w14:schemeClr w14:val="tx1"/>
                  </w14:solidFill>
                </w14:textFill>
              </w:rPr>
              <w:t xml:space="preserve">Мај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664" w:type="pct"/>
            <w:shd w:val="clear" w:color="auto" w:fill="auto"/>
          </w:tcPr>
          <w:p>
            <w:pPr>
              <w:rPr>
                <w:rFonts w:ascii="Times New Roman" w:hAnsi="Times New Roman" w:eastAsiaTheme="minorEastAsia"/>
                <w:color w:val="000000" w:themeColor="text1"/>
                <w:sz w:val="24"/>
                <w:szCs w:val="24"/>
                <w14:textFill>
                  <w14:solidFill>
                    <w14:schemeClr w14:val="tx1"/>
                  </w14:solidFill>
                </w14:textFill>
              </w:rPr>
            </w:pPr>
            <w:r>
              <w:rPr>
                <w:rFonts w:ascii="Times New Roman" w:hAnsi="Times New Roman" w:eastAsiaTheme="minorEastAsia"/>
                <w:color w:val="000000" w:themeColor="text1"/>
                <w:sz w:val="24"/>
                <w:szCs w:val="24"/>
                <w14:textFill>
                  <w14:solidFill>
                    <w14:schemeClr w14:val="tx1"/>
                  </w14:solidFill>
                </w14:textFill>
              </w:rPr>
              <w:t>Крај школске године(додела награда )</w:t>
            </w:r>
          </w:p>
          <w:p>
            <w:pPr>
              <w:rPr>
                <w:rFonts w:ascii="Times New Roman" w:hAnsi="Times New Roman" w:eastAsia="sans-serif"/>
                <w:color w:val="000000" w:themeColor="text1"/>
                <w:sz w:val="24"/>
                <w:szCs w:val="24"/>
                <w14:textFill>
                  <w14:solidFill>
                    <w14:schemeClr w14:val="tx1"/>
                  </w14:solidFill>
                </w14:textFill>
              </w:rPr>
            </w:pPr>
            <w:r>
              <w:rPr>
                <w:rFonts w:ascii="Times New Roman" w:hAnsi="Times New Roman" w:eastAsia="sans-serif"/>
                <w:color w:val="000000" w:themeColor="text1"/>
                <w:sz w:val="24"/>
                <w:szCs w:val="24"/>
                <w14:textFill>
                  <w14:solidFill>
                    <w14:schemeClr w14:val="tx1"/>
                  </w14:solidFill>
                </w14:textFill>
              </w:rPr>
              <w:t>Промоцијанајуспешнијихученика осмогразредa</w:t>
            </w:r>
          </w:p>
        </w:tc>
        <w:tc>
          <w:tcPr>
            <w:tcW w:w="1883" w:type="pct"/>
            <w:shd w:val="clear" w:color="auto" w:fill="auto"/>
          </w:tcPr>
          <w:p>
            <w:pPr>
              <w:rPr>
                <w:rFonts w:ascii="Times New Roman" w:hAnsi="Times New Roman" w:eastAsiaTheme="minorEastAsia"/>
                <w:color w:val="000000" w:themeColor="text1"/>
                <w:sz w:val="24"/>
                <w:szCs w:val="24"/>
                <w14:textFill>
                  <w14:solidFill>
                    <w14:schemeClr w14:val="tx1"/>
                  </w14:solidFill>
                </w14:textFill>
              </w:rPr>
            </w:pPr>
            <w:r>
              <w:rPr>
                <w:rFonts w:ascii="Times New Roman" w:hAnsi="Times New Roman" w:eastAsiaTheme="minorEastAsia"/>
                <w:color w:val="000000" w:themeColor="text1"/>
                <w:sz w:val="24"/>
                <w:szCs w:val="24"/>
                <w14:textFill>
                  <w14:solidFill>
                    <w14:schemeClr w14:val="tx1"/>
                  </w14:solidFill>
                </w14:textFill>
              </w:rPr>
              <w:t>Ученици,чланови тима за културне активности ,директор и разредне старешине</w:t>
            </w:r>
          </w:p>
        </w:tc>
        <w:tc>
          <w:tcPr>
            <w:tcW w:w="1453" w:type="pct"/>
            <w:shd w:val="clear" w:color="auto" w:fill="auto"/>
          </w:tcPr>
          <w:p>
            <w:pPr>
              <w:rPr>
                <w:rFonts w:ascii="Times New Roman" w:hAnsi="Times New Roman" w:eastAsiaTheme="minorEastAsia"/>
                <w:color w:val="000000" w:themeColor="text1"/>
                <w:sz w:val="24"/>
                <w:szCs w:val="24"/>
                <w14:textFill>
                  <w14:solidFill>
                    <w14:schemeClr w14:val="tx1"/>
                  </w14:solidFill>
                </w14:textFill>
              </w:rPr>
            </w:pPr>
            <w:r>
              <w:rPr>
                <w:rFonts w:ascii="Times New Roman" w:hAnsi="Times New Roman" w:eastAsiaTheme="minorEastAsia"/>
                <w:color w:val="000000" w:themeColor="text1"/>
                <w:sz w:val="24"/>
                <w:szCs w:val="24"/>
                <w14:textFill>
                  <w14:solidFill>
                    <w14:schemeClr w14:val="tx1"/>
                  </w14:solidFill>
                </w14:textFill>
              </w:rPr>
              <w:t>јун</w:t>
            </w:r>
          </w:p>
        </w:tc>
      </w:tr>
    </w:tbl>
    <w:p>
      <w:pPr>
        <w:rPr>
          <w:rFonts w:ascii="Times New Roman" w:hAnsi="Times New Roman"/>
          <w:b/>
          <w:color w:val="000000" w:themeColor="text1"/>
          <w:sz w:val="24"/>
          <w:szCs w:val="24"/>
          <w14:textFill>
            <w14:solidFill>
              <w14:schemeClr w14:val="tx1"/>
            </w14:solidFill>
          </w14:textFill>
        </w:rPr>
      </w:pPr>
    </w:p>
    <w:p>
      <w:pPr>
        <w:rPr>
          <w:rFonts w:ascii="Times New Roman" w:hAnsi="Times New Roman"/>
          <w:b/>
          <w:color w:val="000000" w:themeColor="text1"/>
          <w:sz w:val="24"/>
          <w:szCs w:val="24"/>
          <w14:textFill>
            <w14:solidFill>
              <w14:schemeClr w14:val="tx1"/>
            </w14:solidFill>
          </w14:textFill>
        </w:rPr>
      </w:pPr>
    </w:p>
    <w:p>
      <w:pPr>
        <w:pStyle w:val="31"/>
        <w:rPr>
          <w:lang w:val="sr-Cyrl-CS"/>
        </w:rPr>
      </w:pPr>
      <w:bookmarkStart w:id="4" w:name="_Toc118386774"/>
      <w:r>
        <w:rPr>
          <w:lang w:val="sr-Cyrl-CS"/>
        </w:rPr>
        <w:t>ПРОГРАМ ШКОЛСКОГ СПОРТА И СПОРТСКО-РЕКРЕАТИВНИХ АКТИВНОСТИ</w:t>
      </w:r>
      <w:bookmarkEnd w:id="4"/>
    </w:p>
    <w:p>
      <w:pPr>
        <w:spacing w:after="0" w:line="240" w:lineRule="auto"/>
        <w:jc w:val="both"/>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Ученицима који су се определили за неке спортске активности треба указати на оне способности које долазе до изражаја у тој активности и на занимања у којима су те способности пожељне.Посебно треба ученике усмеравати према спортовима и физичким активностима за које су талентовани, а не показују интересовање.</w:t>
      </w:r>
    </w:p>
    <w:tbl>
      <w:tblPr>
        <w:tblStyle w:val="5"/>
        <w:tblpPr w:leftFromText="180" w:rightFromText="180" w:vertAnchor="page" w:horzAnchor="page" w:tblpX="1412" w:tblpY="1164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24"/>
        <w:gridCol w:w="2776"/>
        <w:gridCol w:w="53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1" w:hRule="atLeast"/>
        </w:trPr>
        <w:tc>
          <w:tcPr>
            <w:tcW w:w="914" w:type="pct"/>
            <w:shd w:val="clear" w:color="auto" w:fill="auto"/>
            <w:vAlign w:val="center"/>
          </w:tcPr>
          <w:p>
            <w:pPr>
              <w:jc w:val="center"/>
              <w:rPr>
                <w:rFonts w:ascii="Times New Roman" w:hAnsi="Times New Roman" w:eastAsia="Calibri"/>
                <w:color w:val="000000" w:themeColor="text1"/>
                <w:sz w:val="24"/>
                <w:szCs w:val="24"/>
                <w14:textFill>
                  <w14:solidFill>
                    <w14:schemeClr w14:val="tx1"/>
                  </w14:solidFill>
                </w14:textFill>
              </w:rPr>
            </w:pPr>
            <w:r>
              <w:rPr>
                <w:rFonts w:ascii="Times New Roman" w:hAnsi="Times New Roman" w:eastAsia="Calibri"/>
                <w:color w:val="000000" w:themeColor="text1"/>
                <w:sz w:val="24"/>
                <w:szCs w:val="24"/>
                <w14:textFill>
                  <w14:solidFill>
                    <w14:schemeClr w14:val="tx1"/>
                  </w14:solidFill>
                </w14:textFill>
              </w:rPr>
              <w:t>ОБЛАСТ</w:t>
            </w:r>
          </w:p>
        </w:tc>
        <w:tc>
          <w:tcPr>
            <w:tcW w:w="1391" w:type="pct"/>
            <w:shd w:val="clear" w:color="auto" w:fill="auto"/>
            <w:vAlign w:val="center"/>
          </w:tcPr>
          <w:p>
            <w:pPr>
              <w:jc w:val="center"/>
              <w:rPr>
                <w:rFonts w:ascii="Times New Roman" w:hAnsi="Times New Roman" w:eastAsia="Calibri"/>
                <w:color w:val="000000" w:themeColor="text1"/>
                <w:sz w:val="24"/>
                <w:szCs w:val="24"/>
                <w14:textFill>
                  <w14:solidFill>
                    <w14:schemeClr w14:val="tx1"/>
                  </w14:solidFill>
                </w14:textFill>
              </w:rPr>
            </w:pPr>
            <w:r>
              <w:rPr>
                <w:rFonts w:ascii="Times New Roman" w:hAnsi="Times New Roman" w:eastAsia="Calibri"/>
                <w:color w:val="000000" w:themeColor="text1"/>
                <w:sz w:val="24"/>
                <w:szCs w:val="24"/>
                <w14:textFill>
                  <w14:solidFill>
                    <w14:schemeClr w14:val="tx1"/>
                  </w14:solidFill>
                </w14:textFill>
              </w:rPr>
              <w:t>СЕКЦИЈЕ</w:t>
            </w:r>
          </w:p>
        </w:tc>
        <w:tc>
          <w:tcPr>
            <w:tcW w:w="2693" w:type="pct"/>
            <w:shd w:val="clear" w:color="auto" w:fill="auto"/>
            <w:vAlign w:val="center"/>
          </w:tcPr>
          <w:p>
            <w:pPr>
              <w:jc w:val="center"/>
              <w:rPr>
                <w:rFonts w:ascii="Times New Roman" w:hAnsi="Times New Roman" w:eastAsia="Calibri"/>
                <w:color w:val="000000" w:themeColor="text1"/>
                <w:sz w:val="24"/>
                <w:szCs w:val="24"/>
                <w14:textFill>
                  <w14:solidFill>
                    <w14:schemeClr w14:val="tx1"/>
                  </w14:solidFill>
                </w14:textFill>
              </w:rPr>
            </w:pPr>
            <w:r>
              <w:rPr>
                <w:rFonts w:ascii="Times New Roman" w:hAnsi="Times New Roman" w:eastAsia="Calibri"/>
                <w:color w:val="000000" w:themeColor="text1"/>
                <w:sz w:val="24"/>
                <w:szCs w:val="24"/>
                <w14:textFill>
                  <w14:solidFill>
                    <w14:schemeClr w14:val="tx1"/>
                  </w14:solidFill>
                </w14:textFill>
              </w:rPr>
              <w:t>ЗАДУЖЕНИНАСТАВИЦИ,ВРЕМЕ РЕАЛИЗАЦИЈЕ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4" w:hRule="atLeast"/>
        </w:trPr>
        <w:tc>
          <w:tcPr>
            <w:tcW w:w="914" w:type="pct"/>
            <w:shd w:val="clear" w:color="auto" w:fill="auto"/>
          </w:tcPr>
          <w:p>
            <w:pPr>
              <w:rPr>
                <w:rFonts w:ascii="Times New Roman" w:hAnsi="Times New Roman" w:eastAsia="Calibri"/>
                <w:color w:val="000000" w:themeColor="text1"/>
                <w:sz w:val="24"/>
                <w:szCs w:val="24"/>
                <w14:textFill>
                  <w14:solidFill>
                    <w14:schemeClr w14:val="tx1"/>
                  </w14:solidFill>
                </w14:textFill>
              </w:rPr>
            </w:pPr>
            <w:r>
              <w:rPr>
                <w:rFonts w:ascii="Times New Roman" w:hAnsi="Times New Roman" w:eastAsia="Calibri"/>
                <w:color w:val="000000" w:themeColor="text1"/>
                <w:sz w:val="24"/>
                <w:szCs w:val="24"/>
                <w14:textFill>
                  <w14:solidFill>
                    <w14:schemeClr w14:val="tx1"/>
                  </w14:solidFill>
                </w14:textFill>
              </w:rPr>
              <w:t>Спортско-рекреативне активности</w:t>
            </w:r>
          </w:p>
          <w:p>
            <w:pPr>
              <w:rPr>
                <w:rFonts w:ascii="Times New Roman" w:hAnsi="Times New Roman" w:eastAsia="Calibri"/>
                <w:color w:val="000000" w:themeColor="text1"/>
                <w:sz w:val="24"/>
                <w:szCs w:val="24"/>
                <w14:textFill>
                  <w14:solidFill>
                    <w14:schemeClr w14:val="tx1"/>
                  </w14:solidFill>
                </w14:textFill>
              </w:rPr>
            </w:pPr>
            <w:r>
              <w:rPr>
                <w:rFonts w:ascii="Times New Roman" w:hAnsi="Times New Roman" w:eastAsia="Calibri"/>
                <w:color w:val="000000" w:themeColor="text1"/>
                <w:sz w:val="24"/>
                <w:szCs w:val="24"/>
                <w14:textFill>
                  <w14:solidFill>
                    <w14:schemeClr w14:val="tx1"/>
                  </w14:solidFill>
                </w14:textFill>
              </w:rPr>
              <w:t>(школски спорт)</w:t>
            </w:r>
          </w:p>
        </w:tc>
        <w:tc>
          <w:tcPr>
            <w:tcW w:w="1391" w:type="pct"/>
            <w:shd w:val="clear" w:color="auto" w:fill="auto"/>
          </w:tcPr>
          <w:p>
            <w:pPr>
              <w:rPr>
                <w:rFonts w:ascii="Times New Roman" w:hAnsi="Times New Roman" w:eastAsia="Calibri"/>
                <w:color w:val="000000" w:themeColor="text1"/>
                <w:sz w:val="24"/>
                <w:szCs w:val="24"/>
                <w14:textFill>
                  <w14:solidFill>
                    <w14:schemeClr w14:val="tx1"/>
                  </w14:solidFill>
                </w14:textFill>
              </w:rPr>
            </w:pPr>
            <w:r>
              <w:rPr>
                <w:rFonts w:ascii="Times New Roman" w:hAnsi="Times New Roman" w:eastAsia="Calibri"/>
                <w:color w:val="000000" w:themeColor="text1"/>
                <w:sz w:val="24"/>
                <w:szCs w:val="24"/>
                <w14:textFill>
                  <w14:solidFill>
                    <w14:schemeClr w14:val="tx1"/>
                  </w14:solidFill>
                </w14:textFill>
              </w:rPr>
              <w:t xml:space="preserve">ЕУПЕА-европски дан школског спорта; </w:t>
            </w:r>
          </w:p>
          <w:p>
            <w:pPr>
              <w:rPr>
                <w:rFonts w:ascii="Times New Roman" w:hAnsi="Times New Roman" w:eastAsia="Calibri"/>
                <w:color w:val="000000" w:themeColor="text1"/>
                <w:sz w:val="24"/>
                <w:szCs w:val="24"/>
                <w14:textFill>
                  <w14:solidFill>
                    <w14:schemeClr w14:val="tx1"/>
                  </w14:solidFill>
                </w14:textFill>
              </w:rPr>
            </w:pPr>
            <w:r>
              <w:rPr>
                <w:rFonts w:ascii="Times New Roman" w:hAnsi="Times New Roman" w:eastAsia="Calibri"/>
                <w:color w:val="000000" w:themeColor="text1"/>
                <w:sz w:val="24"/>
                <w:szCs w:val="24"/>
                <w14:textFill>
                  <w14:solidFill>
                    <w14:schemeClr w14:val="tx1"/>
                  </w14:solidFill>
                </w14:textFill>
              </w:rPr>
              <w:t xml:space="preserve">Такмичење млађих разреда-елементарне игре (Дечја недеља); </w:t>
            </w:r>
          </w:p>
          <w:p>
            <w:pPr>
              <w:rPr>
                <w:rFonts w:ascii="Times New Roman" w:hAnsi="Times New Roman" w:eastAsia="Calibri"/>
                <w:color w:val="000000" w:themeColor="text1"/>
                <w:sz w:val="24"/>
                <w:szCs w:val="24"/>
                <w14:textFill>
                  <w14:solidFill>
                    <w14:schemeClr w14:val="tx1"/>
                  </w14:solidFill>
                </w14:textFill>
              </w:rPr>
            </w:pPr>
            <w:r>
              <w:rPr>
                <w:rFonts w:ascii="Times New Roman" w:hAnsi="Times New Roman" w:eastAsia="Calibri"/>
                <w:color w:val="000000" w:themeColor="text1"/>
                <w:sz w:val="24"/>
                <w:szCs w:val="24"/>
                <w14:textFill>
                  <w14:solidFill>
                    <w14:schemeClr w14:val="tx1"/>
                  </w14:solidFill>
                </w14:textFill>
              </w:rPr>
              <w:t>Такмичење у фудбалу, рукомету; одбојци</w:t>
            </w:r>
          </w:p>
          <w:p>
            <w:pPr>
              <w:rPr>
                <w:rFonts w:ascii="Times New Roman" w:hAnsi="Times New Roman" w:eastAsia="Calibri"/>
                <w:color w:val="000000" w:themeColor="text1"/>
                <w:sz w:val="24"/>
                <w:szCs w:val="24"/>
                <w14:textFill>
                  <w14:solidFill>
                    <w14:schemeClr w14:val="tx1"/>
                  </w14:solidFill>
                </w14:textFill>
              </w:rPr>
            </w:pPr>
            <w:r>
              <w:rPr>
                <w:rFonts w:ascii="Times New Roman" w:hAnsi="Times New Roman" w:eastAsia="Calibri"/>
                <w:color w:val="000000" w:themeColor="text1"/>
                <w:sz w:val="24"/>
                <w:szCs w:val="24"/>
                <w14:textFill>
                  <w14:solidFill>
                    <w14:schemeClr w14:val="tx1"/>
                  </w14:solidFill>
                </w14:textFill>
              </w:rPr>
              <w:t>Крос</w:t>
            </w:r>
          </w:p>
        </w:tc>
        <w:tc>
          <w:tcPr>
            <w:tcW w:w="2693" w:type="pct"/>
            <w:shd w:val="clear" w:color="auto" w:fill="auto"/>
          </w:tcPr>
          <w:p>
            <w:pPr>
              <w:rPr>
                <w:rFonts w:ascii="Times New Roman" w:hAnsi="Times New Roman" w:eastAsia="Calibri"/>
                <w:color w:val="000000" w:themeColor="text1"/>
                <w:sz w:val="24"/>
                <w:szCs w:val="24"/>
                <w14:textFill>
                  <w14:solidFill>
                    <w14:schemeClr w14:val="tx1"/>
                  </w14:solidFill>
                </w14:textFill>
              </w:rPr>
            </w:pPr>
            <w:r>
              <w:rPr>
                <w:rFonts w:ascii="Times New Roman" w:hAnsi="Times New Roman" w:eastAsia="Calibri"/>
                <w:color w:val="000000" w:themeColor="text1"/>
                <w:sz w:val="24"/>
                <w:szCs w:val="24"/>
                <w14:textFill>
                  <w14:solidFill>
                    <w14:schemeClr w14:val="tx1"/>
                  </w14:solidFill>
                </w14:textFill>
              </w:rPr>
              <w:t>Од школске 2022/23. до 2026/27.године</w:t>
            </w:r>
          </w:p>
          <w:p>
            <w:pPr>
              <w:rPr>
                <w:rFonts w:ascii="Times New Roman" w:hAnsi="Times New Roman" w:eastAsia="Calibri"/>
                <w:color w:val="000000" w:themeColor="text1"/>
                <w:sz w:val="24"/>
                <w:szCs w:val="24"/>
                <w14:textFill>
                  <w14:solidFill>
                    <w14:schemeClr w14:val="tx1"/>
                  </w14:solidFill>
                </w14:textFill>
              </w:rPr>
            </w:pPr>
          </w:p>
          <w:p>
            <w:pPr>
              <w:rPr>
                <w:rFonts w:ascii="Times New Roman" w:hAnsi="Times New Roman" w:eastAsia="Calibri"/>
                <w:color w:val="000000" w:themeColor="text1"/>
                <w:sz w:val="24"/>
                <w:szCs w:val="24"/>
                <w14:textFill>
                  <w14:solidFill>
                    <w14:schemeClr w14:val="tx1"/>
                  </w14:solidFill>
                </w14:textFill>
              </w:rPr>
            </w:pPr>
          </w:p>
        </w:tc>
      </w:tr>
    </w:tbl>
    <w:p>
      <w:pPr>
        <w:rPr>
          <w:rFonts w:ascii="Times New Roman" w:hAnsi="Times New Roman"/>
          <w:color w:val="000000" w:themeColor="text1"/>
          <w:sz w:val="24"/>
          <w:szCs w:val="24"/>
          <w:lang w:val="sr-Cyrl-CS"/>
          <w14:textFill>
            <w14:solidFill>
              <w14:schemeClr w14:val="tx1"/>
            </w14:solidFill>
          </w14:textFill>
        </w:rPr>
      </w:pPr>
    </w:p>
    <w:p>
      <w:pPr>
        <w:tabs>
          <w:tab w:val="left" w:pos="5790"/>
        </w:tabs>
        <w:rPr>
          <w:rFonts w:ascii="Times New Roman" w:hAnsi="Times New Roman"/>
          <w:color w:val="000000" w:themeColor="text1"/>
          <w:sz w:val="24"/>
          <w:szCs w:val="24"/>
          <w:lang w:val="sr-Cyrl-CS"/>
          <w14:textFill>
            <w14:solidFill>
              <w14:schemeClr w14:val="tx1"/>
            </w14:solidFill>
          </w14:textFill>
        </w:rPr>
      </w:pPr>
      <w:r>
        <w:rPr>
          <w:rFonts w:ascii="Times New Roman" w:hAnsi="Times New Roman"/>
          <w:color w:val="000000" w:themeColor="text1"/>
          <w:sz w:val="24"/>
          <w:szCs w:val="24"/>
          <w:lang w:val="sr-Cyrl-CS"/>
          <w14:textFill>
            <w14:solidFill>
              <w14:schemeClr w14:val="tx1"/>
            </w14:solidFill>
          </w14:textFill>
        </w:rPr>
        <w:tab/>
      </w:r>
    </w:p>
    <w:p>
      <w:pPr>
        <w:pStyle w:val="31"/>
        <w:rPr>
          <w:lang w:val="sr-Cyrl-CS"/>
        </w:rPr>
      </w:pPr>
      <w:bookmarkStart w:id="5" w:name="_Toc118386775"/>
      <w:r>
        <w:t>ПРОГРАМ ЗАШТИТЕ ОД НАСИЉА, ЗЛОСТАВЉАЊА И ЗАНЕМАРИВАЊА, ПРОГРАМ СПРЕЧАВАЊАДИСКРИМИНАЦИЈЕ И ПРОГРАМИ ПРЕВЕНЦИЈЕ ДРУГИХ ОБЛИКА РИЗИЧНОГ ПОНАШАЊА</w:t>
      </w:r>
      <w:bookmarkEnd w:id="5"/>
    </w:p>
    <w:p>
      <w:pPr>
        <w:rPr>
          <w:rFonts w:ascii="Times New Roman" w:hAnsi="Times New Roman"/>
          <w:color w:val="000000" w:themeColor="text1"/>
          <w:sz w:val="24"/>
          <w:szCs w:val="24"/>
          <w:lang w:val="sr-Cyrl-CS"/>
          <w14:textFill>
            <w14:solidFill>
              <w14:schemeClr w14:val="tx1"/>
            </w14:solidFill>
          </w14:textFill>
        </w:rPr>
      </w:pPr>
      <w:r>
        <w:rPr>
          <w:rFonts w:ascii="Times New Roman" w:hAnsi="Times New Roman"/>
          <w:color w:val="000000" w:themeColor="text1"/>
          <w:sz w:val="24"/>
          <w:szCs w:val="24"/>
          <w:lang w:val="sr-Cyrl-CS"/>
          <w14:textFill>
            <w14:solidFill>
              <w14:schemeClr w14:val="tx1"/>
            </w14:solidFill>
          </w14:textFill>
        </w:rPr>
        <w:t xml:space="preserve">ЦИЉЕВИ ПРОГРАМА:  </w:t>
      </w:r>
    </w:p>
    <w:tbl>
      <w:tblPr>
        <w:tblStyle w:val="5"/>
        <w:tblpPr w:leftFromText="180" w:rightFromText="180" w:vertAnchor="text" w:horzAnchor="page" w:tblpX="1517" w:tblpY="7885"/>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0" w:hRule="atLeast"/>
        </w:trPr>
        <w:tc>
          <w:tcPr>
            <w:tcW w:w="5000" w:type="pct"/>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Стварање и неговање климе прихватања толеранције и уважавања</w:t>
            </w:r>
          </w:p>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Подизање нивоа свести и повећање осетљивости свих укључених у живот и рад школе за препознавање насиља,злостављања и занемаривања</w:t>
            </w:r>
          </w:p>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Дефинисање поступака и процедура за заштиту од насиља и реаговања у ситуацијама насиља</w:t>
            </w:r>
          </w:p>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Информисање свих укључених у рад школе о процедурама и поступцима за заштиту од насиља</w:t>
            </w:r>
          </w:p>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Спровођење поступака реаговања у ситуацијама насиља</w:t>
            </w:r>
          </w:p>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Успостављање система ефикасне заштите</w:t>
            </w:r>
          </w:p>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Праћење и евидентирање врста и учесталости насиља</w:t>
            </w:r>
          </w:p>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Саветодавни рад са ученицима са циљем ублажавања последица насиља</w:t>
            </w:r>
          </w:p>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Стварање безбедне и подстицајне средине за учење, рад и развој</w:t>
            </w:r>
          </w:p>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p>
        </w:tc>
      </w:tr>
    </w:tbl>
    <w:p>
      <w:pPr>
        <w:rPr>
          <w:rFonts w:ascii="Times New Roman" w:hAnsi="Times New Roman"/>
          <w:color w:val="000000" w:themeColor="text1"/>
          <w:sz w:val="24"/>
          <w:szCs w:val="24"/>
          <w14:textFill>
            <w14:solidFill>
              <w14:schemeClr w14:val="tx1"/>
            </w14:solidFill>
          </w14:textFill>
        </w:rPr>
      </w:pPr>
    </w:p>
    <w:p>
      <w:pPr>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 xml:space="preserve">ЗАДАЦИ ПРОГРАМА:  </w:t>
      </w:r>
    </w:p>
    <w:tbl>
      <w:tblPr>
        <w:tblStyle w:val="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Упознавање колектива школе и ученика о проблему вршљачког насиља</w:t>
            </w:r>
          </w:p>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Да се не ћути у вези са насиљем</w:t>
            </w:r>
          </w:p>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Едукација о проблемима насиља</w:t>
            </w:r>
          </w:p>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Уочавање и међусобно информисање о случајевима вршњачког насиља у школи</w:t>
            </w:r>
          </w:p>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Комуникација са надлежним службама (Центар за социјални рад, МУП Чачак...)</w:t>
            </w:r>
          </w:p>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Дефинисање правила понашања и последица кршења правила</w:t>
            </w:r>
          </w:p>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Организовање обука за ненасилну комуникацију и конструктивно решавање проблема</w:t>
            </w:r>
          </w:p>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Организовање разговора, трибина, представа, изложби о безбедности и заштити деце/ученика од насиља</w:t>
            </w:r>
          </w:p>
        </w:tc>
      </w:tr>
    </w:tbl>
    <w:p>
      <w:pPr>
        <w:rPr>
          <w:rFonts w:ascii="Times New Roman" w:hAnsi="Times New Roman"/>
          <w:color w:val="000000" w:themeColor="text1"/>
          <w:sz w:val="24"/>
          <w:szCs w:val="24"/>
          <w14:textFill>
            <w14:solidFill>
              <w14:schemeClr w14:val="tx1"/>
            </w14:solidFill>
          </w14:textFill>
        </w:rPr>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57"/>
        <w:gridCol w:w="2264"/>
        <w:gridCol w:w="2818"/>
        <w:gridCol w:w="19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57" w:type="dxa"/>
            <w:shd w:val="clear" w:color="auto" w:fill="auto"/>
            <w:vAlign w:val="center"/>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САДРЖАЈИ</w:t>
            </w:r>
          </w:p>
        </w:tc>
        <w:tc>
          <w:tcPr>
            <w:tcW w:w="2264" w:type="dxa"/>
            <w:shd w:val="clear" w:color="auto" w:fill="auto"/>
            <w:vAlign w:val="center"/>
          </w:tcPr>
          <w:p>
            <w:pPr>
              <w:spacing w:after="0" w:line="240" w:lineRule="auto"/>
              <w:jc w:val="center"/>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НОСИОЦИ АКТИВНОСТИ</w:t>
            </w:r>
          </w:p>
        </w:tc>
        <w:tc>
          <w:tcPr>
            <w:tcW w:w="2818" w:type="dxa"/>
            <w:shd w:val="clear" w:color="auto" w:fill="auto"/>
            <w:vAlign w:val="center"/>
          </w:tcPr>
          <w:p>
            <w:pPr>
              <w:spacing w:after="0" w:line="240" w:lineRule="auto"/>
              <w:jc w:val="center"/>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НАЧИН ПРАЋЕЊА</w:t>
            </w:r>
          </w:p>
        </w:tc>
        <w:tc>
          <w:tcPr>
            <w:tcW w:w="1937" w:type="dxa"/>
            <w:shd w:val="clear" w:color="auto" w:fill="auto"/>
            <w:vAlign w:val="center"/>
          </w:tcPr>
          <w:p>
            <w:pPr>
              <w:spacing w:after="0" w:line="240" w:lineRule="auto"/>
              <w:jc w:val="center"/>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ВРЕМЕ РЕАЛИЗАЦИЈЕ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57" w:type="dxa"/>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 xml:space="preserve">Евалуација –анализа реализације програма за заштиту деце за протеклу школску годину:  </w:t>
            </w:r>
          </w:p>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-анализа и израда извештаја о евидентираним ситуацијама насиља</w:t>
            </w:r>
          </w:p>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-анализа и израда извештаја о предузетим превентивним и интервентним активностима</w:t>
            </w:r>
          </w:p>
        </w:tc>
        <w:tc>
          <w:tcPr>
            <w:tcW w:w="2264" w:type="dxa"/>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Тим за заштиту ученика</w:t>
            </w:r>
          </w:p>
        </w:tc>
        <w:tc>
          <w:tcPr>
            <w:tcW w:w="2818" w:type="dxa"/>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Педагошка документација, свеске праћења</w:t>
            </w:r>
          </w:p>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p>
        </w:tc>
        <w:tc>
          <w:tcPr>
            <w:tcW w:w="1937" w:type="dxa"/>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Јун-август сваке шк. године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57" w:type="dxa"/>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Израда плана за заштиту ученика и упознавање свих актера</w:t>
            </w:r>
          </w:p>
        </w:tc>
        <w:tc>
          <w:tcPr>
            <w:tcW w:w="2264" w:type="dxa"/>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Тим за заштиту ученика</w:t>
            </w:r>
          </w:p>
        </w:tc>
        <w:tc>
          <w:tcPr>
            <w:tcW w:w="2818" w:type="dxa"/>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p>
        </w:tc>
        <w:tc>
          <w:tcPr>
            <w:tcW w:w="1937" w:type="dxa"/>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Јун-август сваке шк. године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57" w:type="dxa"/>
            <w:shd w:val="clear" w:color="auto" w:fill="auto"/>
          </w:tcPr>
          <w:p>
            <w:pPr>
              <w:spacing w:after="0" w:line="240" w:lineRule="auto"/>
              <w:rPr>
                <w:rFonts w:ascii="Times New Roman" w:hAnsi="Times New Roman" w:eastAsiaTheme="minorEastAsia"/>
                <w:color w:val="000000" w:themeColor="text1"/>
                <w:sz w:val="24"/>
                <w:szCs w:val="24"/>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Упознавање родитеља будућих првака са школским правилима и програмом заштите ученика</w:t>
            </w:r>
            <w:r>
              <w:rPr>
                <w:rFonts w:ascii="Times New Roman" w:hAnsi="Times New Roman" w:eastAsiaTheme="minorEastAsia"/>
                <w:color w:val="000000" w:themeColor="text1"/>
                <w:sz w:val="24"/>
                <w:szCs w:val="24"/>
                <w14:textFill>
                  <w14:solidFill>
                    <w14:schemeClr w14:val="tx1"/>
                  </w14:solidFill>
                </w14:textFill>
              </w:rPr>
              <w:t xml:space="preserve"> од насиља</w:t>
            </w:r>
          </w:p>
        </w:tc>
        <w:tc>
          <w:tcPr>
            <w:tcW w:w="2264" w:type="dxa"/>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Тим за заштиту од насиља,разредне старешине</w:t>
            </w:r>
          </w:p>
        </w:tc>
        <w:tc>
          <w:tcPr>
            <w:tcW w:w="2818" w:type="dxa"/>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Педагошка документација</w:t>
            </w:r>
          </w:p>
        </w:tc>
        <w:tc>
          <w:tcPr>
            <w:tcW w:w="1937" w:type="dxa"/>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Септембар сваке шк. године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57" w:type="dxa"/>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sans-serif"/>
                <w:color w:val="000000" w:themeColor="text1"/>
                <w:sz w:val="24"/>
                <w:szCs w:val="24"/>
                <w14:textFill>
                  <w14:solidFill>
                    <w14:schemeClr w14:val="tx1"/>
                  </w14:solidFill>
                </w14:textFill>
              </w:rPr>
              <w:t>Активности ученикачланова Ученичкогпарламента</w:t>
            </w:r>
          </w:p>
        </w:tc>
        <w:tc>
          <w:tcPr>
            <w:tcW w:w="2264" w:type="dxa"/>
            <w:shd w:val="clear" w:color="auto" w:fill="auto"/>
          </w:tcPr>
          <w:p>
            <w:pPr>
              <w:spacing w:after="0" w:line="240" w:lineRule="auto"/>
              <w:rPr>
                <w:rFonts w:ascii="Times New Roman" w:hAnsi="Times New Roman" w:eastAsiaTheme="minorEastAsia"/>
                <w:color w:val="000000" w:themeColor="text1"/>
                <w:sz w:val="24"/>
                <w:szCs w:val="24"/>
                <w14:textFill>
                  <w14:solidFill>
                    <w14:schemeClr w14:val="tx1"/>
                  </w14:solidFill>
                </w14:textFill>
              </w:rPr>
            </w:pPr>
            <w:r>
              <w:rPr>
                <w:rFonts w:ascii="Times New Roman" w:hAnsi="Times New Roman" w:eastAsia="sans-serif"/>
                <w:color w:val="000000" w:themeColor="text1"/>
                <w:sz w:val="24"/>
                <w:szCs w:val="24"/>
                <w14:textFill>
                  <w14:solidFill>
                    <w14:schemeClr w14:val="tx1"/>
                  </w14:solidFill>
                </w14:textFill>
              </w:rPr>
              <w:t>члановипарламента инаставник којикоординир рад, директор, педагог</w:t>
            </w:r>
          </w:p>
        </w:tc>
        <w:tc>
          <w:tcPr>
            <w:tcW w:w="2818" w:type="dxa"/>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Педагошка документација</w:t>
            </w:r>
          </w:p>
        </w:tc>
        <w:tc>
          <w:tcPr>
            <w:tcW w:w="1937" w:type="dxa"/>
            <w:shd w:val="clear" w:color="auto" w:fill="auto"/>
          </w:tcPr>
          <w:p>
            <w:pPr>
              <w:spacing w:after="0" w:line="240" w:lineRule="auto"/>
              <w:rPr>
                <w:rFonts w:ascii="Times New Roman" w:hAnsi="Times New Roman" w:eastAsiaTheme="minorEastAsia"/>
                <w:color w:val="000000" w:themeColor="text1"/>
                <w:sz w:val="24"/>
                <w:szCs w:val="24"/>
                <w14:textFill>
                  <w14:solidFill>
                    <w14:schemeClr w14:val="tx1"/>
                  </w14:solidFill>
                </w14:textFill>
              </w:rPr>
            </w:pPr>
            <w:r>
              <w:rPr>
                <w:rFonts w:ascii="Times New Roman" w:hAnsi="Times New Roman" w:eastAsiaTheme="minorEastAsia"/>
                <w:color w:val="000000" w:themeColor="text1"/>
                <w:sz w:val="24"/>
                <w:szCs w:val="24"/>
                <w14:textFill>
                  <w14:solidFill>
                    <w14:schemeClr w14:val="tx1"/>
                  </w14:solidFill>
                </w14:textFill>
              </w:rPr>
              <w:t>Током школских година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57" w:type="dxa"/>
            <w:shd w:val="clear" w:color="auto" w:fill="auto"/>
          </w:tcPr>
          <w:p>
            <w:pPr>
              <w:spacing w:after="0" w:line="240" w:lineRule="auto"/>
              <w:rPr>
                <w:rFonts w:ascii="Times New Roman" w:hAnsi="Times New Roman" w:eastAsiaTheme="minorEastAsia"/>
                <w:color w:val="000000" w:themeColor="text1"/>
                <w:sz w:val="24"/>
                <w:szCs w:val="24"/>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Упознати и подсетити наставнике, родитеље, ученике са појмом „</w:t>
            </w:r>
            <w:r>
              <w:rPr>
                <w:rFonts w:ascii="Times New Roman" w:hAnsi="Times New Roman" w:eastAsiaTheme="minorEastAsia"/>
                <w:color w:val="000000" w:themeColor="text1"/>
                <w:sz w:val="24"/>
                <w:szCs w:val="24"/>
                <w14:textFill>
                  <w14:solidFill>
                    <w14:schemeClr w14:val="tx1"/>
                  </w14:solidFill>
                </w14:textFill>
              </w:rPr>
              <w:t>дигитално</w:t>
            </w:r>
            <w:r>
              <w:rPr>
                <w:rFonts w:ascii="Times New Roman" w:hAnsi="Times New Roman" w:eastAsiaTheme="minorEastAsia"/>
                <w:color w:val="000000" w:themeColor="text1"/>
                <w:sz w:val="24"/>
                <w:szCs w:val="24"/>
                <w:lang w:val="sr-Cyrl-CS"/>
                <w14:textFill>
                  <w14:solidFill>
                    <w14:schemeClr w14:val="tx1"/>
                  </w14:solidFill>
                </w14:textFill>
              </w:rPr>
              <w:t xml:space="preserve"> насиље“</w:t>
            </w:r>
            <w:r>
              <w:rPr>
                <w:rFonts w:ascii="Times New Roman" w:hAnsi="Times New Roman" w:eastAsiaTheme="minorEastAsia"/>
                <w:color w:val="000000" w:themeColor="text1"/>
                <w:sz w:val="24"/>
                <w:szCs w:val="24"/>
                <w14:textFill>
                  <w14:solidFill>
                    <w14:schemeClr w14:val="tx1"/>
                  </w14:solidFill>
                </w14:textFill>
              </w:rPr>
              <w:t xml:space="preserve"> и осталим врстама насиља</w:t>
            </w:r>
          </w:p>
        </w:tc>
        <w:tc>
          <w:tcPr>
            <w:tcW w:w="2264" w:type="dxa"/>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Тим за заштиту</w:t>
            </w:r>
          </w:p>
        </w:tc>
        <w:tc>
          <w:tcPr>
            <w:tcW w:w="2818" w:type="dxa"/>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записници</w:t>
            </w:r>
          </w:p>
        </w:tc>
        <w:tc>
          <w:tcPr>
            <w:tcW w:w="1937" w:type="dxa"/>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Почетак сваке шк. године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57" w:type="dxa"/>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Евиденција и документација о појавама насиља</w:t>
            </w:r>
          </w:p>
        </w:tc>
        <w:tc>
          <w:tcPr>
            <w:tcW w:w="2264" w:type="dxa"/>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Тим за заштиту</w:t>
            </w:r>
          </w:p>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директор</w:t>
            </w:r>
          </w:p>
        </w:tc>
        <w:tc>
          <w:tcPr>
            <w:tcW w:w="2818" w:type="dxa"/>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Свеске за праћење, педагошка документација</w:t>
            </w:r>
          </w:p>
        </w:tc>
        <w:tc>
          <w:tcPr>
            <w:tcW w:w="1937" w:type="dxa"/>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Током шк. године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57" w:type="dxa"/>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Израда паноа и презентација на тему ненасиља</w:t>
            </w:r>
          </w:p>
        </w:tc>
        <w:tc>
          <w:tcPr>
            <w:tcW w:w="2264" w:type="dxa"/>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Тим за заштиту</w:t>
            </w:r>
          </w:p>
        </w:tc>
        <w:tc>
          <w:tcPr>
            <w:tcW w:w="2818" w:type="dxa"/>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Педагошка документација,извештаји</w:t>
            </w:r>
          </w:p>
        </w:tc>
        <w:tc>
          <w:tcPr>
            <w:tcW w:w="1937" w:type="dxa"/>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По потреби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57" w:type="dxa"/>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Пружање помоћи ученицима у решавању индивидуалних проблема или проблема са другима и индивидуално саветодавни рад са ученицима који имају проблеме у понашању</w:t>
            </w:r>
          </w:p>
        </w:tc>
        <w:tc>
          <w:tcPr>
            <w:tcW w:w="2264" w:type="dxa"/>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Тим за заштиту,директор, одељењске старешине</w:t>
            </w:r>
          </w:p>
        </w:tc>
        <w:tc>
          <w:tcPr>
            <w:tcW w:w="2818" w:type="dxa"/>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Педагошка документација,извештаји</w:t>
            </w:r>
          </w:p>
        </w:tc>
        <w:tc>
          <w:tcPr>
            <w:tcW w:w="1937" w:type="dxa"/>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По потреби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57" w:type="dxa"/>
            <w:shd w:val="clear" w:color="auto" w:fill="auto"/>
          </w:tcPr>
          <w:p>
            <w:pPr>
              <w:spacing w:after="0" w:line="240" w:lineRule="auto"/>
              <w:rPr>
                <w:rFonts w:ascii="Times New Roman" w:hAnsi="Times New Roman" w:eastAsiaTheme="minorEastAsia"/>
                <w:b/>
                <w:i/>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Прикупљање основних информација у циљу процене нивоа насиља и ризика од будућег насиља</w:t>
            </w:r>
          </w:p>
        </w:tc>
        <w:tc>
          <w:tcPr>
            <w:tcW w:w="2264" w:type="dxa"/>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Тим, остали актери</w:t>
            </w:r>
          </w:p>
        </w:tc>
        <w:tc>
          <w:tcPr>
            <w:tcW w:w="2818" w:type="dxa"/>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Педагошка документација,извештаји</w:t>
            </w:r>
          </w:p>
        </w:tc>
        <w:tc>
          <w:tcPr>
            <w:tcW w:w="1937" w:type="dxa"/>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Током шк. године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57" w:type="dxa"/>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25.11.дан борбе против насиља над женама</w:t>
            </w:r>
          </w:p>
        </w:tc>
        <w:tc>
          <w:tcPr>
            <w:tcW w:w="2264" w:type="dxa"/>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Тим, Ученички парламент, Вршњачки тим</w:t>
            </w:r>
          </w:p>
        </w:tc>
        <w:tc>
          <w:tcPr>
            <w:tcW w:w="2818" w:type="dxa"/>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Педагошка документација,извештаји</w:t>
            </w:r>
          </w:p>
        </w:tc>
        <w:tc>
          <w:tcPr>
            <w:tcW w:w="1937" w:type="dxa"/>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Децембар, сваке школске године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57" w:type="dxa"/>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Међународни дан особа са инвалидитетом</w:t>
            </w:r>
          </w:p>
        </w:tc>
        <w:tc>
          <w:tcPr>
            <w:tcW w:w="2264" w:type="dxa"/>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Тим, Ученички парламент, Вршњачки тим</w:t>
            </w:r>
          </w:p>
        </w:tc>
        <w:tc>
          <w:tcPr>
            <w:tcW w:w="2818" w:type="dxa"/>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Педагошка документација,извештаји</w:t>
            </w:r>
          </w:p>
        </w:tc>
        <w:tc>
          <w:tcPr>
            <w:tcW w:w="1937" w:type="dxa"/>
            <w:shd w:val="clear" w:color="auto" w:fill="auto"/>
          </w:tcPr>
          <w:p>
            <w:pPr>
              <w:pStyle w:val="20"/>
              <w:numPr>
                <w:ilvl w:val="1"/>
                <w:numId w:val="3"/>
              </w:num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Сваке школске године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57" w:type="dxa"/>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Међународни дан људских права</w:t>
            </w:r>
          </w:p>
        </w:tc>
        <w:tc>
          <w:tcPr>
            <w:tcW w:w="2264" w:type="dxa"/>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Тим, Ученички парламент, Вршњачки тим</w:t>
            </w:r>
          </w:p>
        </w:tc>
        <w:tc>
          <w:tcPr>
            <w:tcW w:w="2818" w:type="dxa"/>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Педагошка документација,извештаји</w:t>
            </w:r>
          </w:p>
        </w:tc>
        <w:tc>
          <w:tcPr>
            <w:tcW w:w="1937" w:type="dxa"/>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10.12.-сваке школске године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57" w:type="dxa"/>
            <w:shd w:val="clear" w:color="auto" w:fill="auto"/>
          </w:tcPr>
          <w:p>
            <w:pPr>
              <w:spacing w:after="0" w:line="240" w:lineRule="auto"/>
              <w:rPr>
                <w:rFonts w:ascii="Times New Roman" w:hAnsi="Times New Roman" w:eastAsiaTheme="minorEastAsia"/>
                <w:color w:val="000000" w:themeColor="text1"/>
                <w:sz w:val="24"/>
                <w:szCs w:val="24"/>
                <w14:textFill>
                  <w14:solidFill>
                    <w14:schemeClr w14:val="tx1"/>
                  </w14:solidFill>
                </w14:textFill>
              </w:rPr>
            </w:pPr>
            <w:r>
              <w:rPr>
                <w:rFonts w:ascii="Times New Roman" w:hAnsi="Times New Roman" w:eastAsiaTheme="minorEastAsia"/>
                <w:color w:val="000000" w:themeColor="text1"/>
                <w:sz w:val="24"/>
                <w:szCs w:val="24"/>
                <w14:textFill>
                  <w14:solidFill>
                    <w14:schemeClr w14:val="tx1"/>
                  </w14:solidFill>
                </w14:textFill>
              </w:rPr>
              <w:t>Послови везани за процедуре насиља (пријава надлежнима, оперативни план рада, васпитно и васпитно-дисциплински поступак, друштвено-користан рад)</w:t>
            </w:r>
          </w:p>
        </w:tc>
        <w:tc>
          <w:tcPr>
            <w:tcW w:w="2264" w:type="dxa"/>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Тим за заштиту</w:t>
            </w:r>
          </w:p>
        </w:tc>
        <w:tc>
          <w:tcPr>
            <w:tcW w:w="2818" w:type="dxa"/>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Педагошка документација,извештаји</w:t>
            </w:r>
          </w:p>
        </w:tc>
        <w:tc>
          <w:tcPr>
            <w:tcW w:w="1937" w:type="dxa"/>
            <w:shd w:val="clear" w:color="auto" w:fill="auto"/>
          </w:tcPr>
          <w:p>
            <w:pPr>
              <w:pStyle w:val="20"/>
              <w:spacing w:after="0" w:line="240" w:lineRule="auto"/>
              <w:ind w:left="840"/>
              <w:rPr>
                <w:rFonts w:ascii="Times New Roman" w:hAnsi="Times New Roman" w:eastAsiaTheme="minorEastAsia"/>
                <w:color w:val="000000" w:themeColor="text1"/>
                <w:sz w:val="24"/>
                <w:szCs w:val="24"/>
                <w:lang w:val="sr-Cyrl-CS"/>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57" w:type="dxa"/>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Сарадња са локалном самоуправом</w:t>
            </w:r>
          </w:p>
        </w:tc>
        <w:tc>
          <w:tcPr>
            <w:tcW w:w="2264" w:type="dxa"/>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Тим за заштиту</w:t>
            </w:r>
          </w:p>
        </w:tc>
        <w:tc>
          <w:tcPr>
            <w:tcW w:w="2818" w:type="dxa"/>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Педагошка документација,извештаји</w:t>
            </w:r>
          </w:p>
        </w:tc>
        <w:tc>
          <w:tcPr>
            <w:tcW w:w="1937" w:type="dxa"/>
            <w:shd w:val="clear" w:color="auto" w:fill="auto"/>
          </w:tcPr>
          <w:p>
            <w:pPr>
              <w:spacing w:after="0" w:line="240" w:lineRule="auto"/>
              <w:rPr>
                <w:rFonts w:ascii="Times New Roman" w:hAnsi="Times New Roman" w:eastAsiaTheme="minorEastAsia"/>
                <w:color w:val="000000" w:themeColor="text1"/>
                <w:sz w:val="24"/>
                <w:szCs w:val="24"/>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 xml:space="preserve">Током </w:t>
            </w:r>
            <w:r>
              <w:rPr>
                <w:rFonts w:ascii="Times New Roman" w:hAnsi="Times New Roman" w:eastAsiaTheme="minorEastAsia"/>
                <w:color w:val="000000" w:themeColor="text1"/>
                <w:sz w:val="24"/>
                <w:szCs w:val="24"/>
                <w14:textFill>
                  <w14:solidFill>
                    <w14:schemeClr w14:val="tx1"/>
                  </w14:solidFill>
                </w14:textFill>
              </w:rPr>
              <w:t>шк. година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57" w:type="dxa"/>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Организовање спортских активности/такмичења</w:t>
            </w:r>
          </w:p>
        </w:tc>
        <w:tc>
          <w:tcPr>
            <w:tcW w:w="2264" w:type="dxa"/>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Тим за заштиту,проф. физичког васпитања, одељењске старешине</w:t>
            </w:r>
          </w:p>
        </w:tc>
        <w:tc>
          <w:tcPr>
            <w:tcW w:w="2818" w:type="dxa"/>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Педагошка документација,извештаји</w:t>
            </w:r>
          </w:p>
        </w:tc>
        <w:tc>
          <w:tcPr>
            <w:tcW w:w="1937" w:type="dxa"/>
            <w:shd w:val="clear" w:color="auto" w:fill="auto"/>
          </w:tcPr>
          <w:p>
            <w:pPr>
              <w:spacing w:after="0" w:line="240" w:lineRule="auto"/>
              <w:rPr>
                <w:rFonts w:ascii="Times New Roman" w:hAnsi="Times New Roman" w:eastAsiaTheme="minorEastAsia"/>
                <w:color w:val="000000" w:themeColor="text1"/>
                <w:sz w:val="24"/>
                <w:szCs w:val="24"/>
                <w14:textFill>
                  <w14:solidFill>
                    <w14:schemeClr w14:val="tx1"/>
                  </w14:solidFill>
                </w14:textFill>
              </w:rPr>
            </w:pPr>
            <w:r>
              <w:rPr>
                <w:rFonts w:ascii="Times New Roman" w:hAnsi="Times New Roman" w:eastAsiaTheme="minorEastAsia"/>
                <w:color w:val="000000" w:themeColor="text1"/>
                <w:sz w:val="24"/>
                <w:szCs w:val="24"/>
                <w14:textFill>
                  <w14:solidFill>
                    <w14:schemeClr w14:val="tx1"/>
                  </w14:solidFill>
                </w14:textFill>
              </w:rPr>
              <w:t>Током школских година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57" w:type="dxa"/>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Редовна посета предавањима, тј.усавршавање на тему борбе против насиља</w:t>
            </w:r>
          </w:p>
        </w:tc>
        <w:tc>
          <w:tcPr>
            <w:tcW w:w="2264" w:type="dxa"/>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Тим, сви запослени</w:t>
            </w:r>
          </w:p>
        </w:tc>
        <w:tc>
          <w:tcPr>
            <w:tcW w:w="2818" w:type="dxa"/>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Извештаји, портфолио</w:t>
            </w:r>
          </w:p>
        </w:tc>
        <w:tc>
          <w:tcPr>
            <w:tcW w:w="1937" w:type="dxa"/>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14:textFill>
                  <w14:solidFill>
                    <w14:schemeClr w14:val="tx1"/>
                  </w14:solidFill>
                </w14:textFill>
              </w:rPr>
              <w:t>Током школских година</w:t>
            </w:r>
            <w:r>
              <w:rPr>
                <w:rFonts w:ascii="Times New Roman" w:hAnsi="Times New Roman" w:eastAsiaTheme="minorEastAsia"/>
                <w:color w:val="000000" w:themeColor="text1"/>
                <w:sz w:val="24"/>
                <w:szCs w:val="24"/>
                <w:lang w:val="sr-Cyrl-CS"/>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57" w:type="dxa"/>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Евалуација програма</w:t>
            </w:r>
          </w:p>
        </w:tc>
        <w:tc>
          <w:tcPr>
            <w:tcW w:w="2264" w:type="dxa"/>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Тим за заштиту</w:t>
            </w:r>
          </w:p>
        </w:tc>
        <w:tc>
          <w:tcPr>
            <w:tcW w:w="2818" w:type="dxa"/>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Педагошка документација,извештаји</w:t>
            </w:r>
          </w:p>
        </w:tc>
        <w:tc>
          <w:tcPr>
            <w:tcW w:w="1937" w:type="dxa"/>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Крај сваке школске године</w:t>
            </w:r>
          </w:p>
        </w:tc>
      </w:tr>
    </w:tbl>
    <w:p>
      <w:pPr>
        <w:spacing w:after="0" w:line="240" w:lineRule="auto"/>
        <w:rPr>
          <w:rFonts w:ascii="Times New Roman" w:hAnsi="Times New Roman" w:eastAsia="Times New Roman"/>
          <w:b/>
          <w:bCs/>
          <w:color w:val="000000" w:themeColor="text1"/>
          <w:sz w:val="36"/>
          <w:szCs w:val="36"/>
          <w14:textFill>
            <w14:solidFill>
              <w14:schemeClr w14:val="tx1"/>
            </w14:solidFill>
          </w14:textFill>
        </w:rPr>
      </w:pPr>
    </w:p>
    <w:p>
      <w:pPr>
        <w:pStyle w:val="31"/>
      </w:pPr>
      <w:bookmarkStart w:id="6" w:name="_Toc118386776"/>
      <w:r>
        <w:t>ПРОГРАМ ЗАШТИТЕ УЧЕНИКА ОД ДИСКРИМИНАЦИЈЕ, НАСИЉА, ЗЛОСТАВЉАЊА И ЗАНЕМАРИВАЊА</w:t>
      </w:r>
      <w:bookmarkEnd w:id="6"/>
    </w:p>
    <w:p>
      <w:pPr>
        <w:spacing w:after="0" w:line="240" w:lineRule="auto"/>
        <w:rPr>
          <w:rFonts w:ascii="Times New Roman" w:hAnsi="Times New Roman" w:eastAsia="Times New Roman"/>
          <w:b/>
          <w:bCs/>
          <w:color w:val="000000" w:themeColor="text1"/>
          <w:sz w:val="24"/>
          <w:szCs w:val="24"/>
          <w14:textFill>
            <w14:solidFill>
              <w14:schemeClr w14:val="tx1"/>
            </w14:solidFill>
          </w14:textFill>
        </w:rPr>
      </w:pPr>
    </w:p>
    <w:p>
      <w:pPr>
        <w:spacing w:after="0" w:line="240" w:lineRule="auto"/>
        <w:jc w:val="both"/>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 xml:space="preserve">  Програмом заштите ученика од дискриминације, насиља, злостављања и занемаривања ОШ „Бранислав Петровић“ Слатина  одређују се мере и активности које обезбеђују развијање и неговање позитивне атмосфере и безбедно окружење ученика и свих запослених у школи.Програм заштите ученика од насиља, злостављања и занемаривања израђен је на основу Правилника о протоколу поступања у установи на одговору на  насиље, злостављање и занемаривање („Службени гласник РС”, брoj 46/19), Приручника за примену посебног протокола за заштиту деце и ученика од насиља, злостављања и занемаривања у образовно-васпитним установамa, Посебног протокола за заштиту деце и ученика од насиља, злостављања и занемаривања (Министарство просвете, науке и технолошког развоја, Београд, 2007. године), Правилника о стандардима квалитета рада у установи (Службени гласник РС –бр.88/17 и 27/18). Програм заштите израђен је и на основу анализе стања безбедности ученика у школи, (истраживање о присутности насиља у школи). Приказани су резултати истраживања:  </w:t>
      </w:r>
    </w:p>
    <w:p>
      <w:pPr>
        <w:numPr>
          <w:ilvl w:val="0"/>
          <w:numId w:val="4"/>
        </w:numPr>
        <w:spacing w:after="0" w:line="240" w:lineRule="auto"/>
        <w:ind w:left="1267"/>
        <w:contextualSpacing/>
        <w:rPr>
          <w:rFonts w:ascii="Times New Roman" w:hAnsi="Times New Roman" w:eastAsia="Times New Roman"/>
          <w:color w:val="000000" w:themeColor="text1"/>
          <w14:textFill>
            <w14:solidFill>
              <w14:schemeClr w14:val="tx1"/>
            </w14:solidFill>
          </w14:textFill>
        </w:rPr>
      </w:pPr>
      <w:r>
        <w:rPr>
          <w:rFonts w:ascii="Times New Roman" w:hAnsi="Times New Roman"/>
          <w:color w:val="000000" w:themeColor="text1"/>
          <w:kern w:val="24"/>
          <w14:textFill>
            <w14:solidFill>
              <w14:schemeClr w14:val="tx1"/>
            </w14:solidFill>
          </w14:textFill>
        </w:rPr>
        <w:t>Узорак је чинило 100 ученика од 3. до 8. разреда у матичној школи и издвојеном одељењу Качулице</w:t>
      </w:r>
    </w:p>
    <w:p>
      <w:pPr>
        <w:numPr>
          <w:ilvl w:val="0"/>
          <w:numId w:val="4"/>
        </w:numPr>
        <w:spacing w:after="0" w:line="240" w:lineRule="auto"/>
        <w:ind w:left="1267"/>
        <w:contextualSpacing/>
        <w:rPr>
          <w:rFonts w:ascii="Times New Roman" w:hAnsi="Times New Roman" w:eastAsia="Times New Roman"/>
          <w:color w:val="000000" w:themeColor="text1"/>
          <w14:textFill>
            <w14:solidFill>
              <w14:schemeClr w14:val="tx1"/>
            </w14:solidFill>
          </w14:textFill>
        </w:rPr>
      </w:pPr>
      <w:r>
        <w:rPr>
          <w:rFonts w:ascii="Times New Roman" w:hAnsi="Times New Roman"/>
          <w:color w:val="000000" w:themeColor="text1"/>
          <w:kern w:val="24"/>
          <w14:textFill>
            <w14:solidFill>
              <w14:schemeClr w14:val="tx1"/>
            </w14:solidFill>
          </w14:textFill>
        </w:rPr>
        <w:t>Анкета се састојала од 10 питања различитог типа.</w:t>
      </w:r>
    </w:p>
    <w:p>
      <w:pPr>
        <w:numPr>
          <w:ilvl w:val="0"/>
          <w:numId w:val="4"/>
        </w:numPr>
        <w:spacing w:after="0" w:line="240" w:lineRule="auto"/>
        <w:ind w:left="1267"/>
        <w:contextualSpacing/>
        <w:rPr>
          <w:rFonts w:ascii="Times New Roman" w:hAnsi="Times New Roman" w:eastAsia="Times New Roman"/>
          <w:color w:val="000000" w:themeColor="text1"/>
          <w14:textFill>
            <w14:solidFill>
              <w14:schemeClr w14:val="tx1"/>
            </w14:solidFill>
          </w14:textFill>
        </w:rPr>
      </w:pPr>
      <w:r>
        <w:rPr>
          <w:rFonts w:ascii="Times New Roman" w:hAnsi="Times New Roman"/>
          <w:color w:val="000000" w:themeColor="text1"/>
          <w:kern w:val="24"/>
          <w14:textFill>
            <w14:solidFill>
              <w14:schemeClr w14:val="tx1"/>
            </w14:solidFill>
          </w14:textFill>
        </w:rPr>
        <w:t>Циљ:   да се утврди колико је насиље заступљено у нашој школи, који су облици насиља и како се на насиље реагује</w:t>
      </w:r>
    </w:p>
    <w:p>
      <w:pPr>
        <w:numPr>
          <w:ilvl w:val="0"/>
          <w:numId w:val="4"/>
        </w:numPr>
        <w:spacing w:after="0" w:line="240" w:lineRule="auto"/>
        <w:ind w:left="1267"/>
        <w:contextualSpacing/>
        <w:rPr>
          <w:rFonts w:ascii="Times New Roman" w:hAnsi="Times New Roman" w:eastAsia="Times New Roman"/>
          <w:color w:val="000000" w:themeColor="text1"/>
          <w14:textFill>
            <w14:solidFill>
              <w14:schemeClr w14:val="tx1"/>
            </w14:solidFill>
          </w14:textFill>
        </w:rPr>
      </w:pPr>
      <w:r>
        <w:rPr>
          <w:rFonts w:ascii="Times New Roman" w:hAnsi="Times New Roman"/>
          <w:color w:val="000000" w:themeColor="text1"/>
          <w:kern w:val="24"/>
          <w14:textFill>
            <w14:solidFill>
              <w14:schemeClr w14:val="tx1"/>
            </w14:solidFill>
          </w14:textFill>
        </w:rPr>
        <w:t>Напомена:   нису сви ученици одговорили на сва питања, па се не могу у појединим питањима очекивати одговори у стопроцентном облику</w:t>
      </w:r>
    </w:p>
    <w:p>
      <w:pPr>
        <w:spacing w:after="0" w:line="240" w:lineRule="auto"/>
        <w:rPr>
          <w:rFonts w:ascii="Times New Roman" w:hAnsi="Times New Roman" w:eastAsia="Times New Roman"/>
          <w:b/>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 </w:t>
      </w:r>
      <w:r>
        <w:rPr>
          <w:rFonts w:ascii="Times New Roman" w:hAnsi="Times New Roman" w:eastAsiaTheme="majorEastAsia"/>
          <w:caps/>
          <w:color w:val="000000" w:themeColor="text1"/>
          <w:kern w:val="24"/>
          <w:sz w:val="24"/>
          <w:szCs w:val="24"/>
          <w14:textFill>
            <w14:solidFill>
              <w14:schemeClr w14:val="tx1"/>
            </w14:solidFill>
          </w14:textFill>
        </w:rPr>
        <w:t>1.Шта је за тебе насиље? Молимо те објасни</w:t>
      </w:r>
    </w:p>
    <w:p>
      <w:pPr>
        <w:numPr>
          <w:ilvl w:val="0"/>
          <w:numId w:val="5"/>
        </w:numPr>
        <w:spacing w:after="0" w:line="240" w:lineRule="auto"/>
        <w:ind w:left="1267"/>
        <w:contextualSpacing/>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color w:val="000000" w:themeColor="text1"/>
          <w:kern w:val="24"/>
          <w:sz w:val="24"/>
          <w:szCs w:val="24"/>
          <w14:textFill>
            <w14:solidFill>
              <w14:schemeClr w14:val="tx1"/>
            </w14:solidFill>
          </w14:textFill>
        </w:rPr>
        <w:t>Опасна ствар када те неко сваки дан дира, бије и малтретира;  за мене је насиље нешто страшно;  називање погрдним именима;  туча без правила;  безобразлук и некултура;  непрестано звање у касне сате;  физичко, психичко, вербално и интернет малтретирање;  узнемиравање на више начина;  релативно лоша ствар;  злостављање ученика и деце;  то је лоша страна код људи;  причање ружних речи о некоме;  омаловажавање;  угрожавање нечије безбедности;  ружна појава;  дискриминација;  појава која се све чешће појављује;  искључивање из друштва;  за мене је насиље нешто страшно....</w:t>
      </w:r>
    </w:p>
    <w:p>
      <w:pPr>
        <w:pStyle w:val="20"/>
        <w:numPr>
          <w:ilvl w:val="0"/>
          <w:numId w:val="3"/>
        </w:numPr>
        <w:spacing w:after="0" w:line="240" w:lineRule="auto"/>
        <w:rPr>
          <w:rFonts w:ascii="Times New Roman" w:hAnsi="Times New Roman" w:eastAsiaTheme="majorEastAsia"/>
          <w:color w:val="000000" w:themeColor="text1"/>
          <w:kern w:val="24"/>
          <w:sz w:val="24"/>
          <w:szCs w:val="24"/>
          <w14:textFill>
            <w14:solidFill>
              <w14:schemeClr w14:val="tx1"/>
            </w14:solidFill>
          </w14:textFill>
        </w:rPr>
      </w:pPr>
      <w:r>
        <w:rPr>
          <w:rFonts w:ascii="Times New Roman" w:hAnsi="Times New Roman" w:eastAsiaTheme="majorEastAsia"/>
          <w:color w:val="000000" w:themeColor="text1"/>
          <w:kern w:val="24"/>
          <w:sz w:val="24"/>
          <w:szCs w:val="24"/>
          <w14:textFill>
            <w14:solidFill>
              <w14:schemeClr w14:val="tx1"/>
            </w14:solidFill>
          </w14:textFill>
        </w:rPr>
        <w:t>Колико је насиље присутно у школи?</w:t>
      </w:r>
    </w:p>
    <w:p>
      <w:pPr>
        <w:pStyle w:val="20"/>
        <w:spacing w:after="0" w:line="240" w:lineRule="auto"/>
        <w:rPr>
          <w:rFonts w:ascii="Times New Roman" w:hAnsi="Times New Roman" w:eastAsia="Times New Roman"/>
          <w:b/>
          <w:color w:val="000000" w:themeColor="text1"/>
          <w:sz w:val="24"/>
          <w:szCs w:val="24"/>
          <w14:textFill>
            <w14:solidFill>
              <w14:schemeClr w14:val="tx1"/>
            </w14:solidFill>
          </w14:textFill>
        </w:rPr>
      </w:pPr>
    </w:p>
    <w:p>
      <w:pPr>
        <w:spacing w:after="0" w:line="240" w:lineRule="auto"/>
        <w:jc w:val="center"/>
        <w:rPr>
          <w:rFonts w:ascii="Times New Roman" w:hAnsi="Times New Roman" w:eastAsia="Times New Roman"/>
          <w:b/>
          <w:color w:val="000000" w:themeColor="text1"/>
          <w:sz w:val="24"/>
          <w:szCs w:val="24"/>
          <w14:textFill>
            <w14:solidFill>
              <w14:schemeClr w14:val="tx1"/>
            </w14:solidFill>
          </w14:textFill>
        </w:rPr>
      </w:pPr>
      <w:r>
        <w:rPr>
          <w:rFonts w:ascii="Times New Roman" w:hAnsi="Times New Roman" w:eastAsia="Times New Roman"/>
          <w:b/>
          <w:color w:val="000000" w:themeColor="text1"/>
          <w:sz w:val="24"/>
          <w:szCs w:val="24"/>
          <w:lang w:val="sr-Latn-CS" w:eastAsia="sr-Latn-CS"/>
          <w14:textFill>
            <w14:solidFill>
              <w14:schemeClr w14:val="tx1"/>
            </w14:solidFill>
          </w14:textFill>
        </w:rPr>
        <w:drawing>
          <wp:inline distT="0" distB="0" distL="0" distR="0">
            <wp:extent cx="2400300" cy="1200150"/>
            <wp:effectExtent l="19050" t="0" r="19050" b="0"/>
            <wp:docPr id="16"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spacing w:after="0" w:line="240" w:lineRule="auto"/>
        <w:rPr>
          <w:rFonts w:ascii="Times New Roman" w:hAnsi="Times New Roman" w:eastAsia="Times New Roman"/>
          <w:b/>
          <w:color w:val="000000" w:themeColor="text1"/>
          <w:sz w:val="24"/>
          <w:szCs w:val="24"/>
          <w14:textFill>
            <w14:solidFill>
              <w14:schemeClr w14:val="tx1"/>
            </w14:solidFill>
          </w14:textFill>
        </w:rPr>
      </w:pPr>
    </w:p>
    <w:p>
      <w:pPr>
        <w:spacing w:after="0" w:line="240" w:lineRule="auto"/>
        <w:rPr>
          <w:rFonts w:ascii="Times New Roman" w:hAnsi="Times New Roman" w:eastAsia="Times New Roman"/>
          <w:b/>
          <w:color w:val="000000" w:themeColor="text1"/>
          <w:sz w:val="24"/>
          <w:szCs w:val="24"/>
          <w14:textFill>
            <w14:solidFill>
              <w14:schemeClr w14:val="tx1"/>
            </w14:solidFill>
          </w14:textFill>
        </w:rPr>
      </w:pPr>
      <w:r>
        <w:rPr>
          <w:rFonts w:ascii="Times New Roman" w:hAnsi="Times New Roman" w:eastAsiaTheme="majorEastAsia"/>
          <w:color w:val="000000" w:themeColor="text1"/>
          <w:kern w:val="24"/>
          <w14:textFill>
            <w14:solidFill>
              <w14:schemeClr w14:val="tx1"/>
            </w14:solidFill>
          </w14:textFill>
        </w:rPr>
        <w:t>3. Да ли си присуствовао/ла сцени насиља у школи?</w:t>
      </w:r>
    </w:p>
    <w:p>
      <w:pPr>
        <w:spacing w:after="0" w:line="240" w:lineRule="auto"/>
        <w:jc w:val="center"/>
        <w:rPr>
          <w:rFonts w:ascii="Times New Roman" w:hAnsi="Times New Roman" w:eastAsia="Times New Roman"/>
          <w:b/>
          <w:color w:val="000000" w:themeColor="text1"/>
          <w:sz w:val="24"/>
          <w:szCs w:val="24"/>
          <w14:textFill>
            <w14:solidFill>
              <w14:schemeClr w14:val="tx1"/>
            </w14:solidFill>
          </w14:textFill>
        </w:rPr>
      </w:pPr>
      <w:r>
        <w:rPr>
          <w:rFonts w:ascii="Times New Roman" w:hAnsi="Times New Roman" w:eastAsia="Times New Roman"/>
          <w:b/>
          <w:color w:val="000000" w:themeColor="text1"/>
          <w:sz w:val="24"/>
          <w:szCs w:val="24"/>
          <w:lang w:val="sr-Latn-CS" w:eastAsia="sr-Latn-CS"/>
          <w14:textFill>
            <w14:solidFill>
              <w14:schemeClr w14:val="tx1"/>
            </w14:solidFill>
          </w14:textFill>
        </w:rPr>
        <w:drawing>
          <wp:inline distT="0" distB="0" distL="0" distR="0">
            <wp:extent cx="2333625" cy="1276350"/>
            <wp:effectExtent l="0" t="0" r="0" b="0"/>
            <wp:docPr id="15"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spacing w:after="0" w:line="240" w:lineRule="auto"/>
        <w:rPr>
          <w:rFonts w:ascii="Times New Roman" w:hAnsi="Times New Roman" w:eastAsia="Times New Roman"/>
          <w:b/>
          <w:color w:val="000000" w:themeColor="text1"/>
          <w:sz w:val="24"/>
          <w:szCs w:val="24"/>
          <w14:textFill>
            <w14:solidFill>
              <w14:schemeClr w14:val="tx1"/>
            </w14:solidFill>
          </w14:textFill>
        </w:rPr>
      </w:pPr>
    </w:p>
    <w:p>
      <w:pPr>
        <w:spacing w:after="0" w:line="240" w:lineRule="auto"/>
        <w:rPr>
          <w:rFonts w:ascii="Times New Roman" w:hAnsi="Times New Roman" w:eastAsia="Times New Roman"/>
          <w:b/>
          <w:color w:val="000000" w:themeColor="text1"/>
          <w:sz w:val="20"/>
          <w:szCs w:val="20"/>
          <w14:textFill>
            <w14:solidFill>
              <w14:schemeClr w14:val="tx1"/>
            </w14:solidFill>
          </w14:textFill>
        </w:rPr>
      </w:pPr>
      <w:r>
        <w:rPr>
          <w:rFonts w:ascii="Times New Roman" w:hAnsi="Times New Roman" w:eastAsiaTheme="majorEastAsia"/>
          <w:b/>
          <w:bCs/>
          <w:caps/>
          <w:color w:val="000000" w:themeColor="text1"/>
          <w:kern w:val="24"/>
          <w:sz w:val="20"/>
          <w:szCs w:val="20"/>
          <w14:textFill>
            <w14:solidFill>
              <w14:schemeClr w14:val="tx1"/>
            </w14:solidFill>
          </w14:textFill>
        </w:rPr>
        <w:t>ОБРАЗЛОЖИ АКО СИ ОДГОВОРИО/ЛА  СА ДА</w:t>
      </w:r>
      <w:r>
        <w:rPr>
          <w:rFonts w:ascii="Times New Roman" w:hAnsi="Times New Roman" w:eastAsia="Times New Roman"/>
          <w:b/>
          <w:color w:val="000000" w:themeColor="text1"/>
          <w:sz w:val="20"/>
          <w:szCs w:val="20"/>
          <w14:textFill>
            <w14:solidFill>
              <w14:schemeClr w14:val="tx1"/>
            </w14:solidFill>
          </w14:textFill>
        </w:rPr>
        <w:t>....</w:t>
      </w:r>
    </w:p>
    <w:p>
      <w:pPr>
        <w:numPr>
          <w:ilvl w:val="0"/>
          <w:numId w:val="6"/>
        </w:numPr>
        <w:spacing w:after="0" w:line="240" w:lineRule="auto"/>
        <w:ind w:left="1267"/>
        <w:contextualSpacing/>
        <w:rPr>
          <w:rFonts w:ascii="Times New Roman" w:hAnsi="Times New Roman" w:eastAsia="Times New Roman"/>
          <w:color w:val="000000" w:themeColor="text1"/>
          <w14:textFill>
            <w14:solidFill>
              <w14:schemeClr w14:val="tx1"/>
            </w14:solidFill>
          </w14:textFill>
        </w:rPr>
      </w:pPr>
      <w:r>
        <w:rPr>
          <w:rFonts w:ascii="Times New Roman" w:hAnsi="Times New Roman"/>
          <w:color w:val="000000" w:themeColor="text1"/>
          <w:kern w:val="24"/>
          <w14:textFill>
            <w14:solidFill>
              <w14:schemeClr w14:val="tx1"/>
            </w14:solidFill>
          </w14:textFill>
        </w:rPr>
        <w:t>Била сам јако зачуђена и одмах сам побегла</w:t>
      </w:r>
    </w:p>
    <w:p>
      <w:pPr>
        <w:numPr>
          <w:ilvl w:val="0"/>
          <w:numId w:val="6"/>
        </w:numPr>
        <w:spacing w:after="0" w:line="240" w:lineRule="auto"/>
        <w:ind w:left="1267"/>
        <w:contextualSpacing/>
        <w:rPr>
          <w:rFonts w:ascii="Times New Roman" w:hAnsi="Times New Roman" w:eastAsia="Times New Roman"/>
          <w:color w:val="000000" w:themeColor="text1"/>
          <w14:textFill>
            <w14:solidFill>
              <w14:schemeClr w14:val="tx1"/>
            </w14:solidFill>
          </w14:textFill>
        </w:rPr>
      </w:pPr>
      <w:r>
        <w:rPr>
          <w:rFonts w:ascii="Times New Roman" w:hAnsi="Times New Roman"/>
          <w:color w:val="000000" w:themeColor="text1"/>
          <w:kern w:val="24"/>
          <w14:textFill>
            <w14:solidFill>
              <w14:schemeClr w14:val="tx1"/>
            </w14:solidFill>
          </w14:textFill>
        </w:rPr>
        <w:t>Нисам реаговао..........</w:t>
      </w:r>
    </w:p>
    <w:p>
      <w:pPr>
        <w:numPr>
          <w:ilvl w:val="0"/>
          <w:numId w:val="6"/>
        </w:numPr>
        <w:spacing w:after="0" w:line="240" w:lineRule="auto"/>
        <w:ind w:left="1267"/>
        <w:contextualSpacing/>
        <w:rPr>
          <w:rFonts w:ascii="Times New Roman" w:hAnsi="Times New Roman" w:eastAsia="Times New Roman"/>
          <w:color w:val="000000" w:themeColor="text1"/>
          <w14:textFill>
            <w14:solidFill>
              <w14:schemeClr w14:val="tx1"/>
            </w14:solidFill>
          </w14:textFill>
        </w:rPr>
      </w:pPr>
      <w:r>
        <w:rPr>
          <w:rFonts w:ascii="Times New Roman" w:hAnsi="Times New Roman"/>
          <w:color w:val="000000" w:themeColor="text1"/>
          <w:kern w:val="24"/>
          <w14:textFill>
            <w14:solidFill>
              <w14:schemeClr w14:val="tx1"/>
            </w14:solidFill>
          </w14:textFill>
        </w:rPr>
        <w:t>Реаговала сам вербално, да видимо у чему је проблем</w:t>
      </w:r>
    </w:p>
    <w:p>
      <w:pPr>
        <w:numPr>
          <w:ilvl w:val="0"/>
          <w:numId w:val="6"/>
        </w:numPr>
        <w:spacing w:after="0" w:line="240" w:lineRule="auto"/>
        <w:ind w:left="1267"/>
        <w:contextualSpacing/>
        <w:rPr>
          <w:rFonts w:ascii="Times New Roman" w:hAnsi="Times New Roman" w:eastAsia="Times New Roman"/>
          <w:color w:val="000000" w:themeColor="text1"/>
          <w14:textFill>
            <w14:solidFill>
              <w14:schemeClr w14:val="tx1"/>
            </w14:solidFill>
          </w14:textFill>
        </w:rPr>
      </w:pPr>
      <w:r>
        <w:rPr>
          <w:rFonts w:ascii="Times New Roman" w:hAnsi="Times New Roman"/>
          <w:color w:val="000000" w:themeColor="text1"/>
          <w:kern w:val="24"/>
          <w14:textFill>
            <w14:solidFill>
              <w14:schemeClr w14:val="tx1"/>
            </w14:solidFill>
          </w14:textFill>
        </w:rPr>
        <w:t>Раздвојио сам их</w:t>
      </w:r>
    </w:p>
    <w:p>
      <w:pPr>
        <w:numPr>
          <w:ilvl w:val="0"/>
          <w:numId w:val="6"/>
        </w:numPr>
        <w:spacing w:after="0" w:line="240" w:lineRule="auto"/>
        <w:ind w:left="1267"/>
        <w:contextualSpacing/>
        <w:rPr>
          <w:rFonts w:ascii="Times New Roman" w:hAnsi="Times New Roman" w:eastAsia="Times New Roman"/>
          <w:color w:val="000000" w:themeColor="text1"/>
          <w14:textFill>
            <w14:solidFill>
              <w14:schemeClr w14:val="tx1"/>
            </w14:solidFill>
          </w14:textFill>
        </w:rPr>
      </w:pPr>
      <w:r>
        <w:rPr>
          <w:rFonts w:ascii="Times New Roman" w:hAnsi="Times New Roman"/>
          <w:color w:val="000000" w:themeColor="text1"/>
          <w:kern w:val="24"/>
          <w14:textFill>
            <w14:solidFill>
              <w14:schemeClr w14:val="tx1"/>
            </w14:solidFill>
          </w14:textFill>
        </w:rPr>
        <w:t>Умиривао сам их</w:t>
      </w:r>
    </w:p>
    <w:p>
      <w:pPr>
        <w:numPr>
          <w:ilvl w:val="0"/>
          <w:numId w:val="6"/>
        </w:numPr>
        <w:spacing w:after="0" w:line="240" w:lineRule="auto"/>
        <w:ind w:left="1267"/>
        <w:contextualSpacing/>
        <w:rPr>
          <w:rFonts w:ascii="Times New Roman" w:hAnsi="Times New Roman" w:eastAsia="Times New Roman"/>
          <w:color w:val="000000" w:themeColor="text1"/>
          <w14:textFill>
            <w14:solidFill>
              <w14:schemeClr w14:val="tx1"/>
            </w14:solidFill>
          </w14:textFill>
        </w:rPr>
      </w:pPr>
      <w:r>
        <w:rPr>
          <w:rFonts w:ascii="Times New Roman" w:hAnsi="Times New Roman"/>
          <w:color w:val="000000" w:themeColor="text1"/>
          <w:kern w:val="24"/>
          <w14:textFill>
            <w14:solidFill>
              <w14:schemeClr w14:val="tx1"/>
            </w14:solidFill>
          </w14:textFill>
        </w:rPr>
        <w:t>Пријавио сам дежурном наставнику</w:t>
      </w:r>
    </w:p>
    <w:p>
      <w:pPr>
        <w:numPr>
          <w:ilvl w:val="0"/>
          <w:numId w:val="6"/>
        </w:numPr>
        <w:spacing w:after="0" w:line="240" w:lineRule="auto"/>
        <w:ind w:left="1267"/>
        <w:contextualSpacing/>
        <w:rPr>
          <w:rFonts w:ascii="Times New Roman" w:hAnsi="Times New Roman" w:eastAsia="Times New Roman"/>
          <w:color w:val="000000" w:themeColor="text1"/>
          <w14:textFill>
            <w14:solidFill>
              <w14:schemeClr w14:val="tx1"/>
            </w14:solidFill>
          </w14:textFill>
        </w:rPr>
      </w:pPr>
      <w:r>
        <w:rPr>
          <w:rFonts w:ascii="Times New Roman" w:hAnsi="Times New Roman"/>
          <w:color w:val="000000" w:themeColor="text1"/>
          <w:kern w:val="24"/>
          <w14:textFill>
            <w14:solidFill>
              <w14:schemeClr w14:val="tx1"/>
            </w14:solidFill>
          </w14:textFill>
        </w:rPr>
        <w:t>Није туча, већ омаловажавање, ругање, које се дешава свакодневно</w:t>
      </w:r>
    </w:p>
    <w:p>
      <w:pPr>
        <w:numPr>
          <w:ilvl w:val="0"/>
          <w:numId w:val="6"/>
        </w:numPr>
        <w:spacing w:after="0" w:line="240" w:lineRule="auto"/>
        <w:ind w:left="1267"/>
        <w:contextualSpacing/>
        <w:rPr>
          <w:rFonts w:ascii="Times New Roman" w:hAnsi="Times New Roman" w:eastAsia="Times New Roman"/>
          <w:color w:val="000000" w:themeColor="text1"/>
          <w14:textFill>
            <w14:solidFill>
              <w14:schemeClr w14:val="tx1"/>
            </w14:solidFill>
          </w14:textFill>
        </w:rPr>
      </w:pPr>
      <w:r>
        <w:rPr>
          <w:rFonts w:ascii="Times New Roman" w:hAnsi="Times New Roman"/>
          <w:color w:val="000000" w:themeColor="text1"/>
          <w:kern w:val="24"/>
          <w14:textFill>
            <w14:solidFill>
              <w14:schemeClr w14:val="tx1"/>
            </w14:solidFill>
          </w14:textFill>
        </w:rPr>
        <w:t>Нисам смела да реагујем</w:t>
      </w:r>
    </w:p>
    <w:p>
      <w:pPr>
        <w:numPr>
          <w:ilvl w:val="0"/>
          <w:numId w:val="6"/>
        </w:numPr>
        <w:spacing w:after="0" w:line="240" w:lineRule="auto"/>
        <w:ind w:left="1267"/>
        <w:contextualSpacing/>
        <w:rPr>
          <w:rFonts w:ascii="Times New Roman" w:hAnsi="Times New Roman" w:eastAsia="Times New Roman"/>
          <w:color w:val="000000" w:themeColor="text1"/>
          <w14:textFill>
            <w14:solidFill>
              <w14:schemeClr w14:val="tx1"/>
            </w14:solidFill>
          </w14:textFill>
        </w:rPr>
      </w:pPr>
      <w:r>
        <w:rPr>
          <w:rFonts w:ascii="Times New Roman" w:hAnsi="Times New Roman"/>
          <w:color w:val="000000" w:themeColor="text1"/>
          <w:kern w:val="24"/>
          <w14:textFill>
            <w14:solidFill>
              <w14:schemeClr w14:val="tx1"/>
            </w14:solidFill>
          </w14:textFill>
        </w:rPr>
        <w:t>Рекла сам да не вређају млађе ученике</w:t>
      </w:r>
    </w:p>
    <w:p>
      <w:pPr>
        <w:numPr>
          <w:ilvl w:val="0"/>
          <w:numId w:val="6"/>
        </w:numPr>
        <w:spacing w:after="0" w:line="240" w:lineRule="auto"/>
        <w:ind w:left="1267"/>
        <w:contextualSpacing/>
        <w:rPr>
          <w:rFonts w:ascii="Times New Roman" w:hAnsi="Times New Roman" w:eastAsia="Times New Roman"/>
          <w:color w:val="000000" w:themeColor="text1"/>
          <w14:textFill>
            <w14:solidFill>
              <w14:schemeClr w14:val="tx1"/>
            </w14:solidFill>
          </w14:textFill>
        </w:rPr>
      </w:pPr>
      <w:r>
        <w:rPr>
          <w:rFonts w:ascii="Times New Roman" w:hAnsi="Times New Roman"/>
          <w:color w:val="000000" w:themeColor="text1"/>
          <w:kern w:val="24"/>
          <w14:textFill>
            <w14:solidFill>
              <w14:schemeClr w14:val="tx1"/>
            </w14:solidFill>
          </w14:textFill>
        </w:rPr>
        <w:t>Реаговао сам професионално и спречио сам то</w:t>
      </w:r>
    </w:p>
    <w:p>
      <w:pPr>
        <w:numPr>
          <w:ilvl w:val="0"/>
          <w:numId w:val="6"/>
        </w:numPr>
        <w:spacing w:after="0" w:line="240" w:lineRule="auto"/>
        <w:ind w:left="1267"/>
        <w:contextualSpacing/>
        <w:rPr>
          <w:rFonts w:ascii="Times New Roman" w:hAnsi="Times New Roman" w:eastAsia="Times New Roman"/>
          <w:color w:val="000000" w:themeColor="text1"/>
          <w14:textFill>
            <w14:solidFill>
              <w14:schemeClr w14:val="tx1"/>
            </w14:solidFill>
          </w14:textFill>
        </w:rPr>
      </w:pPr>
      <w:r>
        <w:rPr>
          <w:rFonts w:ascii="Times New Roman" w:hAnsi="Times New Roman"/>
          <w:color w:val="000000" w:themeColor="text1"/>
          <w:kern w:val="24"/>
          <w14:textFill>
            <w14:solidFill>
              <w14:schemeClr w14:val="tx1"/>
            </w14:solidFill>
          </w14:textFill>
        </w:rPr>
        <w:t>Било је даље од мене</w:t>
      </w:r>
    </w:p>
    <w:p>
      <w:pPr>
        <w:numPr>
          <w:ilvl w:val="0"/>
          <w:numId w:val="6"/>
        </w:numPr>
        <w:spacing w:after="0" w:line="240" w:lineRule="auto"/>
        <w:ind w:left="1267"/>
        <w:contextualSpacing/>
        <w:rPr>
          <w:rFonts w:ascii="Times New Roman" w:hAnsi="Times New Roman" w:eastAsia="Times New Roman"/>
          <w:color w:val="000000" w:themeColor="text1"/>
          <w14:textFill>
            <w14:solidFill>
              <w14:schemeClr w14:val="tx1"/>
            </w14:solidFill>
          </w14:textFill>
        </w:rPr>
      </w:pPr>
      <w:r>
        <w:rPr>
          <w:rFonts w:ascii="Times New Roman" w:hAnsi="Times New Roman"/>
          <w:color w:val="000000" w:themeColor="text1"/>
          <w:kern w:val="24"/>
          <w14:textFill>
            <w14:solidFill>
              <w14:schemeClr w14:val="tx1"/>
            </w14:solidFill>
          </w14:textFill>
        </w:rPr>
        <w:t>Пријавио сам разредном старешини</w:t>
      </w:r>
    </w:p>
    <w:p>
      <w:pPr>
        <w:numPr>
          <w:ilvl w:val="0"/>
          <w:numId w:val="6"/>
        </w:numPr>
        <w:spacing w:after="0" w:line="240" w:lineRule="auto"/>
        <w:ind w:left="1267"/>
        <w:contextualSpacing/>
        <w:rPr>
          <w:rFonts w:ascii="Times New Roman" w:hAnsi="Times New Roman" w:eastAsia="Times New Roman"/>
          <w:color w:val="000000" w:themeColor="text1"/>
          <w14:textFill>
            <w14:solidFill>
              <w14:schemeClr w14:val="tx1"/>
            </w14:solidFill>
          </w14:textFill>
        </w:rPr>
      </w:pPr>
      <w:r>
        <w:rPr>
          <w:rFonts w:ascii="Times New Roman" w:hAnsi="Times New Roman"/>
          <w:color w:val="000000" w:themeColor="text1"/>
          <w:kern w:val="24"/>
          <w14:textFill>
            <w14:solidFill>
              <w14:schemeClr w14:val="tx1"/>
            </w14:solidFill>
          </w14:textFill>
        </w:rPr>
        <w:t>Бранила сам жртву</w:t>
      </w:r>
    </w:p>
    <w:p>
      <w:pPr>
        <w:pStyle w:val="20"/>
        <w:numPr>
          <w:ilvl w:val="0"/>
          <w:numId w:val="3"/>
        </w:numPr>
        <w:spacing w:after="0" w:line="240" w:lineRule="auto"/>
        <w:rPr>
          <w:rFonts w:ascii="Times New Roman" w:hAnsi="Times New Roman" w:eastAsiaTheme="majorEastAsia"/>
          <w:b/>
          <w:bCs/>
          <w:color w:val="000000" w:themeColor="text1"/>
          <w:kern w:val="24"/>
          <w:sz w:val="24"/>
          <w:szCs w:val="24"/>
          <w14:textFill>
            <w14:solidFill>
              <w14:schemeClr w14:val="tx1"/>
            </w14:solidFill>
          </w14:textFill>
        </w:rPr>
      </w:pPr>
      <w:r>
        <w:rPr>
          <w:rFonts w:ascii="Times New Roman" w:hAnsi="Times New Roman" w:eastAsiaTheme="majorEastAsia"/>
          <w:b/>
          <w:bCs/>
          <w:color w:val="000000" w:themeColor="text1"/>
          <w:kern w:val="24"/>
          <w:sz w:val="24"/>
          <w:szCs w:val="24"/>
          <w14:textFill>
            <w14:solidFill>
              <w14:schemeClr w14:val="tx1"/>
            </w14:solidFill>
          </w14:textFill>
        </w:rPr>
        <w:t>Да ли си доживео/ла неки облик насиља у школи? Који? Образложи</w:t>
      </w:r>
    </w:p>
    <w:p>
      <w:pPr>
        <w:pStyle w:val="20"/>
        <w:spacing w:after="0" w:line="240" w:lineRule="auto"/>
        <w:rPr>
          <w:rFonts w:ascii="Times New Roman" w:hAnsi="Times New Roman" w:eastAsiaTheme="majorEastAsia"/>
          <w:b/>
          <w:bCs/>
          <w:color w:val="000000" w:themeColor="text1"/>
          <w:kern w:val="24"/>
          <w:sz w:val="24"/>
          <w:szCs w:val="24"/>
          <w14:textFill>
            <w14:solidFill>
              <w14:schemeClr w14:val="tx1"/>
            </w14:solidFill>
          </w14:textFill>
        </w:rPr>
      </w:pPr>
    </w:p>
    <w:p>
      <w:pPr>
        <w:spacing w:after="0" w:line="240" w:lineRule="auto"/>
        <w:ind w:left="1267"/>
        <w:contextualSpacing/>
        <w:jc w:val="center"/>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lang w:val="sr-Latn-CS" w:eastAsia="sr-Latn-CS"/>
          <w14:textFill>
            <w14:solidFill>
              <w14:schemeClr w14:val="tx1"/>
            </w14:solidFill>
          </w14:textFill>
        </w:rPr>
        <w:drawing>
          <wp:inline distT="0" distB="0" distL="0" distR="0">
            <wp:extent cx="2228850" cy="1238250"/>
            <wp:effectExtent l="0" t="0" r="0" b="0"/>
            <wp:docPr id="14" name="Chart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pPr>
        <w:numPr>
          <w:ilvl w:val="0"/>
          <w:numId w:val="7"/>
        </w:numPr>
        <w:spacing w:after="0" w:line="240" w:lineRule="auto"/>
        <w:ind w:left="1267"/>
        <w:contextualSpacing/>
        <w:rPr>
          <w:rFonts w:ascii="Times New Roman" w:hAnsi="Times New Roman" w:eastAsia="Times New Roman"/>
          <w:color w:val="000000" w:themeColor="text1"/>
          <w14:textFill>
            <w14:solidFill>
              <w14:schemeClr w14:val="tx1"/>
            </w14:solidFill>
          </w14:textFill>
        </w:rPr>
      </w:pPr>
      <w:r>
        <w:rPr>
          <w:rFonts w:ascii="Times New Roman" w:hAnsi="Times New Roman"/>
          <w:color w:val="000000" w:themeColor="text1"/>
          <w:kern w:val="24"/>
          <w14:textFill>
            <w14:solidFill>
              <w14:schemeClr w14:val="tx1"/>
            </w14:solidFill>
          </w14:textFill>
        </w:rPr>
        <w:t>Другари из одељења су ме задиркивали</w:t>
      </w:r>
    </w:p>
    <w:p>
      <w:pPr>
        <w:numPr>
          <w:ilvl w:val="0"/>
          <w:numId w:val="7"/>
        </w:numPr>
        <w:spacing w:after="0" w:line="240" w:lineRule="auto"/>
        <w:ind w:left="1267"/>
        <w:contextualSpacing/>
        <w:rPr>
          <w:rFonts w:ascii="Times New Roman" w:hAnsi="Times New Roman" w:eastAsia="Times New Roman"/>
          <w:color w:val="000000" w:themeColor="text1"/>
          <w14:textFill>
            <w14:solidFill>
              <w14:schemeClr w14:val="tx1"/>
            </w14:solidFill>
          </w14:textFill>
        </w:rPr>
      </w:pPr>
      <w:r>
        <w:rPr>
          <w:rFonts w:ascii="Times New Roman" w:hAnsi="Times New Roman"/>
          <w:color w:val="000000" w:themeColor="text1"/>
          <w:kern w:val="24"/>
          <w14:textFill>
            <w14:solidFill>
              <w14:schemeClr w14:val="tx1"/>
            </w14:solidFill>
          </w14:textFill>
        </w:rPr>
        <w:t>Био сам избациван из друштва</w:t>
      </w:r>
    </w:p>
    <w:p>
      <w:pPr>
        <w:numPr>
          <w:ilvl w:val="0"/>
          <w:numId w:val="7"/>
        </w:numPr>
        <w:spacing w:after="0" w:line="240" w:lineRule="auto"/>
        <w:ind w:left="1267"/>
        <w:contextualSpacing/>
        <w:rPr>
          <w:rFonts w:ascii="Times New Roman" w:hAnsi="Times New Roman" w:eastAsia="Times New Roman"/>
          <w:color w:val="000000" w:themeColor="text1"/>
          <w14:textFill>
            <w14:solidFill>
              <w14:schemeClr w14:val="tx1"/>
            </w14:solidFill>
          </w14:textFill>
        </w:rPr>
      </w:pPr>
      <w:r>
        <w:rPr>
          <w:rFonts w:ascii="Times New Roman" w:hAnsi="Times New Roman"/>
          <w:color w:val="000000" w:themeColor="text1"/>
          <w:kern w:val="24"/>
          <w14:textFill>
            <w14:solidFill>
              <w14:schemeClr w14:val="tx1"/>
            </w14:solidFill>
          </w14:textFill>
        </w:rPr>
        <w:t>Био сам физички нападнут од друга</w:t>
      </w:r>
    </w:p>
    <w:p>
      <w:pPr>
        <w:numPr>
          <w:ilvl w:val="0"/>
          <w:numId w:val="7"/>
        </w:numPr>
        <w:spacing w:after="0" w:line="240" w:lineRule="auto"/>
        <w:ind w:left="1267"/>
        <w:contextualSpacing/>
        <w:rPr>
          <w:rFonts w:ascii="Times New Roman" w:hAnsi="Times New Roman" w:eastAsia="Times New Roman"/>
          <w:color w:val="000000" w:themeColor="text1"/>
          <w14:textFill>
            <w14:solidFill>
              <w14:schemeClr w14:val="tx1"/>
            </w14:solidFill>
          </w14:textFill>
        </w:rPr>
      </w:pPr>
      <w:r>
        <w:rPr>
          <w:rFonts w:ascii="Times New Roman" w:hAnsi="Times New Roman"/>
          <w:color w:val="000000" w:themeColor="text1"/>
          <w:kern w:val="24"/>
          <w14:textFill>
            <w14:solidFill>
              <w14:schemeClr w14:val="tx1"/>
            </w14:solidFill>
          </w14:textFill>
        </w:rPr>
        <w:t>Гурао ме у таблу</w:t>
      </w:r>
    </w:p>
    <w:p>
      <w:pPr>
        <w:numPr>
          <w:ilvl w:val="0"/>
          <w:numId w:val="7"/>
        </w:numPr>
        <w:spacing w:after="0" w:line="240" w:lineRule="auto"/>
        <w:ind w:left="1267"/>
        <w:contextualSpacing/>
        <w:rPr>
          <w:rFonts w:ascii="Times New Roman" w:hAnsi="Times New Roman" w:eastAsia="Times New Roman"/>
          <w:color w:val="000000" w:themeColor="text1"/>
          <w14:textFill>
            <w14:solidFill>
              <w14:schemeClr w14:val="tx1"/>
            </w14:solidFill>
          </w14:textFill>
        </w:rPr>
      </w:pPr>
      <w:r>
        <w:rPr>
          <w:rFonts w:ascii="Times New Roman" w:hAnsi="Times New Roman"/>
          <w:color w:val="000000" w:themeColor="text1"/>
          <w:kern w:val="24"/>
          <w14:textFill>
            <w14:solidFill>
              <w14:schemeClr w14:val="tx1"/>
            </w14:solidFill>
          </w14:textFill>
        </w:rPr>
        <w:t>Доживео сам физичко насиље</w:t>
      </w:r>
    </w:p>
    <w:p>
      <w:pPr>
        <w:numPr>
          <w:ilvl w:val="0"/>
          <w:numId w:val="7"/>
        </w:numPr>
        <w:spacing w:after="0" w:line="240" w:lineRule="auto"/>
        <w:ind w:left="1267"/>
        <w:contextualSpacing/>
        <w:rPr>
          <w:rFonts w:ascii="Times New Roman" w:hAnsi="Times New Roman" w:eastAsia="Times New Roman"/>
          <w:color w:val="000000" w:themeColor="text1"/>
          <w14:textFill>
            <w14:solidFill>
              <w14:schemeClr w14:val="tx1"/>
            </w14:solidFill>
          </w14:textFill>
        </w:rPr>
      </w:pPr>
      <w:r>
        <w:rPr>
          <w:rFonts w:ascii="Times New Roman" w:hAnsi="Times New Roman"/>
          <w:color w:val="000000" w:themeColor="text1"/>
          <w:kern w:val="24"/>
          <w14:textFill>
            <w14:solidFill>
              <w14:schemeClr w14:val="tx1"/>
            </w14:solidFill>
          </w14:textFill>
        </w:rPr>
        <w:t>Да, свађу</w:t>
      </w:r>
    </w:p>
    <w:p>
      <w:pPr>
        <w:numPr>
          <w:ilvl w:val="0"/>
          <w:numId w:val="7"/>
        </w:numPr>
        <w:spacing w:after="0" w:line="240" w:lineRule="auto"/>
        <w:ind w:left="1267"/>
        <w:contextualSpacing/>
        <w:rPr>
          <w:rFonts w:ascii="Times New Roman" w:hAnsi="Times New Roman" w:eastAsia="Times New Roman"/>
          <w:color w:val="000000" w:themeColor="text1"/>
          <w14:textFill>
            <w14:solidFill>
              <w14:schemeClr w14:val="tx1"/>
            </w14:solidFill>
          </w14:textFill>
        </w:rPr>
      </w:pPr>
      <w:r>
        <w:rPr>
          <w:rFonts w:ascii="Times New Roman" w:hAnsi="Times New Roman"/>
          <w:color w:val="000000" w:themeColor="text1"/>
          <w:kern w:val="24"/>
          <w14:textFill>
            <w14:solidFill>
              <w14:schemeClr w14:val="tx1"/>
            </w14:solidFill>
          </w14:textFill>
        </w:rPr>
        <w:t>Повремено, ружне речи од стране једног ученика</w:t>
      </w:r>
    </w:p>
    <w:p>
      <w:pPr>
        <w:numPr>
          <w:ilvl w:val="0"/>
          <w:numId w:val="7"/>
        </w:numPr>
        <w:spacing w:after="0" w:line="240" w:lineRule="auto"/>
        <w:ind w:left="1267"/>
        <w:contextualSpacing/>
        <w:rPr>
          <w:rFonts w:ascii="Times New Roman" w:hAnsi="Times New Roman" w:eastAsia="Times New Roman"/>
          <w:color w:val="000000" w:themeColor="text1"/>
          <w14:textFill>
            <w14:solidFill>
              <w14:schemeClr w14:val="tx1"/>
            </w14:solidFill>
          </w14:textFill>
        </w:rPr>
      </w:pPr>
      <w:r>
        <w:rPr>
          <w:rFonts w:ascii="Times New Roman" w:hAnsi="Times New Roman"/>
          <w:color w:val="000000" w:themeColor="text1"/>
          <w:kern w:val="24"/>
          <w14:textFill>
            <w14:solidFill>
              <w14:schemeClr w14:val="tx1"/>
            </w14:solidFill>
          </w14:textFill>
        </w:rPr>
        <w:t>Када ме је другарица ударила шамаром, јер сам јој рекла нешто ружно</w:t>
      </w:r>
    </w:p>
    <w:p>
      <w:pPr>
        <w:numPr>
          <w:ilvl w:val="0"/>
          <w:numId w:val="7"/>
        </w:numPr>
        <w:spacing w:after="0" w:line="240" w:lineRule="auto"/>
        <w:ind w:left="1267"/>
        <w:contextualSpacing/>
        <w:rPr>
          <w:rFonts w:ascii="Times New Roman" w:hAnsi="Times New Roman" w:eastAsia="Times New Roman"/>
          <w:color w:val="000000" w:themeColor="text1"/>
          <w14:textFill>
            <w14:solidFill>
              <w14:schemeClr w14:val="tx1"/>
            </w14:solidFill>
          </w14:textFill>
        </w:rPr>
      </w:pPr>
      <w:r>
        <w:rPr>
          <w:rFonts w:ascii="Times New Roman" w:hAnsi="Times New Roman"/>
          <w:color w:val="000000" w:themeColor="text1"/>
          <w:kern w:val="24"/>
          <w14:textFill>
            <w14:solidFill>
              <w14:schemeClr w14:val="tx1"/>
            </w14:solidFill>
          </w14:textFill>
        </w:rPr>
        <w:t>Када ме неко дискриминише</w:t>
      </w:r>
    </w:p>
    <w:p>
      <w:pPr>
        <w:numPr>
          <w:ilvl w:val="0"/>
          <w:numId w:val="7"/>
        </w:numPr>
        <w:spacing w:after="0" w:line="240" w:lineRule="auto"/>
        <w:ind w:left="1267"/>
        <w:contextualSpacing/>
        <w:rPr>
          <w:rFonts w:ascii="Times New Roman" w:hAnsi="Times New Roman" w:eastAsia="Times New Roman"/>
          <w:color w:val="000000" w:themeColor="text1"/>
          <w14:textFill>
            <w14:solidFill>
              <w14:schemeClr w14:val="tx1"/>
            </w14:solidFill>
          </w14:textFill>
        </w:rPr>
      </w:pPr>
      <w:r>
        <w:rPr>
          <w:rFonts w:ascii="Times New Roman" w:hAnsi="Times New Roman"/>
          <w:color w:val="000000" w:themeColor="text1"/>
          <w:kern w:val="24"/>
          <w14:textFill>
            <w14:solidFill>
              <w14:schemeClr w14:val="tx1"/>
            </w14:solidFill>
          </w14:textFill>
        </w:rPr>
        <w:t>Једном су ми шутирали ранац, задиркивали ме</w:t>
      </w:r>
    </w:p>
    <w:p>
      <w:pPr>
        <w:numPr>
          <w:ilvl w:val="0"/>
          <w:numId w:val="7"/>
        </w:numPr>
        <w:spacing w:after="0" w:line="240" w:lineRule="auto"/>
        <w:ind w:left="1267"/>
        <w:contextualSpacing/>
        <w:rPr>
          <w:rFonts w:ascii="Times New Roman" w:hAnsi="Times New Roman" w:eastAsia="Times New Roman"/>
          <w:color w:val="000000" w:themeColor="text1"/>
          <w14:textFill>
            <w14:solidFill>
              <w14:schemeClr w14:val="tx1"/>
            </w14:solidFill>
          </w14:textFill>
        </w:rPr>
      </w:pPr>
      <w:r>
        <w:rPr>
          <w:rFonts w:ascii="Times New Roman" w:hAnsi="Times New Roman"/>
          <w:color w:val="000000" w:themeColor="text1"/>
          <w:kern w:val="24"/>
          <w14:textFill>
            <w14:solidFill>
              <w14:schemeClr w14:val="tx1"/>
            </w14:solidFill>
          </w14:textFill>
        </w:rPr>
        <w:t>Друг ме је гурао у жбуње</w:t>
      </w:r>
    </w:p>
    <w:p>
      <w:pPr>
        <w:numPr>
          <w:ilvl w:val="0"/>
          <w:numId w:val="7"/>
        </w:numPr>
        <w:spacing w:after="0" w:line="240" w:lineRule="auto"/>
        <w:ind w:left="1267"/>
        <w:contextualSpacing/>
        <w:rPr>
          <w:rFonts w:ascii="Times New Roman" w:hAnsi="Times New Roman" w:eastAsia="Times New Roman"/>
          <w:color w:val="000000" w:themeColor="text1"/>
          <w14:textFill>
            <w14:solidFill>
              <w14:schemeClr w14:val="tx1"/>
            </w14:solidFill>
          </w14:textFill>
        </w:rPr>
      </w:pPr>
      <w:r>
        <w:rPr>
          <w:rFonts w:ascii="Times New Roman" w:hAnsi="Times New Roman"/>
          <w:color w:val="000000" w:themeColor="text1"/>
          <w:kern w:val="24"/>
          <w14:textFill>
            <w14:solidFill>
              <w14:schemeClr w14:val="tx1"/>
            </w14:solidFill>
          </w14:textFill>
        </w:rPr>
        <w:t>Не, јер сам се увек клонио невоља и лошег друштва</w:t>
      </w:r>
    </w:p>
    <w:p>
      <w:pPr>
        <w:spacing w:after="0" w:line="240" w:lineRule="auto"/>
        <w:ind w:left="1267"/>
        <w:contextualSpacing/>
        <w:rPr>
          <w:rFonts w:ascii="Times New Roman" w:hAnsi="Times New Roman" w:eastAsiaTheme="majorEastAsia"/>
          <w:b/>
          <w:bCs/>
          <w:color w:val="000000" w:themeColor="text1"/>
          <w:kern w:val="24"/>
          <w14:textFill>
            <w14:solidFill>
              <w14:schemeClr w14:val="tx1"/>
            </w14:solidFill>
          </w14:textFill>
        </w:rPr>
      </w:pPr>
      <w:r>
        <w:rPr>
          <w:rFonts w:ascii="Times New Roman" w:hAnsi="Times New Roman" w:eastAsiaTheme="majorEastAsia"/>
          <w:color w:val="000000" w:themeColor="text1"/>
          <w:kern w:val="24"/>
          <w14:textFill>
            <w14:solidFill>
              <w14:schemeClr w14:val="tx1"/>
            </w14:solidFill>
          </w14:textFill>
        </w:rPr>
        <w:t xml:space="preserve">5. </w:t>
      </w:r>
      <w:r>
        <w:rPr>
          <w:rFonts w:ascii="Times New Roman" w:hAnsi="Times New Roman" w:eastAsiaTheme="majorEastAsia"/>
          <w:b/>
          <w:bCs/>
          <w:color w:val="000000" w:themeColor="text1"/>
          <w:kern w:val="24"/>
          <w14:textFill>
            <w14:solidFill>
              <w14:schemeClr w14:val="tx1"/>
            </w14:solidFill>
          </w14:textFill>
        </w:rPr>
        <w:t>Да ли си приметио неки облик насиља на путу од школе до куће? Напиши кратак опис</w:t>
      </w:r>
    </w:p>
    <w:p>
      <w:pPr>
        <w:numPr>
          <w:ilvl w:val="0"/>
          <w:numId w:val="8"/>
        </w:numPr>
        <w:spacing w:after="0" w:line="240" w:lineRule="auto"/>
        <w:ind w:left="1267"/>
        <w:contextualSpacing/>
        <w:rPr>
          <w:rFonts w:ascii="Times New Roman" w:hAnsi="Times New Roman" w:eastAsia="Times New Roman"/>
          <w:color w:val="000000" w:themeColor="text1"/>
          <w14:textFill>
            <w14:solidFill>
              <w14:schemeClr w14:val="tx1"/>
            </w14:solidFill>
          </w14:textFill>
        </w:rPr>
      </w:pPr>
      <w:r>
        <w:rPr>
          <w:rFonts w:ascii="Times New Roman" w:hAnsi="Times New Roman"/>
          <w:b/>
          <w:bCs/>
          <w:color w:val="000000" w:themeColor="text1"/>
          <w:kern w:val="24"/>
          <w14:textFill>
            <w14:solidFill>
              <w14:schemeClr w14:val="tx1"/>
            </w14:solidFill>
          </w14:textFill>
        </w:rPr>
        <w:t>ДА-10%</w:t>
      </w:r>
      <w:r>
        <w:rPr>
          <w:rFonts w:ascii="Times New Roman" w:hAnsi="Times New Roman"/>
          <w:color w:val="000000" w:themeColor="text1"/>
          <w:kern w:val="24"/>
          <w14:textFill>
            <w14:solidFill>
              <w14:schemeClr w14:val="tx1"/>
            </w14:solidFill>
          </w14:textFill>
        </w:rPr>
        <w:t xml:space="preserve"> (неки човек је бијо неког дечака;  моја два друга се стално туку;  у аутобусу су се побила два дечака;  узму дрво и бију се;  неко ми је шутирао друга;  нажалост, ментално заостале особе су задиркивале остале)</w:t>
      </w:r>
    </w:p>
    <w:p>
      <w:pPr>
        <w:numPr>
          <w:ilvl w:val="0"/>
          <w:numId w:val="8"/>
        </w:numPr>
        <w:spacing w:after="0" w:line="240" w:lineRule="auto"/>
        <w:ind w:left="1267"/>
        <w:contextualSpacing/>
        <w:rPr>
          <w:rFonts w:ascii="Times New Roman" w:hAnsi="Times New Roman" w:eastAsia="Times New Roman"/>
          <w:color w:val="000000" w:themeColor="text1"/>
          <w14:textFill>
            <w14:solidFill>
              <w14:schemeClr w14:val="tx1"/>
            </w14:solidFill>
          </w14:textFill>
        </w:rPr>
      </w:pPr>
      <w:r>
        <w:rPr>
          <w:rFonts w:ascii="Times New Roman" w:hAnsi="Times New Roman"/>
          <w:b/>
          <w:bCs/>
          <w:color w:val="000000" w:themeColor="text1"/>
          <w:kern w:val="24"/>
          <w14:textFill>
            <w14:solidFill>
              <w14:schemeClr w14:val="tx1"/>
            </w14:solidFill>
          </w14:textFill>
        </w:rPr>
        <w:t>НЕ-85%</w:t>
      </w:r>
      <w:r>
        <w:rPr>
          <w:rFonts w:ascii="Times New Roman" w:hAnsi="Times New Roman"/>
          <w:color w:val="000000" w:themeColor="text1"/>
          <w:kern w:val="24"/>
          <w14:textFill>
            <w14:solidFill>
              <w14:schemeClr w14:val="tx1"/>
            </w14:solidFill>
          </w14:textFill>
        </w:rPr>
        <w:t xml:space="preserve"> (ми се лепо дружимо)</w:t>
      </w:r>
    </w:p>
    <w:p>
      <w:pPr>
        <w:spacing w:after="0" w:line="240" w:lineRule="auto"/>
        <w:contextualSpacing/>
        <w:rPr>
          <w:rFonts w:ascii="Times New Roman" w:hAnsi="Times New Roman" w:eastAsiaTheme="majorEastAsia"/>
          <w:b/>
          <w:color w:val="000000" w:themeColor="text1"/>
          <w:kern w:val="24"/>
          <w14:textFill>
            <w14:solidFill>
              <w14:schemeClr w14:val="tx1"/>
            </w14:solidFill>
          </w14:textFill>
        </w:rPr>
      </w:pPr>
      <w:r>
        <w:rPr>
          <w:rFonts w:ascii="Times New Roman" w:hAnsi="Times New Roman" w:eastAsiaTheme="majorEastAsia"/>
          <w:b/>
          <w:color w:val="000000" w:themeColor="text1"/>
          <w:kern w:val="24"/>
          <w14:textFill>
            <w14:solidFill>
              <w14:schemeClr w14:val="tx1"/>
            </w14:solidFill>
          </w14:textFill>
        </w:rPr>
        <w:t xml:space="preserve">            6. Да ли си некада био насилан/ла?</w:t>
      </w:r>
    </w:p>
    <w:p>
      <w:pPr>
        <w:spacing w:after="0" w:line="240" w:lineRule="auto"/>
        <w:ind w:left="1267"/>
        <w:contextualSpacing/>
        <w:rPr>
          <w:rFonts w:ascii="Times New Roman" w:hAnsi="Times New Roman" w:eastAsia="Times New Roman"/>
          <w:b/>
          <w:color w:val="000000" w:themeColor="text1"/>
          <w14:textFill>
            <w14:solidFill>
              <w14:schemeClr w14:val="tx1"/>
            </w14:solidFill>
          </w14:textFill>
        </w:rPr>
      </w:pPr>
    </w:p>
    <w:p>
      <w:pPr>
        <w:spacing w:after="0" w:line="240" w:lineRule="auto"/>
        <w:ind w:firstLine="720"/>
        <w:jc w:val="center"/>
        <w:rPr>
          <w:rFonts w:ascii="Times New Roman" w:hAnsi="Times New Roman" w:eastAsia="Times New Roman"/>
          <w:b/>
          <w:color w:val="000000" w:themeColor="text1"/>
          <w:sz w:val="24"/>
          <w:szCs w:val="24"/>
          <w14:textFill>
            <w14:solidFill>
              <w14:schemeClr w14:val="tx1"/>
            </w14:solidFill>
          </w14:textFill>
        </w:rPr>
      </w:pPr>
      <w:r>
        <w:rPr>
          <w:rFonts w:ascii="Times New Roman" w:hAnsi="Times New Roman" w:eastAsia="Times New Roman"/>
          <w:color w:val="000000" w:themeColor="text1"/>
          <w:lang w:val="sr-Latn-CS" w:eastAsia="sr-Latn-CS"/>
          <w14:textFill>
            <w14:solidFill>
              <w14:schemeClr w14:val="tx1"/>
            </w14:solidFill>
          </w14:textFill>
        </w:rPr>
        <w:drawing>
          <wp:inline distT="0" distB="0" distL="0" distR="0">
            <wp:extent cx="2524125" cy="1171575"/>
            <wp:effectExtent l="0" t="0" r="0" b="0"/>
            <wp:docPr id="13" name="Chart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pPr>
        <w:spacing w:after="0" w:line="240" w:lineRule="auto"/>
        <w:ind w:firstLine="720"/>
        <w:rPr>
          <w:rFonts w:ascii="Times New Roman" w:hAnsi="Times New Roman" w:eastAsia="Times New Roman"/>
          <w:b/>
          <w:color w:val="000000" w:themeColor="text1"/>
          <w:sz w:val="24"/>
          <w:szCs w:val="24"/>
          <w14:textFill>
            <w14:solidFill>
              <w14:schemeClr w14:val="tx1"/>
            </w14:solidFill>
          </w14:textFill>
        </w:rPr>
      </w:pPr>
    </w:p>
    <w:p>
      <w:pPr>
        <w:spacing w:after="0" w:line="240" w:lineRule="auto"/>
        <w:ind w:firstLine="720"/>
        <w:rPr>
          <w:rFonts w:ascii="Times New Roman" w:hAnsi="Times New Roman" w:eastAsiaTheme="majorEastAsia"/>
          <w:b/>
          <w:color w:val="000000" w:themeColor="text1"/>
          <w:kern w:val="24"/>
          <w14:textFill>
            <w14:solidFill>
              <w14:schemeClr w14:val="tx1"/>
            </w14:solidFill>
          </w14:textFill>
        </w:rPr>
      </w:pPr>
    </w:p>
    <w:p>
      <w:pPr>
        <w:spacing w:after="0" w:line="240" w:lineRule="auto"/>
        <w:ind w:firstLine="720"/>
        <w:rPr>
          <w:rFonts w:ascii="Times New Roman" w:hAnsi="Times New Roman" w:eastAsiaTheme="majorEastAsia"/>
          <w:b/>
          <w:color w:val="000000" w:themeColor="text1"/>
          <w:kern w:val="24"/>
          <w14:textFill>
            <w14:solidFill>
              <w14:schemeClr w14:val="tx1"/>
            </w14:solidFill>
          </w14:textFill>
        </w:rPr>
      </w:pPr>
      <w:r>
        <w:rPr>
          <w:rFonts w:ascii="Times New Roman" w:hAnsi="Times New Roman" w:eastAsiaTheme="majorEastAsia"/>
          <w:b/>
          <w:color w:val="000000" w:themeColor="text1"/>
          <w:kern w:val="24"/>
          <w14:textFill>
            <w14:solidFill>
              <w14:schemeClr w14:val="tx1"/>
            </w14:solidFill>
          </w14:textFill>
        </w:rPr>
        <w:t>7. Да ли користиш друштвене мреже?</w:t>
      </w:r>
    </w:p>
    <w:p>
      <w:pPr>
        <w:spacing w:after="0" w:line="240" w:lineRule="auto"/>
        <w:ind w:firstLine="720"/>
        <w:rPr>
          <w:rFonts w:ascii="Times New Roman" w:hAnsi="Times New Roman" w:eastAsiaTheme="majorEastAsia"/>
          <w:b/>
          <w:color w:val="000000" w:themeColor="text1"/>
          <w:kern w:val="24"/>
          <w14:textFill>
            <w14:solidFill>
              <w14:schemeClr w14:val="tx1"/>
            </w14:solidFill>
          </w14:textFill>
        </w:rPr>
      </w:pPr>
    </w:p>
    <w:p>
      <w:pPr>
        <w:spacing w:after="0" w:line="240" w:lineRule="auto"/>
        <w:ind w:firstLine="720"/>
        <w:jc w:val="center"/>
        <w:rPr>
          <w:rFonts w:ascii="Times New Roman" w:hAnsi="Times New Roman" w:eastAsia="Times New Roman"/>
          <w:b/>
          <w:color w:val="000000" w:themeColor="text1"/>
          <w:sz w:val="24"/>
          <w:szCs w:val="24"/>
          <w14:textFill>
            <w14:solidFill>
              <w14:schemeClr w14:val="tx1"/>
            </w14:solidFill>
          </w14:textFill>
        </w:rPr>
      </w:pPr>
      <w:r>
        <w:rPr>
          <w:rFonts w:ascii="Times New Roman" w:hAnsi="Times New Roman" w:eastAsia="Times New Roman"/>
          <w:b/>
          <w:color w:val="000000" w:themeColor="text1"/>
          <w:lang w:val="sr-Latn-CS" w:eastAsia="sr-Latn-CS"/>
          <w14:textFill>
            <w14:solidFill>
              <w14:schemeClr w14:val="tx1"/>
            </w14:solidFill>
          </w14:textFill>
        </w:rPr>
        <w:drawing>
          <wp:inline distT="0" distB="0" distL="0" distR="0">
            <wp:extent cx="2447925" cy="1181100"/>
            <wp:effectExtent l="0" t="0" r="0" b="0"/>
            <wp:docPr id="10" name="Chart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pPr>
        <w:spacing w:after="0" w:line="240" w:lineRule="auto"/>
        <w:ind w:firstLine="720"/>
        <w:rPr>
          <w:rFonts w:ascii="Times New Roman" w:hAnsi="Times New Roman" w:eastAsia="Times New Roman"/>
          <w:b/>
          <w:color w:val="000000" w:themeColor="text1"/>
          <w:sz w:val="24"/>
          <w:szCs w:val="24"/>
          <w14:textFill>
            <w14:solidFill>
              <w14:schemeClr w14:val="tx1"/>
            </w14:solidFill>
          </w14:textFill>
        </w:rPr>
      </w:pPr>
    </w:p>
    <w:p>
      <w:pPr>
        <w:spacing w:after="0" w:line="240" w:lineRule="auto"/>
        <w:rPr>
          <w:rFonts w:ascii="Times New Roman" w:hAnsi="Times New Roman" w:eastAsiaTheme="majorEastAsia"/>
          <w:b/>
          <w:color w:val="000000" w:themeColor="text1"/>
          <w:kern w:val="24"/>
          <w14:textFill>
            <w14:solidFill>
              <w14:schemeClr w14:val="tx1"/>
            </w14:solidFill>
          </w14:textFill>
        </w:rPr>
      </w:pPr>
      <w:r>
        <w:rPr>
          <w:rFonts w:ascii="Times New Roman" w:hAnsi="Times New Roman" w:eastAsiaTheme="majorEastAsia"/>
          <w:b/>
          <w:color w:val="000000" w:themeColor="text1"/>
          <w:kern w:val="24"/>
          <w14:textFill>
            <w14:solidFill>
              <w14:schemeClr w14:val="tx1"/>
            </w14:solidFill>
          </w14:textFill>
        </w:rPr>
        <w:t xml:space="preserve">             8. Да ли си чуо/ла за интернет насиље?</w:t>
      </w:r>
    </w:p>
    <w:p>
      <w:pPr>
        <w:spacing w:after="0" w:line="240" w:lineRule="auto"/>
        <w:rPr>
          <w:rFonts w:ascii="Times New Roman" w:hAnsi="Times New Roman" w:eastAsiaTheme="majorEastAsia"/>
          <w:b/>
          <w:color w:val="000000" w:themeColor="text1"/>
          <w:kern w:val="24"/>
          <w14:textFill>
            <w14:solidFill>
              <w14:schemeClr w14:val="tx1"/>
            </w14:solidFill>
          </w14:textFill>
        </w:rPr>
      </w:pPr>
    </w:p>
    <w:p>
      <w:pPr>
        <w:spacing w:after="0" w:line="240" w:lineRule="auto"/>
        <w:ind w:firstLine="720"/>
        <w:jc w:val="center"/>
        <w:rPr>
          <w:rFonts w:ascii="Times New Roman" w:hAnsi="Times New Roman" w:eastAsia="Times New Roman"/>
          <w:b/>
          <w:color w:val="000000" w:themeColor="text1"/>
          <w:sz w:val="24"/>
          <w:szCs w:val="24"/>
          <w14:textFill>
            <w14:solidFill>
              <w14:schemeClr w14:val="tx1"/>
            </w14:solidFill>
          </w14:textFill>
        </w:rPr>
      </w:pPr>
      <w:r>
        <w:rPr>
          <w:rFonts w:ascii="Times New Roman" w:hAnsi="Times New Roman" w:eastAsia="Times New Roman"/>
          <w:b/>
          <w:color w:val="000000" w:themeColor="text1"/>
          <w:lang w:val="sr-Latn-CS" w:eastAsia="sr-Latn-CS"/>
          <w14:textFill>
            <w14:solidFill>
              <w14:schemeClr w14:val="tx1"/>
            </w14:solidFill>
          </w14:textFill>
        </w:rPr>
        <w:drawing>
          <wp:inline distT="0" distB="0" distL="0" distR="0">
            <wp:extent cx="2514600" cy="1133475"/>
            <wp:effectExtent l="0" t="0" r="0" b="0"/>
            <wp:docPr id="7" name="Chart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pPr>
        <w:spacing w:after="0" w:line="240" w:lineRule="auto"/>
        <w:ind w:firstLine="720"/>
        <w:rPr>
          <w:rFonts w:ascii="Times New Roman" w:hAnsi="Times New Roman" w:eastAsia="Times New Roman"/>
          <w:b/>
          <w:color w:val="000000" w:themeColor="text1"/>
          <w:sz w:val="24"/>
          <w:szCs w:val="24"/>
          <w14:textFill>
            <w14:solidFill>
              <w14:schemeClr w14:val="tx1"/>
            </w14:solidFill>
          </w14:textFill>
        </w:rPr>
      </w:pPr>
    </w:p>
    <w:p>
      <w:pPr>
        <w:spacing w:after="0" w:line="240" w:lineRule="auto"/>
        <w:ind w:firstLine="720"/>
        <w:rPr>
          <w:rFonts w:ascii="Times New Roman" w:hAnsi="Times New Roman" w:eastAsiaTheme="majorEastAsia"/>
          <w:b/>
          <w:color w:val="000000" w:themeColor="text1"/>
          <w:kern w:val="24"/>
          <w:sz w:val="20"/>
          <w:szCs w:val="20"/>
          <w14:textFill>
            <w14:solidFill>
              <w14:schemeClr w14:val="tx1"/>
            </w14:solidFill>
          </w14:textFill>
        </w:rPr>
      </w:pPr>
      <w:r>
        <w:rPr>
          <w:rFonts w:ascii="Times New Roman" w:hAnsi="Times New Roman" w:eastAsiaTheme="majorEastAsia"/>
          <w:b/>
          <w:color w:val="000000" w:themeColor="text1"/>
          <w:kern w:val="24"/>
          <w:sz w:val="20"/>
          <w:szCs w:val="20"/>
          <w14:textFill>
            <w14:solidFill>
              <w14:schemeClr w14:val="tx1"/>
            </w14:solidFill>
          </w14:textFill>
        </w:rPr>
        <w:t>9. Да ли познајеш некога ко је доживео насиље на друштвеним мрежама?</w:t>
      </w:r>
    </w:p>
    <w:p>
      <w:pPr>
        <w:spacing w:after="0" w:line="240" w:lineRule="auto"/>
        <w:ind w:firstLine="720"/>
        <w:rPr>
          <w:rFonts w:ascii="Times New Roman" w:hAnsi="Times New Roman" w:eastAsiaTheme="majorEastAsia"/>
          <w:b/>
          <w:color w:val="000000" w:themeColor="text1"/>
          <w:kern w:val="24"/>
          <w:sz w:val="20"/>
          <w:szCs w:val="20"/>
          <w14:textFill>
            <w14:solidFill>
              <w14:schemeClr w14:val="tx1"/>
            </w14:solidFill>
          </w14:textFill>
        </w:rPr>
      </w:pPr>
    </w:p>
    <w:p>
      <w:pPr>
        <w:spacing w:after="0" w:line="240" w:lineRule="auto"/>
        <w:ind w:firstLine="720"/>
        <w:jc w:val="center"/>
        <w:rPr>
          <w:rFonts w:ascii="Times New Roman" w:hAnsi="Times New Roman" w:eastAsia="Times New Roman"/>
          <w:b/>
          <w:color w:val="000000" w:themeColor="text1"/>
          <w:sz w:val="24"/>
          <w:szCs w:val="24"/>
          <w14:textFill>
            <w14:solidFill>
              <w14:schemeClr w14:val="tx1"/>
            </w14:solidFill>
          </w14:textFill>
        </w:rPr>
      </w:pPr>
      <w:r>
        <w:rPr>
          <w:rFonts w:ascii="Times New Roman" w:hAnsi="Times New Roman" w:eastAsia="Times New Roman"/>
          <w:b/>
          <w:color w:val="000000" w:themeColor="text1"/>
          <w:sz w:val="20"/>
          <w:szCs w:val="20"/>
          <w:lang w:val="sr-Latn-CS" w:eastAsia="sr-Latn-CS"/>
          <w14:textFill>
            <w14:solidFill>
              <w14:schemeClr w14:val="tx1"/>
            </w14:solidFill>
          </w14:textFill>
        </w:rPr>
        <w:drawing>
          <wp:inline distT="0" distB="0" distL="0" distR="0">
            <wp:extent cx="2581275" cy="1095375"/>
            <wp:effectExtent l="0" t="0" r="0" b="0"/>
            <wp:docPr id="3" name="Chart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pPr>
        <w:spacing w:after="0" w:line="240" w:lineRule="auto"/>
        <w:ind w:firstLine="720"/>
        <w:rPr>
          <w:rFonts w:ascii="Times New Roman" w:hAnsi="Times New Roman" w:eastAsia="Times New Roman"/>
          <w:b/>
          <w:color w:val="000000" w:themeColor="text1"/>
          <w:sz w:val="24"/>
          <w:szCs w:val="24"/>
          <w14:textFill>
            <w14:solidFill>
              <w14:schemeClr w14:val="tx1"/>
            </w14:solidFill>
          </w14:textFill>
        </w:rPr>
      </w:pPr>
    </w:p>
    <w:p>
      <w:pPr>
        <w:spacing w:after="0" w:line="240" w:lineRule="auto"/>
        <w:ind w:firstLine="720"/>
        <w:rPr>
          <w:rFonts w:ascii="Times New Roman" w:hAnsi="Times New Roman" w:eastAsiaTheme="majorEastAsia"/>
          <w:b/>
          <w:color w:val="000000" w:themeColor="text1"/>
          <w:kern w:val="24"/>
          <w:sz w:val="20"/>
          <w:szCs w:val="20"/>
          <w14:textFill>
            <w14:solidFill>
              <w14:schemeClr w14:val="tx1"/>
            </w14:solidFill>
          </w14:textFill>
        </w:rPr>
      </w:pPr>
      <w:r>
        <w:rPr>
          <w:rFonts w:ascii="Times New Roman" w:hAnsi="Times New Roman" w:eastAsiaTheme="majorEastAsia"/>
          <w:b/>
          <w:color w:val="000000" w:themeColor="text1"/>
          <w:kern w:val="24"/>
          <w:sz w:val="20"/>
          <w:szCs w:val="20"/>
          <w14:textFill>
            <w14:solidFill>
              <w14:schemeClr w14:val="tx1"/>
            </w14:solidFill>
          </w14:textFill>
        </w:rPr>
        <w:t>10. Осећаш   ли се сигурно у школи?</w:t>
      </w:r>
    </w:p>
    <w:p>
      <w:pPr>
        <w:numPr>
          <w:ilvl w:val="0"/>
          <w:numId w:val="9"/>
        </w:numPr>
        <w:spacing w:after="0" w:line="240" w:lineRule="auto"/>
        <w:ind w:left="1267"/>
        <w:contextualSpacing/>
        <w:rPr>
          <w:rFonts w:ascii="Times New Roman" w:hAnsi="Times New Roman" w:eastAsia="Times New Roman"/>
          <w:color w:val="000000" w:themeColor="text1"/>
          <w:sz w:val="20"/>
          <w:szCs w:val="20"/>
          <w14:textFill>
            <w14:solidFill>
              <w14:schemeClr w14:val="tx1"/>
            </w14:solidFill>
          </w14:textFill>
        </w:rPr>
      </w:pPr>
      <w:r>
        <w:rPr>
          <w:rFonts w:ascii="Times New Roman" w:hAnsi="Times New Roman"/>
          <w:b/>
          <w:bCs/>
          <w:color w:val="000000" w:themeColor="text1"/>
          <w:kern w:val="24"/>
          <w:sz w:val="20"/>
          <w:szCs w:val="20"/>
          <w14:textFill>
            <w14:solidFill>
              <w14:schemeClr w14:val="tx1"/>
            </w14:solidFill>
          </w14:textFill>
        </w:rPr>
        <w:t>ДА-86%</w:t>
      </w:r>
    </w:p>
    <w:p>
      <w:pPr>
        <w:numPr>
          <w:ilvl w:val="1"/>
          <w:numId w:val="9"/>
        </w:numPr>
        <w:spacing w:after="0" w:line="240" w:lineRule="auto"/>
        <w:ind w:left="2606"/>
        <w:contextualSpacing/>
        <w:rPr>
          <w:rFonts w:ascii="Times New Roman" w:hAnsi="Times New Roman" w:eastAsia="Times New Roman"/>
          <w:color w:val="000000" w:themeColor="text1"/>
          <w:sz w:val="20"/>
          <w:szCs w:val="20"/>
          <w14:textFill>
            <w14:solidFill>
              <w14:schemeClr w14:val="tx1"/>
            </w14:solidFill>
          </w14:textFill>
        </w:rPr>
      </w:pPr>
      <w:r>
        <w:rPr>
          <w:rFonts w:ascii="Times New Roman" w:hAnsi="Times New Roman"/>
          <w:color w:val="000000" w:themeColor="text1"/>
          <w:kern w:val="24"/>
          <w:sz w:val="20"/>
          <w:szCs w:val="20"/>
          <w14:textFill>
            <w14:solidFill>
              <w14:schemeClr w14:val="tx1"/>
            </w14:solidFill>
          </w14:textFill>
        </w:rPr>
        <w:t xml:space="preserve">Јер имам пуно пријатеља,; наставници стално дежурају и не може ништа да ми се деси;  имамо дежурне ученике и наставнике;  имамо свуда камере;  имамо предавања на тему насиља;  у близини је полиција;  зато што се васпитавамо да будемо добри;  знам да се браним;  никад не присуствујем насиљу;  код нас у школи није присутно насиље;  имамо добре професоре и директора и педагога и школско особље који нас чувају;  </w:t>
      </w:r>
    </w:p>
    <w:p>
      <w:pPr>
        <w:numPr>
          <w:ilvl w:val="1"/>
          <w:numId w:val="9"/>
        </w:numPr>
        <w:spacing w:after="0" w:line="240" w:lineRule="auto"/>
        <w:ind w:left="2606"/>
        <w:contextualSpacing/>
        <w:rPr>
          <w:rFonts w:ascii="Times New Roman" w:hAnsi="Times New Roman" w:eastAsia="Times New Roman"/>
          <w:color w:val="000000" w:themeColor="text1"/>
          <w:sz w:val="20"/>
          <w:szCs w:val="20"/>
          <w14:textFill>
            <w14:solidFill>
              <w14:schemeClr w14:val="tx1"/>
            </w14:solidFill>
          </w14:textFill>
        </w:rPr>
      </w:pPr>
      <w:r>
        <w:rPr>
          <w:rFonts w:ascii="Times New Roman" w:hAnsi="Times New Roman"/>
          <w:color w:val="000000" w:themeColor="text1"/>
          <w:kern w:val="24"/>
          <w:sz w:val="20"/>
          <w:szCs w:val="20"/>
          <w14:textFill>
            <w14:solidFill>
              <w14:schemeClr w14:val="tx1"/>
            </w14:solidFill>
          </w14:textFill>
        </w:rPr>
        <w:t xml:space="preserve">Смарам да је моја школа веома сигурна;  нико ме у школи не задиркује;  у школи су старији људи који све то регулишу;  немам проблем ни са ким;  док  сам уз наставнике и добре другаре, ја сам сигуран;  сви су добри и сви се лепо слажемо;  зато што плаћамо осигурање;  никад ми се ништа није десило лоше;  зато што не злостављам остале ученике;  </w:t>
      </w:r>
    </w:p>
    <w:p>
      <w:pPr>
        <w:numPr>
          <w:ilvl w:val="1"/>
          <w:numId w:val="9"/>
        </w:numPr>
        <w:spacing w:after="0" w:line="240" w:lineRule="auto"/>
        <w:ind w:left="2606"/>
        <w:contextualSpacing/>
        <w:rPr>
          <w:rFonts w:ascii="Times New Roman" w:hAnsi="Times New Roman" w:eastAsia="Times New Roman"/>
          <w:color w:val="000000" w:themeColor="text1"/>
          <w:sz w:val="20"/>
          <w:szCs w:val="20"/>
          <w14:textFill>
            <w14:solidFill>
              <w14:schemeClr w14:val="tx1"/>
            </w14:solidFill>
          </w14:textFill>
        </w:rPr>
      </w:pPr>
      <w:r>
        <w:rPr>
          <w:rFonts w:ascii="Times New Roman" w:hAnsi="Times New Roman"/>
          <w:color w:val="000000" w:themeColor="text1"/>
          <w:kern w:val="24"/>
          <w:sz w:val="20"/>
          <w:szCs w:val="20"/>
          <w14:textFill>
            <w14:solidFill>
              <w14:schemeClr w14:val="tx1"/>
            </w14:solidFill>
          </w14:textFill>
        </w:rPr>
        <w:t>Потрудила сам се да имам такав углед да не треба нико да ме напада;  ......</w:t>
      </w:r>
    </w:p>
    <w:p>
      <w:pPr>
        <w:numPr>
          <w:ilvl w:val="1"/>
          <w:numId w:val="9"/>
        </w:numPr>
        <w:spacing w:after="0" w:line="240" w:lineRule="auto"/>
        <w:ind w:left="2606"/>
        <w:contextualSpacing/>
        <w:rPr>
          <w:rFonts w:ascii="Times New Roman" w:hAnsi="Times New Roman" w:eastAsia="Times New Roman"/>
          <w:color w:val="000000" w:themeColor="text1"/>
          <w:sz w:val="20"/>
          <w:szCs w:val="20"/>
          <w14:textFill>
            <w14:solidFill>
              <w14:schemeClr w14:val="tx1"/>
            </w14:solidFill>
          </w14:textFill>
        </w:rPr>
      </w:pPr>
      <w:r>
        <w:rPr>
          <w:rFonts w:ascii="Times New Roman" w:hAnsi="Times New Roman"/>
          <w:color w:val="000000" w:themeColor="text1"/>
          <w:kern w:val="24"/>
          <w:sz w:val="20"/>
          <w:szCs w:val="20"/>
          <w14:textFill>
            <w14:solidFill>
              <w14:schemeClr w14:val="tx1"/>
            </w14:solidFill>
          </w14:textFill>
        </w:rPr>
        <w:t>Зато што ја вршим насиље</w:t>
      </w:r>
    </w:p>
    <w:p>
      <w:pPr>
        <w:numPr>
          <w:ilvl w:val="1"/>
          <w:numId w:val="9"/>
        </w:numPr>
        <w:spacing w:after="0" w:line="240" w:lineRule="auto"/>
        <w:ind w:left="2606"/>
        <w:contextualSpacing/>
        <w:rPr>
          <w:rFonts w:ascii="Times New Roman" w:hAnsi="Times New Roman" w:eastAsia="Times New Roman"/>
          <w:color w:val="000000" w:themeColor="text1"/>
          <w:sz w:val="20"/>
          <w:szCs w:val="20"/>
          <w14:textFill>
            <w14:solidFill>
              <w14:schemeClr w14:val="tx1"/>
            </w14:solidFill>
          </w14:textFill>
        </w:rPr>
      </w:pPr>
      <w:r>
        <w:rPr>
          <w:rFonts w:ascii="Times New Roman" w:hAnsi="Times New Roman"/>
          <w:color w:val="000000" w:themeColor="text1"/>
          <w:kern w:val="24"/>
          <w:sz w:val="20"/>
          <w:szCs w:val="20"/>
          <w14:textFill>
            <w14:solidFill>
              <w14:schemeClr w14:val="tx1"/>
            </w14:solidFill>
          </w14:textFill>
        </w:rPr>
        <w:t>Ми смо најстарији</w:t>
      </w:r>
    </w:p>
    <w:p>
      <w:pPr>
        <w:spacing w:before="72" w:after="0" w:line="240" w:lineRule="auto"/>
        <w:ind w:left="720"/>
        <w:rPr>
          <w:rFonts w:ascii="Times New Roman" w:hAnsi="Times New Roman"/>
          <w:color w:val="000000" w:themeColor="text1"/>
          <w:kern w:val="24"/>
          <w:sz w:val="20"/>
          <w:szCs w:val="20"/>
          <w14:textFill>
            <w14:solidFill>
              <w14:schemeClr w14:val="tx1"/>
            </w14:solidFill>
          </w14:textFill>
        </w:rPr>
      </w:pPr>
      <w:r>
        <w:rPr>
          <w:rFonts w:ascii="Times New Roman" w:hAnsi="Times New Roman"/>
          <w:b/>
          <w:bCs/>
          <w:color w:val="000000" w:themeColor="text1"/>
          <w:kern w:val="24"/>
          <w:sz w:val="20"/>
          <w:szCs w:val="20"/>
          <w14:textFill>
            <w14:solidFill>
              <w14:schemeClr w14:val="tx1"/>
            </w14:solidFill>
          </w14:textFill>
        </w:rPr>
        <w:t xml:space="preserve">НЕ-10% </w:t>
      </w:r>
      <w:r>
        <w:rPr>
          <w:rFonts w:ascii="Times New Roman" w:hAnsi="Times New Roman"/>
          <w:color w:val="000000" w:themeColor="text1"/>
          <w:kern w:val="24"/>
          <w:sz w:val="20"/>
          <w:szCs w:val="20"/>
          <w14:textFill>
            <w14:solidFill>
              <w14:schemeClr w14:val="tx1"/>
            </w14:solidFill>
          </w14:textFill>
        </w:rPr>
        <w:t>(искључен сам и з свега, јер неко може да извади нож или сл;  не осећам се сигурно, јер имам тај осећај због неких)</w:t>
      </w:r>
    </w:p>
    <w:p>
      <w:pPr>
        <w:spacing w:before="72" w:after="0" w:line="240" w:lineRule="auto"/>
        <w:ind w:left="720"/>
        <w:rPr>
          <w:rFonts w:ascii="Times New Roman" w:hAnsi="Times New Roman" w:eastAsia="Times New Roman"/>
          <w:color w:val="000000" w:themeColor="text1"/>
          <w:sz w:val="20"/>
          <w:szCs w:val="20"/>
          <w14:textFill>
            <w14:solidFill>
              <w14:schemeClr w14:val="tx1"/>
            </w14:solidFill>
          </w14:textFill>
        </w:rPr>
      </w:pPr>
    </w:p>
    <w:p>
      <w:pPr>
        <w:spacing w:before="72" w:after="0" w:line="240" w:lineRule="auto"/>
        <w:ind w:left="720"/>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Податке које смо добили, користићемо у превентивним и интервентним активностима.</w:t>
      </w:r>
    </w:p>
    <w:p>
      <w:pPr>
        <w:spacing w:before="72" w:after="0" w:line="240" w:lineRule="auto"/>
        <w:ind w:left="720"/>
        <w:rPr>
          <w:rFonts w:ascii="Times New Roman" w:hAnsi="Times New Roman" w:eastAsia="Times New Roman"/>
          <w:color w:val="000000" w:themeColor="text1"/>
          <w:sz w:val="20"/>
          <w:szCs w:val="20"/>
          <w14:textFill>
            <w14:solidFill>
              <w14:schemeClr w14:val="tx1"/>
            </w14:solidFill>
          </w14:textFill>
        </w:rPr>
      </w:pPr>
    </w:p>
    <w:p>
      <w:pPr>
        <w:spacing w:after="0" w:line="240" w:lineRule="auto"/>
        <w:rPr>
          <w:rFonts w:ascii="Times New Roman" w:hAnsi="Times New Roman" w:eastAsia="Times New Roman"/>
          <w:color w:val="000000" w:themeColor="text1"/>
          <w:sz w:val="24"/>
          <w:szCs w:val="24"/>
          <w14:textFill>
            <w14:solidFill>
              <w14:schemeClr w14:val="tx1"/>
            </w14:solidFill>
          </w14:textFill>
        </w:rPr>
      </w:pPr>
    </w:p>
    <w:p>
      <w:pPr>
        <w:spacing w:after="0" w:line="240" w:lineRule="auto"/>
        <w:rPr>
          <w:rFonts w:ascii="Times New Roman" w:hAnsi="Times New Roman" w:eastAsia="Times New Roman"/>
          <w:b/>
          <w:color w:val="000000" w:themeColor="text1"/>
          <w:sz w:val="24"/>
          <w:szCs w:val="24"/>
          <w14:textFill>
            <w14:solidFill>
              <w14:schemeClr w14:val="tx1"/>
            </w14:solidFill>
          </w14:textFill>
        </w:rPr>
      </w:pPr>
      <w:r>
        <w:rPr>
          <w:rFonts w:ascii="Times New Roman" w:hAnsi="Times New Roman" w:eastAsia="Times New Roman"/>
          <w:b/>
          <w:color w:val="000000" w:themeColor="text1"/>
          <w:sz w:val="24"/>
          <w:szCs w:val="24"/>
          <w14:textFill>
            <w14:solidFill>
              <w14:schemeClr w14:val="tx1"/>
            </w14:solidFill>
          </w14:textFill>
        </w:rPr>
        <w:t>Задаци Тима:   </w:t>
      </w:r>
    </w:p>
    <w:p>
      <w:pPr>
        <w:numPr>
          <w:ilvl w:val="0"/>
          <w:numId w:val="10"/>
        </w:numPr>
        <w:pBdr>
          <w:top w:val="single" w:color="auto" w:sz="4" w:space="1"/>
          <w:left w:val="single" w:color="auto" w:sz="4" w:space="4"/>
          <w:bottom w:val="single" w:color="auto" w:sz="4" w:space="1"/>
          <w:right w:val="single" w:color="auto" w:sz="4" w:space="4"/>
          <w:between w:val="single" w:color="auto" w:sz="4" w:space="1"/>
        </w:pBd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 xml:space="preserve">припрема програм заштите; </w:t>
      </w:r>
    </w:p>
    <w:p>
      <w:pPr>
        <w:numPr>
          <w:ilvl w:val="0"/>
          <w:numId w:val="10"/>
        </w:numPr>
        <w:pBdr>
          <w:top w:val="single" w:color="auto" w:sz="4" w:space="1"/>
          <w:left w:val="single" w:color="auto" w:sz="4" w:space="4"/>
          <w:bottom w:val="single" w:color="auto" w:sz="4" w:space="1"/>
          <w:right w:val="single" w:color="auto" w:sz="4" w:space="4"/>
          <w:between w:val="single" w:color="auto" w:sz="4" w:space="1"/>
        </w:pBd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 xml:space="preserve">информише децу и ученике, запослене и родитеље о планираним активностима и могућности тражења подршке и помоћи од тима за заштиту; </w:t>
      </w:r>
    </w:p>
    <w:p>
      <w:pPr>
        <w:numPr>
          <w:ilvl w:val="0"/>
          <w:numId w:val="10"/>
        </w:numPr>
        <w:pBdr>
          <w:top w:val="single" w:color="auto" w:sz="4" w:space="1"/>
          <w:left w:val="single" w:color="auto" w:sz="4" w:space="4"/>
          <w:bottom w:val="single" w:color="auto" w:sz="4" w:space="1"/>
          <w:right w:val="single" w:color="auto" w:sz="4" w:space="4"/>
          <w:between w:val="single" w:color="auto" w:sz="4" w:space="1"/>
        </w:pBd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 xml:space="preserve">учествује у обукама и пројектима за развијање компетенција потребних за превенцију насиља, злостављања и занемаривања; </w:t>
      </w:r>
    </w:p>
    <w:p>
      <w:pPr>
        <w:numPr>
          <w:ilvl w:val="0"/>
          <w:numId w:val="10"/>
        </w:numPr>
        <w:pBdr>
          <w:top w:val="single" w:color="auto" w:sz="4" w:space="1"/>
          <w:left w:val="single" w:color="auto" w:sz="4" w:space="4"/>
          <w:bottom w:val="single" w:color="auto" w:sz="4" w:space="1"/>
          <w:right w:val="single" w:color="auto" w:sz="4" w:space="4"/>
          <w:between w:val="single" w:color="auto" w:sz="4" w:space="1"/>
        </w:pBd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 xml:space="preserve">предлаже мере за превенцију и заштиту, организује консултације и учествује у процени ризика и доношењу одлука о поступцима у случајевима сумње или дешавања насиља, злостављања и занемаривања; </w:t>
      </w:r>
    </w:p>
    <w:p>
      <w:pPr>
        <w:numPr>
          <w:ilvl w:val="0"/>
          <w:numId w:val="10"/>
        </w:numPr>
        <w:pBdr>
          <w:top w:val="single" w:color="auto" w:sz="4" w:space="1"/>
          <w:left w:val="single" w:color="auto" w:sz="4" w:space="4"/>
          <w:bottom w:val="single" w:color="auto" w:sz="4" w:space="1"/>
          <w:right w:val="single" w:color="auto" w:sz="4" w:space="4"/>
          <w:between w:val="single" w:color="auto" w:sz="4" w:space="1"/>
        </w:pBd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 xml:space="preserve">учествује у изради  оперативних планова заштите ученика; </w:t>
      </w:r>
    </w:p>
    <w:p>
      <w:pPr>
        <w:numPr>
          <w:ilvl w:val="0"/>
          <w:numId w:val="10"/>
        </w:numPr>
        <w:pBdr>
          <w:top w:val="single" w:color="auto" w:sz="4" w:space="1"/>
          <w:left w:val="single" w:color="auto" w:sz="4" w:space="4"/>
          <w:bottom w:val="single" w:color="auto" w:sz="4" w:space="1"/>
          <w:right w:val="single" w:color="auto" w:sz="4" w:space="4"/>
          <w:between w:val="single" w:color="auto" w:sz="4" w:space="1"/>
        </w:pBd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 xml:space="preserve">укључује родитеље у превентивне и интервентне мере и активности; </w:t>
      </w:r>
    </w:p>
    <w:p>
      <w:pPr>
        <w:numPr>
          <w:ilvl w:val="0"/>
          <w:numId w:val="10"/>
        </w:numPr>
        <w:pBdr>
          <w:top w:val="single" w:color="auto" w:sz="4" w:space="1"/>
          <w:left w:val="single" w:color="auto" w:sz="4" w:space="4"/>
          <w:bottom w:val="single" w:color="auto" w:sz="4" w:space="1"/>
          <w:right w:val="single" w:color="auto" w:sz="4" w:space="4"/>
          <w:between w:val="single" w:color="auto" w:sz="4" w:space="1"/>
        </w:pBd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 xml:space="preserve">прати и процењује ефекте предузетих мера за заштиту деце и ученика и даје одговарајуће предлоге директору; </w:t>
      </w:r>
    </w:p>
    <w:p>
      <w:pPr>
        <w:numPr>
          <w:ilvl w:val="0"/>
          <w:numId w:val="10"/>
        </w:numPr>
        <w:pBdr>
          <w:top w:val="single" w:color="auto" w:sz="4" w:space="1"/>
          <w:left w:val="single" w:color="auto" w:sz="4" w:space="4"/>
          <w:bottom w:val="single" w:color="auto" w:sz="4" w:space="1"/>
          <w:right w:val="single" w:color="auto" w:sz="4" w:space="4"/>
          <w:between w:val="single" w:color="auto" w:sz="4" w:space="1"/>
        </w:pBd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 xml:space="preserve">сарађује са стручњацима из других надлежних органа, организација, служби и медија ради свеобухватне заштите деце и ученика од насиља, злостављања и занемаривања; </w:t>
      </w:r>
    </w:p>
    <w:p>
      <w:pPr>
        <w:numPr>
          <w:ilvl w:val="0"/>
          <w:numId w:val="10"/>
        </w:numPr>
        <w:pBdr>
          <w:top w:val="single" w:color="auto" w:sz="4" w:space="1"/>
          <w:left w:val="single" w:color="auto" w:sz="4" w:space="4"/>
          <w:bottom w:val="single" w:color="auto" w:sz="4" w:space="1"/>
          <w:right w:val="single" w:color="auto" w:sz="4" w:space="4"/>
          <w:between w:val="single" w:color="auto" w:sz="4" w:space="1"/>
        </w:pBd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 xml:space="preserve">води и чува документацију; </w:t>
      </w:r>
    </w:p>
    <w:p>
      <w:pPr>
        <w:numPr>
          <w:ilvl w:val="0"/>
          <w:numId w:val="10"/>
        </w:numPr>
        <w:pBdr>
          <w:top w:val="single" w:color="auto" w:sz="4" w:space="1"/>
          <w:left w:val="single" w:color="auto" w:sz="4" w:space="4"/>
          <w:bottom w:val="single" w:color="auto" w:sz="4" w:space="1"/>
          <w:right w:val="single" w:color="auto" w:sz="4" w:space="4"/>
          <w:between w:val="single" w:color="auto" w:sz="4" w:space="1"/>
        </w:pBd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извештава наставничко веће на крају сваког класификационог периода</w:t>
      </w:r>
    </w:p>
    <w:p>
      <w:pPr>
        <w:tabs>
          <w:tab w:val="left" w:pos="9990"/>
          <w:tab w:val="left" w:pos="12420"/>
        </w:tabs>
        <w:spacing w:after="0" w:line="240" w:lineRule="auto"/>
        <w:jc w:val="center"/>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 </w:t>
      </w:r>
    </w:p>
    <w:p>
      <w:pPr>
        <w:jc w:val="center"/>
        <w:rPr>
          <w:b/>
          <w:sz w:val="24"/>
        </w:rPr>
      </w:pPr>
      <w:r>
        <w:rPr>
          <w:b/>
          <w:sz w:val="24"/>
        </w:rPr>
        <w:t>ЗНАЧЕЊЕ ПОЈМОВА НАСИЉЕ ЗЛОСТАВЉАЊЕ И ЗАНЕМАРИВАЊЕ  И ПОДЕЛА НАЈЧЕШЋИХ ОБЛИКА НАСИЉА</w:t>
      </w:r>
    </w:p>
    <w:p>
      <w:pPr>
        <w:tabs>
          <w:tab w:val="left" w:pos="10350"/>
        </w:tabs>
        <w:spacing w:after="0" w:line="240" w:lineRule="auto"/>
        <w:ind w:left="90" w:firstLine="630"/>
        <w:jc w:val="center"/>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Под насиљем и злостављањем подразумева се сваки облик једанпутучињеног, односно понављаног вербалног или невербалног понашања које има запоследицу стварно или потенцијално угрожавање здравља, развоја и достојанстваличности детета и ученика или запосленог.Насиље и злостављање може да се јави од стране:   запосленог премадетету, ученику, другом запосленом, родитељу, односно старатељу или другомлицу које је преузело бригу о детету и ученику (у даљем тексту:   родитељ);  детета иученика према другом детету и ученику или запосленом;  родитеља према свомдетету, другом детету и ученику и према запосленом.</w:t>
      </w:r>
    </w:p>
    <w:p>
      <w:pPr>
        <w:spacing w:after="0" w:line="240" w:lineRule="auto"/>
        <w:ind w:left="90" w:firstLine="630"/>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 xml:space="preserve">Насиље и злостављање може да јави као физичко, психичко (емоционално) , социјално и електронско. </w:t>
      </w:r>
      <w:r>
        <w:rPr>
          <w:rFonts w:ascii="Times New Roman" w:hAnsi="Times New Roman" w:eastAsia="Times New Roman"/>
          <w:b/>
          <w:color w:val="000000" w:themeColor="text1"/>
          <w:sz w:val="24"/>
          <w:szCs w:val="24"/>
          <w14:textFill>
            <w14:solidFill>
              <w14:schemeClr w14:val="tx1"/>
            </w14:solidFill>
          </w14:textFill>
        </w:rPr>
        <w:t>Физичко насиље и злостављање</w:t>
      </w:r>
      <w:r>
        <w:rPr>
          <w:rFonts w:ascii="Times New Roman" w:hAnsi="Times New Roman" w:eastAsia="Times New Roman"/>
          <w:color w:val="000000" w:themeColor="text1"/>
          <w:sz w:val="24"/>
          <w:szCs w:val="24"/>
          <w14:textFill>
            <w14:solidFill>
              <w14:schemeClr w14:val="tx1"/>
            </w14:solidFill>
          </w14:textFill>
        </w:rPr>
        <w:t xml:space="preserve"> је понашање које може да доведе достварног или потенцијалног телесног повређивања детета, ученика или запосленог; физичко кажњавање деце и ученика од стране запослених и других одраслих особа. </w:t>
      </w:r>
      <w:r>
        <w:rPr>
          <w:rFonts w:ascii="Times New Roman" w:hAnsi="Times New Roman" w:eastAsia="Times New Roman"/>
          <w:b/>
          <w:color w:val="000000" w:themeColor="text1"/>
          <w:sz w:val="24"/>
          <w:szCs w:val="24"/>
          <w14:textFill>
            <w14:solidFill>
              <w14:schemeClr w14:val="tx1"/>
            </w14:solidFill>
          </w14:textFill>
        </w:rPr>
        <w:t>Психичко насиље и злостављање</w:t>
      </w:r>
      <w:r>
        <w:rPr>
          <w:rFonts w:ascii="Times New Roman" w:hAnsi="Times New Roman" w:eastAsia="Times New Roman"/>
          <w:color w:val="000000" w:themeColor="text1"/>
          <w:sz w:val="24"/>
          <w:szCs w:val="24"/>
          <w14:textFill>
            <w14:solidFill>
              <w14:schemeClr w14:val="tx1"/>
            </w14:solidFill>
          </w14:textFill>
        </w:rPr>
        <w:t xml:space="preserve"> је понашање које доводи дотренутног или трајног угрожавања психичког и емоционалног здравља идостојанства детета и ученика или запосленог. </w:t>
      </w:r>
      <w:r>
        <w:rPr>
          <w:rFonts w:ascii="Times New Roman" w:hAnsi="Times New Roman" w:eastAsia="Times New Roman"/>
          <w:b/>
          <w:color w:val="000000" w:themeColor="text1"/>
          <w:sz w:val="24"/>
          <w:szCs w:val="24"/>
          <w14:textFill>
            <w14:solidFill>
              <w14:schemeClr w14:val="tx1"/>
            </w14:solidFill>
          </w14:textFill>
        </w:rPr>
        <w:t>Социјално насиље и злостављање</w:t>
      </w:r>
      <w:r>
        <w:rPr>
          <w:rFonts w:ascii="Times New Roman" w:hAnsi="Times New Roman" w:eastAsia="Times New Roman"/>
          <w:color w:val="000000" w:themeColor="text1"/>
          <w:sz w:val="24"/>
          <w:szCs w:val="24"/>
          <w14:textFill>
            <w14:solidFill>
              <w14:schemeClr w14:val="tx1"/>
            </w14:solidFill>
          </w14:textFill>
        </w:rPr>
        <w:t> је понашање којим се искључуједете и ученик из групе вршњака и различитих облика социјалних активности,одвајањем од других, неприхватањем по основу различитости, ускраћивањеминформација, изоловањем од заједнице, ускраћивањем задовољавања социјалнихпотреба.</w:t>
      </w:r>
    </w:p>
    <w:p>
      <w:pPr>
        <w:spacing w:after="0" w:line="240" w:lineRule="auto"/>
        <w:ind w:left="90" w:firstLine="630"/>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 xml:space="preserve">Осим наведених облика, насиље и злостављање препознаје се и кроз:  злоупотребу, сексуално насиље, експлоатацију детета и ученика, електронсконасиље и др.Злоупотреба детета и ученика је све оно што појединац, односноинституција чини или не чини, што негативно утиче, наноси штету, ускраћује илисмањује могућност за безбедан и здрав развој и доводи га у немоћан положај премапојединцу или установи (злоупотреба у спорту, у политичке, верске, комерцијалнеи друге сврхе). Злоупотреба подразумева и прекомерно подстицање, односнопсихолошки притисак на дете и ученика од стране родитеља или наставника радипостигнућа која могу да имају за последицу угрожавање нормалног психофизичкоги социјалног развоја и најбољег интереса детета. </w:t>
      </w:r>
      <w:r>
        <w:rPr>
          <w:rFonts w:ascii="Times New Roman" w:hAnsi="Times New Roman" w:eastAsia="Times New Roman"/>
          <w:b/>
          <w:color w:val="000000" w:themeColor="text1"/>
          <w:sz w:val="24"/>
          <w:szCs w:val="24"/>
          <w14:textFill>
            <w14:solidFill>
              <w14:schemeClr w14:val="tx1"/>
            </w14:solidFill>
          </w14:textFill>
        </w:rPr>
        <w:t>Сексуално насиље и злостављање</w:t>
      </w:r>
      <w:r>
        <w:rPr>
          <w:rFonts w:ascii="Times New Roman" w:hAnsi="Times New Roman" w:eastAsia="Times New Roman"/>
          <w:color w:val="000000" w:themeColor="text1"/>
          <w:sz w:val="24"/>
          <w:szCs w:val="24"/>
          <w14:textFill>
            <w14:solidFill>
              <w14:schemeClr w14:val="tx1"/>
            </w14:solidFill>
          </w14:textFill>
        </w:rPr>
        <w:t xml:space="preserve"> је понашање којим се дете и учениксексуално    узнемирава,    наводи    или    приморава    на    учешће    у    сексуалнимактивностима које не жели, не схвата или за које није развојно дорастао или секористи за проституцију, порнографију и друге облике сексуалне експлоатације.Експлоатација је рад који није у најбољем интересу детета и ученика,а у корист је другог лица, установе или организације. Ове активности могу да имајуза последицу угрожавање физичког или менталног здравља, моралног, социјалног иемоционалног развоја детета и ученика, његову економску зависност, ускраћивањеправа на образовање и слободу избора. </w:t>
      </w:r>
      <w:r>
        <w:rPr>
          <w:rFonts w:ascii="Times New Roman" w:hAnsi="Times New Roman" w:eastAsia="Times New Roman"/>
          <w:b/>
          <w:color w:val="000000" w:themeColor="text1"/>
          <w:sz w:val="24"/>
          <w:szCs w:val="24"/>
          <w14:textFill>
            <w14:solidFill>
              <w14:schemeClr w14:val="tx1"/>
            </w14:solidFill>
          </w14:textFill>
        </w:rPr>
        <w:t>Електронско насиље и злостављање</w:t>
      </w:r>
      <w:r>
        <w:rPr>
          <w:rFonts w:ascii="Times New Roman" w:hAnsi="Times New Roman" w:eastAsia="Times New Roman"/>
          <w:color w:val="000000" w:themeColor="text1"/>
          <w:sz w:val="24"/>
          <w:szCs w:val="24"/>
          <w14:textFill>
            <w14:solidFill>
              <w14:schemeClr w14:val="tx1"/>
            </w14:solidFill>
          </w14:textFill>
        </w:rPr>
        <w:t> је злоупотреба информационихтехнологија која може да има за последицу повреду друге личности и угрожавањедостојанства и остварује се слањем порука електронском поштом, СМС-ом, ММС-ом, путем веб-сајта, четовањем, укључивањем у форуме, социјалне мрежеи сл.Занемаривање и немарно поступање је пропуштање родитеља, другеособе која је преузела бригу о детету и ученику, установе или запосленог да уоквиру расположивих средстава обезбеди услове за правилан развој детета иученика у свим областима, а што може да наруши његово здравље и развој.Занемаривање у установи обухвата:   ускраћивање појединих обликаобразовно-васпитног рада неопходних детету и ученику;  нереаговање на сумњу озанемаривању или на занемаривање од стране родитеља;  пропусте у обављањунадзора и заштите детета и ученика од повређивања, самоповређивања, употребеалкохола, дувана, наркотичког средства или психоактивне супстанце, укључивањау деструктивне групе и организације и др.</w:t>
      </w:r>
    </w:p>
    <w:p>
      <w:pPr>
        <w:spacing w:after="0" w:line="240" w:lineRule="auto"/>
        <w:jc w:val="both"/>
        <w:rPr>
          <w:rFonts w:ascii="Times New Roman" w:hAnsi="Times New Roman" w:eastAsia="Times New Roman"/>
          <w:color w:val="000000" w:themeColor="text1"/>
          <w:sz w:val="24"/>
          <w:szCs w:val="24"/>
          <w:bdr w:val="single" w:color="auto" w:sz="4" w:space="0"/>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 </w:t>
      </w:r>
      <w:r>
        <w:rPr>
          <w:rFonts w:ascii="Times New Roman" w:hAnsi="Times New Roman" w:eastAsia="Times New Roman"/>
          <w:b/>
          <w:bCs/>
          <w:color w:val="000000" w:themeColor="text1"/>
          <w:sz w:val="24"/>
          <w:szCs w:val="24"/>
          <w14:textFill>
            <w14:solidFill>
              <w14:schemeClr w14:val="tx1"/>
            </w14:solidFill>
          </w14:textFill>
        </w:rPr>
        <w:t>Разврставање насиља, злостављања и занемаривања по нивоима</w:t>
      </w:r>
      <w:r>
        <w:rPr>
          <w:rFonts w:ascii="Times New Roman" w:hAnsi="Times New Roman" w:eastAsia="Times New Roman"/>
          <w:color w:val="000000" w:themeColor="text1"/>
          <w:sz w:val="24"/>
          <w:szCs w:val="24"/>
          <w14:textFill>
            <w14:solidFill>
              <w14:schemeClr w14:val="tx1"/>
            </w14:solidFill>
          </w14:textFill>
        </w:rPr>
        <w:t> Разврставање насиља, злостављања и занемаривања на нивое има за циљ обезбеђивање уједначеног поступања (интервенисања) установа у ситуацијама насиља и злостављања када су актери деца, односно ученици (дете – дете, ученик – ученик, дете и ученик – запослени). Исти облици насиља, злостављања и занемаривања могу да се појаве на више нивоа, али се разликују у интензитету, степену ризика, учесталости, последицама и учесницима.  </w:t>
      </w:r>
      <w:r>
        <w:rPr>
          <w:rFonts w:ascii="Times New Roman" w:hAnsi="Times New Roman" w:eastAsia="Times New Roman"/>
          <w:b/>
          <w:bCs/>
          <w:color w:val="000000" w:themeColor="text1"/>
          <w:sz w:val="24"/>
          <w:szCs w:val="24"/>
          <w14:textFill>
            <w14:solidFill>
              <w14:schemeClr w14:val="tx1"/>
            </w14:solidFill>
          </w14:textFill>
        </w:rPr>
        <w:t xml:space="preserve">Први ниво:   </w:t>
      </w:r>
      <w:r>
        <w:rPr>
          <w:rFonts w:ascii="Times New Roman" w:hAnsi="Times New Roman" w:eastAsia="Times New Roman"/>
          <w:color w:val="000000" w:themeColor="text1"/>
          <w:sz w:val="24"/>
          <w:szCs w:val="24"/>
          <w14:textFill>
            <w14:solidFill>
              <w14:schemeClr w14:val="tx1"/>
            </w14:solidFill>
          </w14:textFill>
        </w:rPr>
        <w:t> Облици физичког насиља и злостављања су, нарочито:   ударање чврга, гурање, штипање, гребање, гађање, чупање, уједање, саплитање, шутирање, прљање, уништавање ствари.Облици психичког насиља и злостављања су, нарочито:   омаловажавање, оговарање, вређање, ругање, називање погрдним именима, псовање, етикетирањe, имитирање, „прозивање”.Облици социјалног насиља и злостављања су, нарочито:   добацивање, подсмевање, искључивање из групе или заједничких активности, фаворизовање на основу различитости, ширење гласина.Облици сексуалног насиља и злостављања су, нарочито, неумесно, са сексуалном поруком:   добацивање, псовање, ласцивни коментари, ширење прича, етикетирање, сексуално недвосмислена гестикулација.Облици насиља и злостављања злоупотребом информационих технологија и других комуникационих програма су, нарочито:   узнемиравајуће позивање, слање узнемиравајућих порука СМС-ом, ММС-ом.</w:t>
      </w:r>
    </w:p>
    <w:p>
      <w:pPr>
        <w:spacing w:after="0" w:line="240" w:lineRule="auto"/>
        <w:jc w:val="both"/>
        <w:rPr>
          <w:rFonts w:ascii="Times New Roman" w:hAnsi="Times New Roman" w:eastAsia="Times New Roman"/>
          <w:b/>
          <w:bCs/>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 </w:t>
      </w:r>
      <w:r>
        <w:rPr>
          <w:rFonts w:ascii="Times New Roman" w:hAnsi="Times New Roman" w:eastAsia="Times New Roman"/>
          <w:b/>
          <w:bCs/>
          <w:color w:val="000000" w:themeColor="text1"/>
          <w:sz w:val="24"/>
          <w:szCs w:val="24"/>
          <w14:textFill>
            <w14:solidFill>
              <w14:schemeClr w14:val="tx1"/>
            </w14:solidFill>
          </w14:textFill>
        </w:rPr>
        <w:t xml:space="preserve">Други ниво:  </w:t>
      </w:r>
      <w:r>
        <w:rPr>
          <w:rFonts w:ascii="Times New Roman" w:hAnsi="Times New Roman" w:eastAsia="Times New Roman"/>
          <w:color w:val="000000" w:themeColor="text1"/>
          <w:sz w:val="24"/>
          <w:szCs w:val="24"/>
          <w14:textFill>
            <w14:solidFill>
              <w14:schemeClr w14:val="tx1"/>
            </w14:solidFill>
          </w14:textFill>
        </w:rPr>
        <w:t> Облици физичког насиља и злостављања су, нарочито:   шамарање, ударање, гажење, цепање одела, „шутке”, затварање, пљување, отимање и уништавање имовине, измицање столице, чупање за уши и косу.Облици психичког насиља и злостављања су, нарочито:   уцењивање, претње, неправедно кажњавање, забрана комуницирања, искључивање, манипулисање.Облици социјалног насиља и злостављања су, нарочито:   сплеткарење, ускраћивање пажње од стране групе (игнорисање), неукључивање, неприхватање, манипулисање, искоришћавање.Облици сексуалног насиља и злостављања су, нарочито:   сексуално додиривање, показивање порнографског материјала, показивање интимних делова тела, свлачење.Облици насиља и злостављања злоупотребом информационих технологија су, нарочито:   оглашање, снимање и слање видео записа, злоупотреба блогова, форумa и четовања, снимање камером појединаца против њихове воље, снимање камером насилних сцена, дистрибуирање снимака и слика.  </w:t>
      </w:r>
      <w:r>
        <w:rPr>
          <w:rFonts w:ascii="Times New Roman" w:hAnsi="Times New Roman" w:eastAsia="Times New Roman"/>
          <w:b/>
          <w:bCs/>
          <w:color w:val="000000" w:themeColor="text1"/>
          <w:sz w:val="24"/>
          <w:szCs w:val="24"/>
          <w14:textFill>
            <w14:solidFill>
              <w14:schemeClr w14:val="tx1"/>
            </w14:solidFill>
          </w14:textFill>
        </w:rPr>
        <w:t xml:space="preserve">Трећи ниво:  </w:t>
      </w:r>
      <w:r>
        <w:rPr>
          <w:rFonts w:ascii="Times New Roman" w:hAnsi="Times New Roman" w:eastAsia="Times New Roman"/>
          <w:color w:val="000000" w:themeColor="text1"/>
          <w:sz w:val="24"/>
          <w:szCs w:val="24"/>
          <w14:textFill>
            <w14:solidFill>
              <w14:schemeClr w14:val="tx1"/>
            </w14:solidFill>
          </w14:textFill>
        </w:rPr>
        <w:t> Облици физичког насиља и злостављања су, нарочито:   туча, дављење, бацање, проузроковање опекотина и других повреда, ускраћивање хране и сна, излагање ниским температурама, напад оружјем.Облици психичког насиља и злостављања су, нарочито:   застрашивање, уцењивање уз озбиљну претњу, изнуђивање новца или ствари, ограничавање кретања, навођење на коришћење наркотичких средстава и психоактивних супстанци, укључивање у деструктивне групе и организације.Облици социјалног насиља и злостављања су, нарочито:   претње, изолација, малтретирање групе према појединцу или групи, организовање затворених група (кланова) које има за последицу повређивање других.Облици сексуалног насиља и злостављања су, нарочито:   завођење од стране одраслих, подвођење, злоупотреба положаја, навођење, изнуђивање и принуда на сексуални чин, силовање, инцест.Облици насиља и злостављања злоупотрeбом информационих технологија су, нарочито:   снимање насилних сцена, дистрибуирање снимака и слика, дечија порнографија.           </w:t>
      </w:r>
      <w:r>
        <w:rPr>
          <w:rFonts w:ascii="Times New Roman" w:hAnsi="Times New Roman" w:eastAsia="Times New Roman"/>
          <w:b/>
          <w:bCs/>
          <w:color w:val="000000" w:themeColor="text1"/>
          <w:sz w:val="24"/>
          <w:szCs w:val="24"/>
          <w14:textFill>
            <w14:solidFill>
              <w14:schemeClr w14:val="tx1"/>
            </w14:solidFill>
          </w14:textFill>
        </w:rPr>
        <w:t>Интеревенција према нивоима насиља, злостављања и занемаривања</w:t>
      </w:r>
      <w:r>
        <w:rPr>
          <w:rFonts w:ascii="Times New Roman" w:hAnsi="Times New Roman" w:eastAsia="Times New Roman"/>
          <w:color w:val="000000" w:themeColor="text1"/>
          <w:sz w:val="24"/>
          <w:szCs w:val="24"/>
          <w14:textFill>
            <w14:solidFill>
              <w14:schemeClr w14:val="tx1"/>
            </w14:solidFill>
          </w14:textFill>
        </w:rPr>
        <w:t> Ниво насиља и злостављања условљава и предузимање одређених интервентних мера и активности.</w:t>
      </w:r>
    </w:p>
    <w:p>
      <w:pPr>
        <w:spacing w:after="0" w:line="240" w:lineRule="auto"/>
        <w:jc w:val="both"/>
        <w:rPr>
          <w:rFonts w:ascii="Times New Roman" w:hAnsi="Times New Roman" w:eastAsia="Times New Roman"/>
          <w:b/>
          <w:bCs/>
          <w:color w:val="000000" w:themeColor="text1"/>
          <w:sz w:val="24"/>
          <w:szCs w:val="24"/>
          <w14:textFill>
            <w14:solidFill>
              <w14:schemeClr w14:val="tx1"/>
            </w14:solidFill>
          </w14:textFill>
        </w:rPr>
      </w:pPr>
      <w:r>
        <w:rPr>
          <w:rFonts w:ascii="Times New Roman" w:hAnsi="Times New Roman" w:eastAsia="Times New Roman"/>
          <w:b/>
          <w:bCs/>
          <w:color w:val="000000" w:themeColor="text1"/>
          <w:sz w:val="24"/>
          <w:szCs w:val="24"/>
          <w14:textFill>
            <w14:solidFill>
              <w14:schemeClr w14:val="tx1"/>
            </w14:solidFill>
          </w14:textFill>
        </w:rPr>
        <w:t>На првом нивоу</w:t>
      </w:r>
      <w:r>
        <w:rPr>
          <w:rFonts w:ascii="Times New Roman" w:hAnsi="Times New Roman" w:eastAsia="Times New Roman"/>
          <w:color w:val="000000" w:themeColor="text1"/>
          <w:sz w:val="24"/>
          <w:szCs w:val="24"/>
          <w14:textFill>
            <w14:solidFill>
              <w14:schemeClr w14:val="tx1"/>
            </w14:solidFill>
          </w14:textFill>
        </w:rPr>
        <w:t>, по правилу, активности предузима самостално одељењски старешина, наставник, у сарадњи са родитељем, у смислу појачаног васпитног рада са васпитном групом, одељењском заједницом, групом ученика и индивидуално.Изузетно, ако се насилно понашање понавља, ако васпитни рад није био делотворан, ако су последице теже, ако је у питању насиље и злостављање од стране групе према појединцу или ако исто дете и ученик трпи поновљено насиље и злостављање за ситуације првог нивоа, установа интервенише активностима предвиђеним за други, односно трећи ниво.</w:t>
      </w:r>
    </w:p>
    <w:p>
      <w:pPr>
        <w:spacing w:after="0" w:line="240" w:lineRule="auto"/>
        <w:jc w:val="both"/>
        <w:rPr>
          <w:rFonts w:ascii="Times New Roman" w:hAnsi="Times New Roman" w:eastAsia="Times New Roman"/>
          <w:b/>
          <w:bCs/>
          <w:color w:val="000000" w:themeColor="text1"/>
          <w:sz w:val="24"/>
          <w:szCs w:val="24"/>
          <w14:textFill>
            <w14:solidFill>
              <w14:schemeClr w14:val="tx1"/>
            </w14:solidFill>
          </w14:textFill>
        </w:rPr>
      </w:pPr>
      <w:r>
        <w:rPr>
          <w:rFonts w:ascii="Times New Roman" w:hAnsi="Times New Roman" w:eastAsia="Times New Roman"/>
          <w:b/>
          <w:bCs/>
          <w:color w:val="000000" w:themeColor="text1"/>
          <w:sz w:val="24"/>
          <w:szCs w:val="24"/>
          <w14:textFill>
            <w14:solidFill>
              <w14:schemeClr w14:val="tx1"/>
            </w14:solidFill>
          </w14:textFill>
        </w:rPr>
        <w:t>На другом нивоу</w:t>
      </w:r>
      <w:r>
        <w:rPr>
          <w:rFonts w:ascii="Times New Roman" w:hAnsi="Times New Roman" w:eastAsia="Times New Roman"/>
          <w:color w:val="000000" w:themeColor="text1"/>
          <w:sz w:val="24"/>
          <w:szCs w:val="24"/>
          <w14:textFill>
            <w14:solidFill>
              <w14:schemeClr w14:val="tx1"/>
            </w14:solidFill>
          </w14:textFill>
        </w:rPr>
        <w:t>, по правилу, активности предузима одељењски старешина, у сарадњи са педагогом, ,тимом за заштиту и директором, уз обавезно учешће родитеља, у смислу појачаног васпитног рада. Уколико појачани васпитни рад није делотворан, директор покреће васпитно-дисциплински поступак и изриче меру, у складу са Законом.</w:t>
      </w:r>
    </w:p>
    <w:p>
      <w:pPr>
        <w:spacing w:after="0" w:line="240" w:lineRule="auto"/>
        <w:jc w:val="both"/>
        <w:rPr>
          <w:rFonts w:ascii="Times New Roman" w:hAnsi="Times New Roman" w:eastAsia="Times New Roman"/>
          <w:b/>
          <w:bCs/>
          <w:color w:val="000000" w:themeColor="text1"/>
          <w:sz w:val="24"/>
          <w:szCs w:val="24"/>
          <w14:textFill>
            <w14:solidFill>
              <w14:schemeClr w14:val="tx1"/>
            </w14:solidFill>
          </w14:textFill>
        </w:rPr>
      </w:pPr>
      <w:r>
        <w:rPr>
          <w:rFonts w:ascii="Times New Roman" w:hAnsi="Times New Roman" w:eastAsia="Times New Roman"/>
          <w:b/>
          <w:bCs/>
          <w:color w:val="000000" w:themeColor="text1"/>
          <w:sz w:val="24"/>
          <w:szCs w:val="24"/>
          <w14:textFill>
            <w14:solidFill>
              <w14:schemeClr w14:val="tx1"/>
            </w14:solidFill>
          </w14:textFill>
        </w:rPr>
        <w:t>На трећем нивоу</w:t>
      </w:r>
      <w:r>
        <w:rPr>
          <w:rFonts w:ascii="Times New Roman" w:hAnsi="Times New Roman" w:eastAsia="Times New Roman"/>
          <w:color w:val="000000" w:themeColor="text1"/>
          <w:sz w:val="24"/>
          <w:szCs w:val="24"/>
          <w14:textFill>
            <w14:solidFill>
              <w14:schemeClr w14:val="tx1"/>
            </w14:solidFill>
          </w14:textFill>
        </w:rPr>
        <w:t>, активности предузима директор са тимом за заштиту, уз обавезно ангажовање родитеља и надлежних органа, организација и служби (центар за социјални рад, здравствена служба, полиција и друге организације и службе). Уколико присуство родитеља није у најбољем интересу ученика, тј. може да му штети, угрози његову безбедност или омета поступак у установи, директор обавештава центар за социјални рад, односно полицију.На овом нивоу обавезни су васпитни рад који је у интензитету примерен потребама ученика, као и покретање васпитно-дисциплинског поступка и изрицање мере, у складу са Законом. Ако је за рад са учеником ангажована и друга организација или служба, установа остварује сарадњу са њом и међусобно усклађују активности.            Информације о насиљу, злостављању и занемаривању од ученика  прикупља, по правилу, ,педагог, односно друго задужено лице у установи - одељењски старешина или члан тима за заштиту. </w:t>
      </w:r>
    </w:p>
    <w:p>
      <w:pPr>
        <w:spacing w:after="0" w:line="240" w:lineRule="auto"/>
        <w:rPr>
          <w:rFonts w:ascii="Times New Roman" w:hAnsi="Times New Roman" w:eastAsia="Times New Roman"/>
          <w:b/>
          <w:bCs/>
          <w:color w:val="000000" w:themeColor="text1"/>
          <w:sz w:val="24"/>
          <w:szCs w:val="24"/>
          <w14:textFill>
            <w14:solidFill>
              <w14:schemeClr w14:val="tx1"/>
            </w14:solidFill>
          </w14:textFill>
        </w:rPr>
      </w:pPr>
    </w:p>
    <w:p>
      <w:pPr>
        <w:spacing w:after="0"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b/>
          <w:bCs/>
          <w:color w:val="000000" w:themeColor="text1"/>
          <w:sz w:val="24"/>
          <w:szCs w:val="24"/>
          <w14:textFill>
            <w14:solidFill>
              <w14:schemeClr w14:val="tx1"/>
            </w14:solidFill>
          </w14:textFill>
        </w:rPr>
        <w:t>УНУТРАШЊА МРЕЖА ЗАШТИТЕ</w:t>
      </w:r>
      <w:r>
        <w:rPr>
          <w:rFonts w:ascii="Times New Roman" w:hAnsi="Times New Roman" w:eastAsia="Times New Roman"/>
          <w:color w:val="000000" w:themeColor="text1"/>
          <w:sz w:val="24"/>
          <w:szCs w:val="24"/>
          <w14:textFill>
            <w14:solidFill>
              <w14:schemeClr w14:val="tx1"/>
            </w14:solidFill>
          </w14:textFill>
        </w:rPr>
        <w:t> </w:t>
      </w:r>
      <w:r>
        <w:rPr>
          <w:rFonts w:ascii="Times New Roman" w:hAnsi="Times New Roman" w:eastAsia="Times New Roman"/>
          <w:b/>
          <w:bCs/>
          <w:color w:val="000000" w:themeColor="text1"/>
          <w:sz w:val="24"/>
          <w:szCs w:val="24"/>
          <w14:textFill>
            <w14:solidFill>
              <w14:schemeClr w14:val="tx1"/>
            </w14:solidFill>
          </w14:textFill>
        </w:rPr>
        <w:t xml:space="preserve">Унутрашњу заштитну мрежу чине сви запослени и ученици школе.  </w:t>
      </w:r>
      <w:r>
        <w:rPr>
          <w:rFonts w:ascii="Times New Roman" w:hAnsi="Times New Roman" w:eastAsia="Times New Roman"/>
          <w:color w:val="000000" w:themeColor="text1"/>
          <w:sz w:val="24"/>
          <w:szCs w:val="24"/>
          <w14:textFill>
            <w14:solidFill>
              <w14:schemeClr w14:val="tx1"/>
            </w14:solidFill>
          </w14:textFill>
        </w:rPr>
        <w:t> </w:t>
      </w:r>
      <w:r>
        <w:rPr>
          <w:rFonts w:ascii="Times New Roman" w:hAnsi="Times New Roman" w:eastAsia="Times New Roman"/>
          <w:b/>
          <w:color w:val="000000" w:themeColor="text1"/>
          <w:sz w:val="24"/>
          <w:szCs w:val="24"/>
          <w:u w:val="single"/>
          <w14:textFill>
            <w14:solidFill>
              <w14:schemeClr w14:val="tx1"/>
            </w14:solidFill>
          </w14:textFill>
        </w:rPr>
        <w:t>ДЕЖУРНИ НАСТАВНИК</w:t>
      </w:r>
      <w:r>
        <w:rPr>
          <w:rFonts w:ascii="Times New Roman" w:hAnsi="Times New Roman" w:eastAsia="Times New Roman"/>
          <w:color w:val="000000" w:themeColor="text1"/>
          <w:sz w:val="24"/>
          <w:szCs w:val="24"/>
          <w14:textFill>
            <w14:solidFill>
              <w14:schemeClr w14:val="tx1"/>
            </w14:solidFill>
          </w14:textFill>
        </w:rPr>
        <w:t>- дежура у складу са распоредом; - уочава и пријављује случај; - покреће процес заштите детета (реагује одмах) у случају насилног понашања, користећи неку од стратегија; - обавештава одељењског старешину о случају; - евидентира случај у књигу дежурстава - сарађује са Тимом за заштиту од ДНЗЗ.  </w:t>
      </w:r>
    </w:p>
    <w:p>
      <w:pPr>
        <w:pStyle w:val="20"/>
        <w:spacing w:after="0"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b/>
          <w:color w:val="000000" w:themeColor="text1"/>
          <w:sz w:val="24"/>
          <w:szCs w:val="24"/>
          <w:u w:val="single"/>
          <w14:textFill>
            <w14:solidFill>
              <w14:schemeClr w14:val="tx1"/>
            </w14:solidFill>
          </w14:textFill>
        </w:rPr>
        <w:t>ОДЕЉЕЊСКИ СТАРЕШИНА</w:t>
      </w:r>
      <w:r>
        <w:rPr>
          <w:rFonts w:ascii="Times New Roman" w:hAnsi="Times New Roman" w:eastAsia="Times New Roman"/>
          <w:color w:val="000000" w:themeColor="text1"/>
          <w:sz w:val="24"/>
          <w:szCs w:val="24"/>
          <w14:textFill>
            <w14:solidFill>
              <w14:schemeClr w14:val="tx1"/>
            </w14:solidFill>
          </w14:textFill>
        </w:rPr>
        <w:t>- уочава случајеве насилног понашања и реагује одмах; - учествује у процесу заштите деце; - разговара са учесницима насиља; - информише родитеље и сарађује са њима; - по потреби, сарађује са Тимом за заштиту ученика од ДНЗЗ; - прати ефекте предузетих мера; - евидентира случај и води документацију;  по потреби, комуницира са релевантним установама.  </w:t>
      </w:r>
      <w:r>
        <w:rPr>
          <w:rFonts w:ascii="Times New Roman" w:hAnsi="Times New Roman" w:eastAsia="Times New Roman"/>
          <w:b/>
          <w:color w:val="000000" w:themeColor="text1"/>
          <w:sz w:val="24"/>
          <w:szCs w:val="24"/>
          <w:u w:val="single"/>
          <w14:textFill>
            <w14:solidFill>
              <w14:schemeClr w14:val="tx1"/>
            </w14:solidFill>
          </w14:textFill>
        </w:rPr>
        <w:t>ТИМ, ПЕДАГОГ</w:t>
      </w:r>
      <w:r>
        <w:rPr>
          <w:rFonts w:ascii="Times New Roman" w:hAnsi="Times New Roman" w:eastAsia="Times New Roman"/>
          <w:color w:val="000000" w:themeColor="text1"/>
          <w:sz w:val="24"/>
          <w:szCs w:val="24"/>
          <w14:textFill>
            <w14:solidFill>
              <w14:schemeClr w14:val="tx1"/>
            </w14:solidFill>
          </w14:textFill>
        </w:rPr>
        <w:t>- уочава случајеве насилног понашања; - покреће процес заштите детета, реагује одмах; - обавештава одељењског старешину и сарађује са њим;  - по потреби, разговара са родитељима; - пружа помоћ и подршку деци/ученицима, наставницима; - разматра случај (2. и 3. ниво) и осмишљава мере заштите; - обавља консултације, предлаже заштитне мере, прати ефекте предузетих мера; - по потреби, сарађује са другим установама; - евидентира случај. </w:t>
      </w:r>
    </w:p>
    <w:p>
      <w:pPr>
        <w:pStyle w:val="20"/>
        <w:spacing w:after="0"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 </w:t>
      </w:r>
      <w:r>
        <w:rPr>
          <w:rFonts w:ascii="Times New Roman" w:hAnsi="Times New Roman" w:eastAsia="Times New Roman"/>
          <w:b/>
          <w:color w:val="000000" w:themeColor="text1"/>
          <w:sz w:val="24"/>
          <w:szCs w:val="24"/>
          <w:u w:val="single"/>
          <w14:textFill>
            <w14:solidFill>
              <w14:schemeClr w14:val="tx1"/>
            </w14:solidFill>
          </w14:textFill>
        </w:rPr>
        <w:t>ПОМОЋНО-ТЕХНИЧКО ОСОБЉЕ</w:t>
      </w:r>
      <w:r>
        <w:rPr>
          <w:rFonts w:ascii="Times New Roman" w:hAnsi="Times New Roman" w:eastAsia="Times New Roman"/>
          <w:color w:val="000000" w:themeColor="text1"/>
          <w:sz w:val="24"/>
          <w:szCs w:val="24"/>
          <w14:textFill>
            <w14:solidFill>
              <w14:schemeClr w14:val="tx1"/>
            </w14:solidFill>
          </w14:textFill>
        </w:rPr>
        <w:t>- дежура; - прекида насиље; - уочава и пријављује случајеве насилног понашања. </w:t>
      </w:r>
      <w:r>
        <w:rPr>
          <w:rFonts w:ascii="Times New Roman" w:hAnsi="Times New Roman" w:eastAsia="Times New Roman"/>
          <w:b/>
          <w:color w:val="000000" w:themeColor="text1"/>
          <w:sz w:val="24"/>
          <w:szCs w:val="24"/>
          <w:u w:val="single"/>
          <w14:textFill>
            <w14:solidFill>
              <w14:schemeClr w14:val="tx1"/>
            </w14:solidFill>
          </w14:textFill>
        </w:rPr>
        <w:t>УЧЕНИЦИ, ДЕЦА</w:t>
      </w:r>
      <w:r>
        <w:rPr>
          <w:rFonts w:ascii="Times New Roman" w:hAnsi="Times New Roman" w:eastAsia="Times New Roman"/>
          <w:color w:val="000000" w:themeColor="text1"/>
          <w:sz w:val="24"/>
          <w:szCs w:val="24"/>
          <w14:textFill>
            <w14:solidFill>
              <w14:schemeClr w14:val="tx1"/>
            </w14:solidFill>
          </w14:textFill>
        </w:rPr>
        <w:t>- уочавају случајеве насилног понашања; - траже помоћ одраслих; - пријављују одељењском старешини - за теже случајеве консултују чланове школског Тима; - учествују у мерама заштите.</w:t>
      </w:r>
    </w:p>
    <w:p>
      <w:pPr>
        <w:pStyle w:val="20"/>
        <w:spacing w:after="0" w:line="240" w:lineRule="auto"/>
        <w:rPr>
          <w:rFonts w:ascii="Times New Roman" w:hAnsi="Times New Roman" w:eastAsia="Times New Roman"/>
          <w:color w:val="000000" w:themeColor="text1"/>
          <w:sz w:val="24"/>
          <w:szCs w:val="24"/>
          <w14:textFill>
            <w14:solidFill>
              <w14:schemeClr w14:val="tx1"/>
            </w14:solidFill>
          </w14:textFill>
        </w:rPr>
      </w:pPr>
    </w:p>
    <w:p>
      <w:pPr>
        <w:pStyle w:val="20"/>
        <w:spacing w:after="0" w:line="240" w:lineRule="auto"/>
        <w:rPr>
          <w:rFonts w:ascii="Times New Roman" w:hAnsi="Times New Roman" w:eastAsia="Times New Roman"/>
          <w:color w:val="000000" w:themeColor="text1"/>
          <w:sz w:val="24"/>
          <w:szCs w:val="24"/>
          <w14:textFill>
            <w14:solidFill>
              <w14:schemeClr w14:val="tx1"/>
            </w14:solidFill>
          </w14:textFill>
        </w:rPr>
      </w:pPr>
    </w:p>
    <w:p>
      <w:pPr>
        <w:pStyle w:val="20"/>
        <w:numPr>
          <w:ilvl w:val="0"/>
          <w:numId w:val="11"/>
        </w:numPr>
        <w:spacing w:after="0" w:line="240" w:lineRule="auto"/>
        <w:rPr>
          <w:rFonts w:ascii="Times New Roman" w:hAnsi="Times New Roman" w:eastAsia="Times New Roman"/>
          <w:color w:val="000000" w:themeColor="text1"/>
          <w:sz w:val="24"/>
          <w:szCs w:val="24"/>
          <w14:textFill>
            <w14:solidFill>
              <w14:schemeClr w14:val="tx1"/>
            </w14:solidFill>
          </w14:textFill>
        </w:rPr>
      </w:pPr>
    </w:p>
    <w:p>
      <w:pPr>
        <w:pStyle w:val="20"/>
        <w:spacing w:after="0"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 </w:t>
      </w:r>
    </w:p>
    <w:p>
      <w:pPr>
        <w:spacing w:after="0"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b/>
          <w:bCs/>
          <w:color w:val="000000" w:themeColor="text1"/>
          <w:sz w:val="24"/>
          <w:szCs w:val="24"/>
          <w14:textFill>
            <w14:solidFill>
              <w14:schemeClr w14:val="tx1"/>
            </w14:solidFill>
          </w14:textFill>
        </w:rPr>
        <w:t xml:space="preserve">СПОЉАШНА МРЕЖА ЗАШТИТЕ </w:t>
      </w:r>
      <w:r>
        <w:rPr>
          <w:rFonts w:ascii="Times New Roman" w:hAnsi="Times New Roman" w:eastAsia="Times New Roman"/>
          <w:color w:val="000000" w:themeColor="text1"/>
          <w:sz w:val="24"/>
          <w:szCs w:val="24"/>
          <w14:textFill>
            <w14:solidFill>
              <w14:schemeClr w14:val="tx1"/>
            </w14:solidFill>
          </w14:textFill>
        </w:rPr>
        <w:t> Спољашњу заштитну мрежу чине следеће институције:   </w:t>
      </w:r>
    </w:p>
    <w:p>
      <w:pPr>
        <w:numPr>
          <w:ilvl w:val="0"/>
          <w:numId w:val="12"/>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Центар за социјални рад-Чачак</w:t>
      </w:r>
    </w:p>
    <w:p>
      <w:pPr>
        <w:numPr>
          <w:ilvl w:val="0"/>
          <w:numId w:val="12"/>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МУП-Слатина и Чачак</w:t>
      </w:r>
    </w:p>
    <w:p>
      <w:pPr>
        <w:numPr>
          <w:ilvl w:val="0"/>
          <w:numId w:val="12"/>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Дечји диспанзер-Чачак</w:t>
      </w:r>
    </w:p>
    <w:p>
      <w:pPr>
        <w:numPr>
          <w:ilvl w:val="0"/>
          <w:numId w:val="12"/>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Дом здравља-Чачак</w:t>
      </w:r>
    </w:p>
    <w:p>
      <w:pPr>
        <w:numPr>
          <w:ilvl w:val="0"/>
          <w:numId w:val="12"/>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Развојно саветовалиште-трећи спрат у дечјем диспанзеру</w:t>
      </w:r>
    </w:p>
    <w:p>
      <w:pPr>
        <w:numPr>
          <w:ilvl w:val="0"/>
          <w:numId w:val="12"/>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Школска управа-Чачак</w:t>
      </w:r>
    </w:p>
    <w:p>
      <w:pPr>
        <w:numPr>
          <w:ilvl w:val="0"/>
          <w:numId w:val="12"/>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Локална самоуправа-Чачак</w:t>
      </w:r>
    </w:p>
    <w:p>
      <w:pPr>
        <w:spacing w:after="0" w:line="240" w:lineRule="auto"/>
        <w:jc w:val="center"/>
        <w:rPr>
          <w:rFonts w:ascii="Times New Roman" w:hAnsi="Times New Roman" w:eastAsia="Times New Roman"/>
          <w:color w:val="000000" w:themeColor="text1"/>
          <w:sz w:val="24"/>
          <w:szCs w:val="24"/>
          <w14:textFill>
            <w14:solidFill>
              <w14:schemeClr w14:val="tx1"/>
            </w14:solidFill>
          </w14:textFill>
        </w:rPr>
      </w:pPr>
    </w:p>
    <w:p>
      <w:pPr>
        <w:spacing w:after="0" w:line="240" w:lineRule="auto"/>
        <w:jc w:val="center"/>
        <w:rPr>
          <w:rFonts w:ascii="Times New Roman" w:hAnsi="Times New Roman" w:eastAsia="Times New Roman"/>
          <w:color w:val="000000" w:themeColor="text1"/>
          <w:sz w:val="24"/>
          <w:szCs w:val="24"/>
          <w14:textFill>
            <w14:solidFill>
              <w14:schemeClr w14:val="tx1"/>
            </w14:solidFill>
          </w14:textFill>
        </w:rPr>
      </w:pPr>
    </w:p>
    <w:p>
      <w:pPr>
        <w:spacing w:after="0" w:line="240" w:lineRule="auto"/>
        <w:jc w:val="center"/>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 </w:t>
      </w:r>
      <w:r>
        <w:rPr>
          <w:rFonts w:ascii="Times New Roman" w:hAnsi="Times New Roman" w:eastAsia="Times New Roman"/>
          <w:b/>
          <w:color w:val="000000" w:themeColor="text1"/>
          <w:sz w:val="24"/>
          <w:szCs w:val="24"/>
          <w14:textFill>
            <w14:solidFill>
              <w14:schemeClr w14:val="tx1"/>
            </w14:solidFill>
          </w14:textFill>
        </w:rPr>
        <w:t>ЦИЉ ПРОГРАМА ЗА ЗАШТИТУ УЧЕНИКА ОД НАСИЉА, ЗЛОСТАВЉАЊА И ЗАНЕМАРИВАЊА </w:t>
      </w:r>
      <w:r>
        <w:rPr>
          <w:rFonts w:ascii="Times New Roman" w:hAnsi="Times New Roman" w:eastAsia="Times New Roman"/>
          <w:color w:val="000000" w:themeColor="text1"/>
          <w:sz w:val="24"/>
          <w:szCs w:val="24"/>
          <w14:textFill>
            <w14:solidFill>
              <w14:schemeClr w14:val="tx1"/>
            </w14:solidFill>
          </w14:textFill>
        </w:rPr>
        <w:t> </w:t>
      </w:r>
      <w:r>
        <w:rPr>
          <w:rFonts w:ascii="Times New Roman" w:hAnsi="Times New Roman" w:eastAsia="Times New Roman"/>
          <w:b/>
          <w:bCs/>
          <w:color w:val="000000" w:themeColor="text1"/>
          <w:sz w:val="24"/>
          <w:szCs w:val="24"/>
          <w14:textFill>
            <w14:solidFill>
              <w14:schemeClr w14:val="tx1"/>
            </w14:solidFill>
          </w14:textFill>
        </w:rPr>
        <w:t>Општи циљ</w:t>
      </w:r>
      <w:r>
        <w:rPr>
          <w:rFonts w:ascii="Times New Roman" w:hAnsi="Times New Roman" w:eastAsia="Times New Roman"/>
          <w:color w:val="000000" w:themeColor="text1"/>
          <w:sz w:val="24"/>
          <w:szCs w:val="24"/>
          <w14:textFill>
            <w14:solidFill>
              <w14:schemeClr w14:val="tx1"/>
            </w14:solidFill>
          </w14:textFill>
        </w:rPr>
        <w:t xml:space="preserve"> Програма је унапређивање квалитета живота ученика применом:  </w:t>
      </w:r>
    </w:p>
    <w:p>
      <w:pPr>
        <w:numPr>
          <w:ilvl w:val="0"/>
          <w:numId w:val="13"/>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b/>
          <w:bCs/>
          <w:color w:val="000000" w:themeColor="text1"/>
          <w:sz w:val="24"/>
          <w:szCs w:val="24"/>
          <w14:textFill>
            <w14:solidFill>
              <w14:schemeClr w14:val="tx1"/>
            </w14:solidFill>
          </w14:textFill>
        </w:rPr>
        <w:t xml:space="preserve">Мера превенције </w:t>
      </w:r>
      <w:r>
        <w:rPr>
          <w:rFonts w:ascii="Times New Roman" w:hAnsi="Times New Roman" w:eastAsia="Times New Roman"/>
          <w:color w:val="000000" w:themeColor="text1"/>
          <w:sz w:val="24"/>
          <w:szCs w:val="24"/>
          <w14:textFill>
            <w14:solidFill>
              <w14:schemeClr w14:val="tx1"/>
            </w14:solidFill>
          </w14:textFill>
        </w:rPr>
        <w:t xml:space="preserve">за стварање безбедне средине за живот и рад ученика, активности школе у циљу спречавања насиља и праћење ефекта превенције; </w:t>
      </w:r>
    </w:p>
    <w:p>
      <w:pPr>
        <w:numPr>
          <w:ilvl w:val="0"/>
          <w:numId w:val="13"/>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b/>
          <w:bCs/>
          <w:color w:val="000000" w:themeColor="text1"/>
          <w:sz w:val="24"/>
          <w:szCs w:val="24"/>
          <w14:textFill>
            <w14:solidFill>
              <w14:schemeClr w14:val="tx1"/>
            </w14:solidFill>
          </w14:textFill>
        </w:rPr>
        <w:t xml:space="preserve">Мера интервенције </w:t>
      </w:r>
      <w:r>
        <w:rPr>
          <w:rFonts w:ascii="Times New Roman" w:hAnsi="Times New Roman" w:eastAsia="Times New Roman"/>
          <w:color w:val="000000" w:themeColor="text1"/>
          <w:sz w:val="24"/>
          <w:szCs w:val="24"/>
          <w14:textFill>
            <w14:solidFill>
              <w14:schemeClr w14:val="tx1"/>
            </w14:solidFill>
          </w14:textFill>
        </w:rPr>
        <w:t>у ситуацијама када се јавља насиље, злостављање и занемаривање у установама мере које се предузимају кад се насиље догоди, процедуре, улоге и одговорности.</w:t>
      </w:r>
    </w:p>
    <w:p>
      <w:pPr>
        <w:spacing w:after="0"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 </w:t>
      </w:r>
      <w:r>
        <w:rPr>
          <w:rFonts w:ascii="Times New Roman" w:hAnsi="Times New Roman" w:eastAsia="Times New Roman"/>
          <w:b/>
          <w:bCs/>
          <w:color w:val="000000" w:themeColor="text1"/>
          <w:sz w:val="24"/>
          <w:szCs w:val="24"/>
          <w14:textFill>
            <w14:solidFill>
              <w14:schemeClr w14:val="tx1"/>
            </w14:solidFill>
          </w14:textFill>
        </w:rPr>
        <w:t>Специфични циљеви</w:t>
      </w:r>
      <w:r>
        <w:rPr>
          <w:rFonts w:ascii="Times New Roman" w:hAnsi="Times New Roman" w:eastAsia="Times New Roman"/>
          <w:color w:val="000000" w:themeColor="text1"/>
          <w:sz w:val="24"/>
          <w:szCs w:val="24"/>
          <w14:textFill>
            <w14:solidFill>
              <w14:schemeClr w14:val="tx1"/>
            </w14:solidFill>
          </w14:textFill>
        </w:rPr>
        <w:t xml:space="preserve"> програма заштите ученика од насиља, злостављања и занемаривања:   </w:t>
      </w:r>
    </w:p>
    <w:p>
      <w:pPr>
        <w:numPr>
          <w:ilvl w:val="0"/>
          <w:numId w:val="14"/>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Стварање и неговање климе прихватања, толеранције и уважавања</w:t>
      </w:r>
    </w:p>
    <w:p>
      <w:pPr>
        <w:numPr>
          <w:ilvl w:val="0"/>
          <w:numId w:val="14"/>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Развијање и неговање богатства различитости и културе понашања</w:t>
      </w:r>
    </w:p>
    <w:p>
      <w:pPr>
        <w:numPr>
          <w:ilvl w:val="0"/>
          <w:numId w:val="14"/>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Подизање нивоа свести и повећање осетљивости свих укључених у живот и рад школе за препознавање насиља</w:t>
      </w:r>
    </w:p>
    <w:p>
      <w:pPr>
        <w:numPr>
          <w:ilvl w:val="0"/>
          <w:numId w:val="14"/>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Дефинисање поступака и процедура за заштиту од насиља и реаговања у ситуацијама насиља.</w:t>
      </w:r>
    </w:p>
    <w:p>
      <w:pPr>
        <w:numPr>
          <w:ilvl w:val="0"/>
          <w:numId w:val="14"/>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Организовање обука, разговора, трибина о безбедности и заштити ученика од ДНЗЗ</w:t>
      </w:r>
    </w:p>
    <w:p>
      <w:pPr>
        <w:numPr>
          <w:ilvl w:val="0"/>
          <w:numId w:val="14"/>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Дефинисање правила понашања и последице кршења правила</w:t>
      </w:r>
    </w:p>
    <w:p>
      <w:pPr>
        <w:numPr>
          <w:ilvl w:val="0"/>
          <w:numId w:val="14"/>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Праћење и евидентирање врста и учесталости насиља</w:t>
      </w:r>
    </w:p>
    <w:p>
      <w:pPr>
        <w:numPr>
          <w:ilvl w:val="0"/>
          <w:numId w:val="14"/>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Саветодавни рад са ученицима са циљем превенције и ублажавања последица насиља</w:t>
      </w:r>
    </w:p>
    <w:p>
      <w:pPr>
        <w:numPr>
          <w:ilvl w:val="0"/>
          <w:numId w:val="14"/>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Умрежавање и сарадња свих кључних носилаца превенције насиља.</w:t>
      </w:r>
    </w:p>
    <w:p>
      <w:pPr>
        <w:spacing w:after="0"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 </w:t>
      </w:r>
      <w:r>
        <w:rPr>
          <w:rFonts w:ascii="Times New Roman" w:hAnsi="Times New Roman" w:eastAsia="Times New Roman"/>
          <w:b/>
          <w:bCs/>
          <w:color w:val="000000" w:themeColor="text1"/>
          <w:sz w:val="24"/>
          <w:szCs w:val="24"/>
          <w14:textFill>
            <w14:solidFill>
              <w14:schemeClr w14:val="tx1"/>
            </w14:solidFill>
          </w14:textFill>
        </w:rPr>
        <w:t>ПРЕВЕНТИВНЕ АКТИВНОСТИ</w:t>
      </w:r>
      <w:r>
        <w:rPr>
          <w:rFonts w:ascii="Times New Roman" w:hAnsi="Times New Roman" w:eastAsia="Times New Roman"/>
          <w:color w:val="000000" w:themeColor="text1"/>
          <w:sz w:val="24"/>
          <w:szCs w:val="24"/>
          <w14:textFill>
            <w14:solidFill>
              <w14:schemeClr w14:val="tx1"/>
            </w14:solidFill>
          </w14:textFill>
        </w:rPr>
        <w:t xml:space="preserve">  Програм и активности превенције омогућавају:  </w:t>
      </w:r>
    </w:p>
    <w:p>
      <w:pPr>
        <w:numPr>
          <w:ilvl w:val="0"/>
          <w:numId w:val="15"/>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 xml:space="preserve">Благовремено уочавање потенцијалног насиља и оклањање ризика; </w:t>
      </w:r>
    </w:p>
    <w:p>
      <w:pPr>
        <w:numPr>
          <w:ilvl w:val="0"/>
          <w:numId w:val="15"/>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 xml:space="preserve">Припрему за адекватно реаговање уколико се насиље догоди; </w:t>
      </w:r>
    </w:p>
    <w:p>
      <w:pPr>
        <w:numPr>
          <w:ilvl w:val="0"/>
          <w:numId w:val="15"/>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Свеобухватну ресоцијализацију учесника у насиљу.</w:t>
      </w:r>
    </w:p>
    <w:p>
      <w:pPr>
        <w:spacing w:after="0"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 Сви запослени, родитељи ученика и ученици треба да препознају потенцијалне изворе и узроке насиља и да превентивним активностима доприносе њиховом смањењу.  </w:t>
      </w:r>
      <w:r>
        <w:rPr>
          <w:rFonts w:ascii="Times New Roman" w:hAnsi="Times New Roman" w:eastAsia="Times New Roman"/>
          <w:b/>
          <w:bCs/>
          <w:color w:val="000000" w:themeColor="text1"/>
          <w:sz w:val="24"/>
          <w:szCs w:val="24"/>
          <w14:textFill>
            <w14:solidFill>
              <w14:schemeClr w14:val="tx1"/>
            </w14:solidFill>
          </w14:textFill>
        </w:rPr>
        <w:t>Специфични циљеви у превенцији</w:t>
      </w:r>
      <w:r>
        <w:rPr>
          <w:rFonts w:ascii="Times New Roman" w:hAnsi="Times New Roman" w:eastAsia="Times New Roman"/>
          <w:color w:val="000000" w:themeColor="text1"/>
          <w:sz w:val="24"/>
          <w:szCs w:val="24"/>
          <w14:textFill>
            <w14:solidFill>
              <w14:schemeClr w14:val="tx1"/>
            </w14:solidFill>
          </w14:textFill>
        </w:rPr>
        <w:t>  </w:t>
      </w:r>
    </w:p>
    <w:p>
      <w:pPr>
        <w:numPr>
          <w:ilvl w:val="0"/>
          <w:numId w:val="16"/>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 xml:space="preserve">Подстицање  и неговање климе прихватања, толеранције и уважавања; </w:t>
      </w:r>
    </w:p>
    <w:p>
      <w:pPr>
        <w:numPr>
          <w:ilvl w:val="0"/>
          <w:numId w:val="16"/>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 xml:space="preserve">Укључивање свих интересних група (ученици, наставници, стручни сарадници, административно и помоћно особље, директор, родитељи, старатељи, локална заједница) у доношење и развијање програма превенције; </w:t>
      </w:r>
    </w:p>
    <w:p>
      <w:pPr>
        <w:numPr>
          <w:ilvl w:val="0"/>
          <w:numId w:val="16"/>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 xml:space="preserve">Идентификација безбедносних ризика у школи увидом у документацију, непосредно окружење евидентирањем критичних места у школи, анкетирањем ученика, наставника и родитеља; </w:t>
      </w:r>
    </w:p>
    <w:p>
      <w:pPr>
        <w:numPr>
          <w:ilvl w:val="0"/>
          <w:numId w:val="16"/>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 xml:space="preserve">Дефинисање процедура и поступака за заштиту од днзз и реаговања у ситуацијама насиља; </w:t>
      </w:r>
    </w:p>
    <w:p>
      <w:pPr>
        <w:numPr>
          <w:ilvl w:val="0"/>
          <w:numId w:val="16"/>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 xml:space="preserve">Информисање свих укључених у живот и рад установе о процедурама и поступцима за заштиту од днзз и реаговање у ситуацијама насиља; </w:t>
      </w:r>
    </w:p>
    <w:p>
      <w:pPr>
        <w:numPr>
          <w:ilvl w:val="0"/>
          <w:numId w:val="16"/>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 xml:space="preserve">Омогућавање свим ученицима који имају сазнања о могућем насилном акту да без излагања опасности врше пријављивање насиља; </w:t>
      </w:r>
    </w:p>
    <w:p>
      <w:pPr>
        <w:numPr>
          <w:ilvl w:val="0"/>
          <w:numId w:val="16"/>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 xml:space="preserve">Изграђивање и примена норми понашања, информисање о правилима и кућном реду; </w:t>
      </w:r>
    </w:p>
    <w:p>
      <w:pPr>
        <w:numPr>
          <w:ilvl w:val="0"/>
          <w:numId w:val="16"/>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 xml:space="preserve">Спровођење психо-социјалног програма превенције кроз обуку за ненасилну комуникацију, самоконтролу реаговања и понашања, превазилажење стреса, учење социјалних вештина; </w:t>
      </w:r>
    </w:p>
    <w:p>
      <w:pPr>
        <w:numPr>
          <w:ilvl w:val="0"/>
          <w:numId w:val="16"/>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 xml:space="preserve">Сарадња са родитељима путем Савета, родитељских састанака, индивидуалних и групних разговора; </w:t>
      </w:r>
    </w:p>
    <w:p>
      <w:pPr>
        <w:numPr>
          <w:ilvl w:val="0"/>
          <w:numId w:val="16"/>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 xml:space="preserve">Унапређивање компетенција наставног (стручно усавршавање)  и ваннаставног особља, деце, ученика, родитеља, старатеља и локалне заједнице за уочавање и решавање проблема насиља, злостављања и занемаривања; </w:t>
      </w:r>
    </w:p>
    <w:p>
      <w:pPr>
        <w:numPr>
          <w:ilvl w:val="0"/>
          <w:numId w:val="16"/>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 xml:space="preserve">Сарадња са службама ван школе које посредно и непосредно могу помоћи на превазилажењу проблема насиља у школи; </w:t>
      </w:r>
    </w:p>
    <w:p>
      <w:pPr>
        <w:numPr>
          <w:ilvl w:val="0"/>
          <w:numId w:val="16"/>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Пружање помоћи ученицима у савладавању личних проблема и проблема у учењу.</w:t>
      </w:r>
    </w:p>
    <w:p>
      <w:pPr>
        <w:spacing w:after="0"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 </w:t>
      </w:r>
    </w:p>
    <w:p>
      <w:pPr>
        <w:spacing w:after="0" w:line="240" w:lineRule="auto"/>
        <w:jc w:val="both"/>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b/>
          <w:bCs/>
          <w:color w:val="000000" w:themeColor="text1"/>
          <w:sz w:val="24"/>
          <w:szCs w:val="24"/>
          <w14:textFill>
            <w14:solidFill>
              <w14:schemeClr w14:val="tx1"/>
            </w14:solidFill>
          </w14:textFill>
        </w:rPr>
        <w:t xml:space="preserve">Задаци  тима за заштиту од днзз у области превенције:    </w:t>
      </w:r>
      <w:r>
        <w:rPr>
          <w:rFonts w:ascii="Times New Roman" w:hAnsi="Times New Roman" w:eastAsia="Times New Roman"/>
          <w:color w:val="000000" w:themeColor="text1"/>
          <w:sz w:val="24"/>
          <w:szCs w:val="24"/>
          <w14:textFill>
            <w14:solidFill>
              <w14:schemeClr w14:val="tx1"/>
            </w14:solidFill>
          </w14:textFill>
        </w:rPr>
        <w:t> - Упознавање наставника, родитеља ученика и запослених у школи са правном регулативом, општим и посебним протоколом, правилником о поступању када се насиље десило,- Усклађивање постојећих подзаконских аката установе; - Израда Програма за заштиту деце/ученика од днзз (превентивне и интервентне активности); - Дефинисање улога и одговорности у примени процедура и поступака;  - Развијање и неговање богатства различитости и културе понашања у оквиру васпитно-образовних активности;  - Организовање обука за ненасилну комуникацију и конструктивно решавања конфликата; - Организовање разговора, трибина, представа, изложби о безбедности и заштити деце/ученика од насиља; - Дефинисање правила понашања и последица кршења правила; - Развијање вештина ефикасног реаговања у ситуацијама насиља; - Умрежавање свих кључних носилаца превенције насиља (савет родитеља,школски одбор, ученички парламент, одељењско веће, наставничко веће).  </w:t>
      </w:r>
      <w:r>
        <w:rPr>
          <w:rFonts w:ascii="Times New Roman" w:hAnsi="Times New Roman" w:eastAsia="Times New Roman"/>
          <w:b/>
          <w:bCs/>
          <w:color w:val="000000" w:themeColor="text1"/>
          <w:sz w:val="24"/>
          <w:szCs w:val="24"/>
          <w14:textFill>
            <w14:solidFill>
              <w14:schemeClr w14:val="tx1"/>
            </w14:solidFill>
          </w14:textFill>
        </w:rPr>
        <w:t xml:space="preserve">Превентивне активности треба да допринесу да ученици:  </w:t>
      </w:r>
      <w:r>
        <w:rPr>
          <w:rFonts w:ascii="Times New Roman" w:hAnsi="Times New Roman" w:eastAsia="Times New Roman"/>
          <w:color w:val="000000" w:themeColor="text1"/>
          <w:sz w:val="24"/>
          <w:szCs w:val="24"/>
          <w14:textFill>
            <w14:solidFill>
              <w14:schemeClr w14:val="tx1"/>
            </w14:solidFill>
          </w14:textFill>
        </w:rPr>
        <w:t> - прихвате и науче вештине потребне за боравак и живот у колективу- осећају се заштићено и сигурно у школи- успешније и ефикасније уче - буду одговорнији и науче да управљају сопственим понашањем у конфликтним ситуацијама - да управљају осећањима као што су љутња, фрустрација, срећа и усхичење- науче да заштите своја и права других- разумеју и прихватају разлике, сарађују са другима и раде тимски. </w:t>
      </w:r>
      <w:r>
        <w:rPr>
          <w:rFonts w:ascii="Times New Roman" w:hAnsi="Times New Roman" w:eastAsia="Times New Roman"/>
          <w:b/>
          <w:bCs/>
          <w:color w:val="000000" w:themeColor="text1"/>
          <w:sz w:val="24"/>
          <w:szCs w:val="24"/>
          <w14:textFill>
            <w14:solidFill>
              <w14:schemeClr w14:val="tx1"/>
            </w14:solidFill>
          </w14:textFill>
        </w:rPr>
        <w:t xml:space="preserve">Превентивне активности допринеће да одрасли:    </w:t>
      </w:r>
      <w:r>
        <w:rPr>
          <w:rFonts w:ascii="Times New Roman" w:hAnsi="Times New Roman" w:eastAsia="Times New Roman"/>
          <w:color w:val="000000" w:themeColor="text1"/>
          <w:sz w:val="24"/>
          <w:szCs w:val="24"/>
          <w14:textFill>
            <w14:solidFill>
              <w14:schemeClr w14:val="tx1"/>
            </w14:solidFill>
          </w14:textFill>
        </w:rPr>
        <w:t> - преузму одговорност за стварање и неговање подстицајног окружења у установи- развијају и негују здраве стилове комуникације- поштују своја и права других- уважавају различитост и негују кооперативност и сарадњу- усвоје и примењују практична знања и вештине за конструктивно превазилажење сукоба и кризних ситуација- уоче и конструктивно се супротставе разним облицима насиља, дискриминације, злостављања и  занемаривања. </w:t>
      </w:r>
    </w:p>
    <w:p>
      <w:pPr>
        <w:spacing w:after="0" w:line="240" w:lineRule="auto"/>
        <w:jc w:val="both"/>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b/>
          <w:bCs/>
          <w:color w:val="000000" w:themeColor="text1"/>
          <w:sz w:val="24"/>
          <w:szCs w:val="24"/>
          <w14:textFill>
            <w14:solidFill>
              <w14:schemeClr w14:val="tx1"/>
            </w14:solidFill>
          </w14:textFill>
        </w:rPr>
        <w:t>МЕРЕ ИНТЕРВЕНЦИЈЕ</w:t>
      </w:r>
      <w:r>
        <w:rPr>
          <w:rFonts w:ascii="Times New Roman" w:hAnsi="Times New Roman" w:eastAsia="Times New Roman"/>
          <w:color w:val="000000" w:themeColor="text1"/>
          <w:sz w:val="24"/>
          <w:szCs w:val="24"/>
          <w14:textFill>
            <w14:solidFill>
              <w14:schemeClr w14:val="tx1"/>
            </w14:solidFill>
          </w14:textFill>
        </w:rPr>
        <w:t>  </w:t>
      </w:r>
      <w:r>
        <w:rPr>
          <w:rFonts w:ascii="Times New Roman" w:hAnsi="Times New Roman" w:eastAsia="Times New Roman"/>
          <w:b/>
          <w:bCs/>
          <w:color w:val="000000" w:themeColor="text1"/>
          <w:sz w:val="24"/>
          <w:szCs w:val="24"/>
          <w14:textFill>
            <w14:solidFill>
              <w14:schemeClr w14:val="tx1"/>
            </w14:solidFill>
          </w14:textFill>
        </w:rPr>
        <w:t>Специфични циљеви у интервенцији</w:t>
      </w:r>
      <w:r>
        <w:rPr>
          <w:rFonts w:ascii="Times New Roman" w:hAnsi="Times New Roman" w:eastAsia="Times New Roman"/>
          <w:color w:val="000000" w:themeColor="text1"/>
          <w:sz w:val="24"/>
          <w:szCs w:val="24"/>
          <w14:textFill>
            <w14:solidFill>
              <w14:schemeClr w14:val="tx1"/>
            </w14:solidFill>
          </w14:textFill>
        </w:rPr>
        <w:t> </w:t>
      </w:r>
    </w:p>
    <w:p>
      <w:pPr>
        <w:numPr>
          <w:ilvl w:val="0"/>
          <w:numId w:val="17"/>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 xml:space="preserve">Спровођење поступака и процедура реаговања у ситуацијама насиља; </w:t>
      </w:r>
    </w:p>
    <w:p>
      <w:pPr>
        <w:numPr>
          <w:ilvl w:val="0"/>
          <w:numId w:val="17"/>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 xml:space="preserve">Успостављање система ефикасне заштите деце у случајевима насиља; </w:t>
      </w:r>
    </w:p>
    <w:p>
      <w:pPr>
        <w:numPr>
          <w:ilvl w:val="0"/>
          <w:numId w:val="17"/>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 xml:space="preserve">Стално праћење и евидентирање врста и учесталости насиља и процењивање ефикасности програма заштите; </w:t>
      </w:r>
    </w:p>
    <w:p>
      <w:pPr>
        <w:numPr>
          <w:ilvl w:val="0"/>
          <w:numId w:val="17"/>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Саветодавни рад са децом/ученицима који трпе насиље, који врше насиље и који су посматрачи насиља.</w:t>
      </w:r>
    </w:p>
    <w:p>
      <w:pPr>
        <w:spacing w:after="0"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b/>
          <w:bCs/>
          <w:color w:val="000000" w:themeColor="text1"/>
          <w:sz w:val="24"/>
          <w:szCs w:val="24"/>
          <w14:textFill>
            <w14:solidFill>
              <w14:schemeClr w14:val="tx1"/>
            </w14:solidFill>
          </w14:textFill>
        </w:rPr>
        <w:t>РЕДОСЛЕД ПОСТУПАЊА У ИНТЕРВЕНЦИЈИ</w:t>
      </w:r>
      <w:r>
        <w:rPr>
          <w:rFonts w:ascii="Times New Roman" w:hAnsi="Times New Roman" w:eastAsia="Times New Roman"/>
          <w:color w:val="000000" w:themeColor="text1"/>
          <w:sz w:val="24"/>
          <w:szCs w:val="24"/>
          <w14:textFill>
            <w14:solidFill>
              <w14:schemeClr w14:val="tx1"/>
            </w14:solidFill>
          </w14:textFill>
        </w:rPr>
        <w:t> </w:t>
      </w:r>
    </w:p>
    <w:p>
      <w:pPr>
        <w:spacing w:after="0" w:line="240" w:lineRule="auto"/>
        <w:jc w:val="both"/>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b/>
          <w:bCs/>
          <w:i/>
          <w:iCs/>
          <w:color w:val="000000" w:themeColor="text1"/>
          <w:sz w:val="24"/>
          <w:szCs w:val="24"/>
          <w14:textFill>
            <w14:solidFill>
              <w14:schemeClr w14:val="tx1"/>
            </w14:solidFill>
          </w14:textFill>
        </w:rPr>
        <w:t>1) Проверавање сумње или откривање насиља, злостављања и занемаривања</w:t>
      </w:r>
      <w:r>
        <w:rPr>
          <w:rFonts w:ascii="Times New Roman" w:hAnsi="Times New Roman" w:eastAsia="Times New Roman"/>
          <w:color w:val="000000" w:themeColor="text1"/>
          <w:sz w:val="24"/>
          <w:szCs w:val="24"/>
          <w14:textFill>
            <w14:solidFill>
              <w14:schemeClr w14:val="tx1"/>
            </w14:solidFill>
          </w14:textFill>
        </w:rPr>
        <w:t xml:space="preserve"> обавља се прикупљањем информација – директно или индиректно.Прикупљање информација има за циљ утврђивање релевантних чињеница на основу којих се потврђује или одбацује сумња на насиље, злостављање и занемаривање. Током прикупљања информација поштују се принципи утврђени Конвенцијом и правила која се примењују у поступцима у којима учествује малолетно лице – дете и ученик.Школа  проверава сваку информацију о могућем насиљу, дискриминацији,  злостављању и занемаривању. Врши се преглед видео записа, школа има електронски надзор над простором. Када родитељ/законски заступник пријави директору непримерено понашање запосленог према његовом детету, директор поступа у складу са Законом.У случају неосноване сумње појачава се васпитни рад и прати понашање учесника. Када се потврди сумња, директор и тим за заштиту предузимају мере и активности за извршено насиље, злостављање и занемаривање. </w:t>
      </w:r>
      <w:r>
        <w:rPr>
          <w:rFonts w:ascii="Times New Roman" w:hAnsi="Times New Roman" w:eastAsia="Times New Roman"/>
          <w:b/>
          <w:bCs/>
          <w:i/>
          <w:iCs/>
          <w:color w:val="000000" w:themeColor="text1"/>
          <w:sz w:val="24"/>
          <w:szCs w:val="24"/>
          <w14:textFill>
            <w14:solidFill>
              <w14:schemeClr w14:val="tx1"/>
            </w14:solidFill>
          </w14:textFill>
        </w:rPr>
        <w:t>2) Заустављање насиља и злостављања и смиривањеучесника</w:t>
      </w:r>
      <w:r>
        <w:rPr>
          <w:rFonts w:ascii="Times New Roman" w:hAnsi="Times New Roman" w:eastAsia="Times New Roman"/>
          <w:color w:val="000000" w:themeColor="text1"/>
          <w:sz w:val="24"/>
          <w:szCs w:val="24"/>
          <w14:textFill>
            <w14:solidFill>
              <w14:schemeClr w14:val="tx1"/>
            </w14:solidFill>
          </w14:textFill>
        </w:rPr>
        <w:t xml:space="preserve"> је обавеза свих запослених у установи, а нарочито најближег присутног запосленог и дежурног наставника,  да одлучно прекине све активности, раздвоји и смири учеснике у акту насиља. У случају да запослени процени да је сукоб високо ризичан и да не може сам да га заустави, одмах ће тражити помоћ. </w:t>
      </w:r>
      <w:r>
        <w:rPr>
          <w:rFonts w:ascii="Times New Roman" w:hAnsi="Times New Roman" w:eastAsia="Times New Roman"/>
          <w:b/>
          <w:bCs/>
          <w:i/>
          <w:iCs/>
          <w:color w:val="000000" w:themeColor="text1"/>
          <w:sz w:val="24"/>
          <w:szCs w:val="24"/>
          <w14:textFill>
            <w14:solidFill>
              <w14:schemeClr w14:val="tx1"/>
            </w14:solidFill>
          </w14:textFill>
        </w:rPr>
        <w:t>3) Обавештавање родитеља</w:t>
      </w:r>
      <w:r>
        <w:rPr>
          <w:rFonts w:ascii="Times New Roman" w:hAnsi="Times New Roman" w:eastAsia="Times New Roman"/>
          <w:color w:val="000000" w:themeColor="text1"/>
          <w:sz w:val="24"/>
          <w:szCs w:val="24"/>
          <w14:textFill>
            <w14:solidFill>
              <w14:schemeClr w14:val="tx1"/>
            </w14:solidFill>
          </w14:textFill>
        </w:rPr>
        <w:t xml:space="preserve"> и предузимање хитних акција по потреби (пружање прве помоћи, обезбеђивање лекарске помоћи-амбуланта у Слатини-</w:t>
      </w:r>
      <w:r>
        <w:rPr>
          <w:rFonts w:ascii="Times New Roman" w:hAnsi="Times New Roman" w:eastAsia="Times New Roman"/>
          <w:b/>
          <w:color w:val="000000" w:themeColor="text1"/>
          <w:sz w:val="24"/>
          <w:szCs w:val="24"/>
          <w14:textFill>
            <w14:solidFill>
              <w14:schemeClr w14:val="tx1"/>
            </w14:solidFill>
          </w14:textFill>
        </w:rPr>
        <w:t>032/826-303,</w:t>
      </w:r>
      <w:r>
        <w:rPr>
          <w:rFonts w:ascii="Times New Roman" w:hAnsi="Times New Roman" w:eastAsia="Times New Roman"/>
          <w:color w:val="000000" w:themeColor="text1"/>
          <w:sz w:val="24"/>
          <w:szCs w:val="24"/>
          <w14:textFill>
            <w14:solidFill>
              <w14:schemeClr w14:val="tx1"/>
            </w14:solidFill>
          </w14:textFill>
        </w:rPr>
        <w:t xml:space="preserve">  обавештавање полиције - </w:t>
      </w:r>
      <w:r>
        <w:rPr>
          <w:rFonts w:ascii="Times New Roman" w:hAnsi="Times New Roman" w:eastAsia="Times New Roman"/>
          <w:b/>
          <w:color w:val="000000" w:themeColor="text1"/>
          <w:sz w:val="24"/>
          <w:szCs w:val="24"/>
          <w14:textFill>
            <w14:solidFill>
              <w14:schemeClr w14:val="tx1"/>
            </w14:solidFill>
          </w14:textFill>
        </w:rPr>
        <w:t>192</w:t>
      </w:r>
      <w:r>
        <w:rPr>
          <w:rFonts w:ascii="Times New Roman" w:hAnsi="Times New Roman" w:eastAsia="Times New Roman"/>
          <w:color w:val="000000" w:themeColor="text1"/>
          <w:sz w:val="24"/>
          <w:szCs w:val="24"/>
          <w14:textFill>
            <w14:solidFill>
              <w14:schemeClr w14:val="tx1"/>
            </w14:solidFill>
          </w14:textFill>
        </w:rPr>
        <w:t xml:space="preserve"> и центра за социјални рад-</w:t>
      </w:r>
      <w:r>
        <w:rPr>
          <w:rFonts w:ascii="Times New Roman" w:hAnsi="Times New Roman" w:eastAsia="Times New Roman"/>
          <w:b/>
          <w:color w:val="000000" w:themeColor="text1"/>
          <w:sz w:val="24"/>
          <w:szCs w:val="24"/>
          <w14:textFill>
            <w14:solidFill>
              <w14:schemeClr w14:val="tx1"/>
            </w14:solidFill>
          </w14:textFill>
        </w:rPr>
        <w:t>бр.тел.032/341-233;  349-901</w:t>
      </w:r>
      <w:r>
        <w:rPr>
          <w:rFonts w:ascii="Times New Roman" w:hAnsi="Times New Roman" w:eastAsia="Times New Roman"/>
          <w:color w:val="000000" w:themeColor="text1"/>
          <w:sz w:val="24"/>
          <w:szCs w:val="24"/>
          <w14:textFill>
            <w14:solidFill>
              <w14:schemeClr w14:val="tx1"/>
            </w14:solidFill>
          </w14:textFill>
        </w:rPr>
        <w:t>) обавља се одмах након заустављања насиља и злостављања. Уколико родитељ није доступан или његово обавештавање није у најбољем интересу детета и ученика, установа одмах обавештава центар за социјални рад. </w:t>
      </w:r>
      <w:r>
        <w:rPr>
          <w:rFonts w:ascii="Times New Roman" w:hAnsi="Times New Roman" w:eastAsia="Times New Roman"/>
          <w:b/>
          <w:bCs/>
          <w:i/>
          <w:iCs/>
          <w:color w:val="000000" w:themeColor="text1"/>
          <w:sz w:val="24"/>
          <w:szCs w:val="24"/>
          <w14:textFill>
            <w14:solidFill>
              <w14:schemeClr w14:val="tx1"/>
            </w14:solidFill>
          </w14:textFill>
        </w:rPr>
        <w:t>4) Консултације</w:t>
      </w:r>
      <w:r>
        <w:rPr>
          <w:rFonts w:ascii="Times New Roman" w:hAnsi="Times New Roman" w:eastAsia="Times New Roman"/>
          <w:color w:val="000000" w:themeColor="text1"/>
          <w:sz w:val="24"/>
          <w:szCs w:val="24"/>
          <w14:textFill>
            <w14:solidFill>
              <w14:schemeClr w14:val="tx1"/>
            </w14:solidFill>
          </w14:textFill>
        </w:rPr>
        <w:t xml:space="preserve"> у установи се врше ради:   разјашњавања околности, анализирања чињеница на што објективнији начин, процене нивоа насиља и злостављања, нивоа ризика и предузимања одговарајућих мера и активности, избегавања конфузије и спречавања некоординисане акције. У консултације у установи укључују се:   одељењски старешина, дежурни наставник, , педагог, тим за заштиту, директор, ученички парламент, вршњачки тим.Уколико у току консултација у школи директор и тим за заштиту, услед сложених околности не могу са сигурношћу да процене ниво насиља, злостављања и занемаривања, као и да одреде мере и активности, у консултације укључују надлежне органе и друге организације и службе:   Министарство просвете – школску управу, центар за социјални рад, полицију, здравствену службу и др. из града Чачка. </w:t>
      </w:r>
      <w:r>
        <w:rPr>
          <w:rFonts w:ascii="Times New Roman" w:hAnsi="Times New Roman" w:eastAsia="Times New Roman"/>
          <w:b/>
          <w:bCs/>
          <w:i/>
          <w:iCs/>
          <w:color w:val="000000" w:themeColor="text1"/>
          <w:sz w:val="24"/>
          <w:szCs w:val="24"/>
          <w14:textFill>
            <w14:solidFill>
              <w14:schemeClr w14:val="tx1"/>
            </w14:solidFill>
          </w14:textFill>
        </w:rPr>
        <w:t>5) Мере и активности</w:t>
      </w:r>
      <w:r>
        <w:rPr>
          <w:rFonts w:ascii="Times New Roman" w:hAnsi="Times New Roman" w:eastAsia="Times New Roman"/>
          <w:color w:val="000000" w:themeColor="text1"/>
          <w:sz w:val="24"/>
          <w:szCs w:val="24"/>
          <w14:textFill>
            <w14:solidFill>
              <w14:schemeClr w14:val="tx1"/>
            </w14:solidFill>
          </w14:textFill>
        </w:rPr>
        <w:t xml:space="preserve"> предузимају се за све нивое насиља и злостављања. </w:t>
      </w:r>
      <w:r>
        <w:rPr>
          <w:rFonts w:ascii="Times New Roman" w:hAnsi="Times New Roman" w:eastAsia="Times New Roman"/>
          <w:color w:val="000000" w:themeColor="text1"/>
          <w:sz w:val="24"/>
          <w:szCs w:val="24"/>
          <w:u w:val="single"/>
          <w14:textFill>
            <w14:solidFill>
              <w14:schemeClr w14:val="tx1"/>
            </w14:solidFill>
          </w14:textFill>
        </w:rPr>
        <w:t>ОПЕРАТИВНИ ПЛАНЗАШТИТЕ</w:t>
      </w:r>
      <w:r>
        <w:rPr>
          <w:rFonts w:ascii="Times New Roman" w:hAnsi="Times New Roman" w:eastAsia="Times New Roman"/>
          <w:color w:val="000000" w:themeColor="text1"/>
          <w:sz w:val="24"/>
          <w:szCs w:val="24"/>
          <w14:textFill>
            <w14:solidFill>
              <w14:schemeClr w14:val="tx1"/>
            </w14:solidFill>
          </w14:textFill>
        </w:rPr>
        <w:t xml:space="preserve"> (у даљем тексту:   план заштите) сачињава се за конкретну ситуацију другог и трећег нивоа за сву децу и ученике - учеснике насиља и злостављања (оне који трпе, који чине и који су сведоци насиља и злостављања).</w:t>
      </w:r>
    </w:p>
    <w:p>
      <w:pPr>
        <w:spacing w:after="0" w:line="240" w:lineRule="auto"/>
        <w:jc w:val="both"/>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 xml:space="preserve"> План заштите зависи од:   врсте и тежине насилног чина, последица насиља по појединца и колектив, броја учесника и сл.</w:t>
      </w:r>
    </w:p>
    <w:p>
      <w:pPr>
        <w:pStyle w:val="29"/>
        <w:jc w:val="both"/>
        <w:rPr>
          <w:color w:val="000000" w:themeColor="text1"/>
          <w:sz w:val="23"/>
          <w:szCs w:val="23"/>
          <w14:textFill>
            <w14:solidFill>
              <w14:schemeClr w14:val="tx1"/>
            </w14:solidFill>
          </w14:textFill>
        </w:rPr>
      </w:pPr>
    </w:p>
    <w:p>
      <w:pPr>
        <w:pStyle w:val="29"/>
        <w:jc w:val="both"/>
        <w:rPr>
          <w:color w:val="000000" w:themeColor="text1"/>
          <w:sz w:val="23"/>
          <w:szCs w:val="23"/>
          <w14:textFill>
            <w14:solidFill>
              <w14:schemeClr w14:val="tx1"/>
            </w14:solidFill>
          </w14:textFill>
        </w:rPr>
      </w:pPr>
      <w:r>
        <w:rPr>
          <w:b/>
          <w:color w:val="000000" w:themeColor="text1"/>
          <w:sz w:val="23"/>
          <w:szCs w:val="23"/>
          <w14:textFill>
            <w14:solidFill>
              <w14:schemeClr w14:val="tx1"/>
            </w14:solidFill>
          </w14:textFill>
        </w:rPr>
        <w:t>План заштите садржи</w:t>
      </w:r>
      <w:r>
        <w:rPr>
          <w:color w:val="000000" w:themeColor="text1"/>
          <w:sz w:val="23"/>
          <w:szCs w:val="23"/>
          <w14:textFill>
            <w14:solidFill>
              <w14:schemeClr w14:val="tx1"/>
            </w14:solidFill>
          </w14:textFill>
        </w:rPr>
        <w:t xml:space="preserve">:   активности усмерене на промену понашања - појачан васпитни рад, рад са родитељем, рад са одељењском заједницом, укључивање ученичког парламента, вршњачког тима и савета родитеља, а по потреби и органа управљања;  носиоце тих активности временску динамику;  начине којима ће се обезбедити поновно укључивање свих учесника насиља, злостављања и занемаривања у ширу друштвену заједницу. Мере и активности треба да буду предузете уз учешће детета и ученика и да буду у складу са његовим развојним могућностима. Када тим за заштиту процени да постоји потреба да се, осим појачаног васпитног рада или васпитног рада који у интензитету одговара потребама детета, односно ученика, прилагоди и образовни рад, предложиће тиму за пружање додатне подршке ученицима припрему индивидуалног образовног плана. </w:t>
      </w:r>
    </w:p>
    <w:p>
      <w:pPr>
        <w:pStyle w:val="29"/>
        <w:jc w:val="both"/>
        <w:rPr>
          <w:color w:val="000000" w:themeColor="text1"/>
          <w:sz w:val="23"/>
          <w:szCs w:val="23"/>
          <w14:textFill>
            <w14:solidFill>
              <w14:schemeClr w14:val="tx1"/>
            </w14:solidFill>
          </w14:textFill>
        </w:rPr>
      </w:pPr>
      <w:r>
        <w:rPr>
          <w:color w:val="000000" w:themeColor="text1"/>
          <w:sz w:val="23"/>
          <w:szCs w:val="23"/>
          <w14:textFill>
            <w14:solidFill>
              <w14:schemeClr w14:val="tx1"/>
            </w14:solidFill>
          </w14:textFill>
        </w:rPr>
        <w:t xml:space="preserve">План заштите сачињава тим за заштиту заједно са одељенским старешином, педагогом (уколико нису чланови тима за заштиту), директором и родитељем, а по потреби и са другим надлежним организацијама и службама. У припрему плана заштите, када год је могуће, установа ће укључити представнике одељенске заједнице, односно групе, ученичког парламента, као и децу, односно ученике - учеснике у насиљу и злостављању. </w:t>
      </w:r>
    </w:p>
    <w:p>
      <w:pPr>
        <w:pStyle w:val="29"/>
        <w:jc w:val="both"/>
        <w:rPr>
          <w:color w:val="000000" w:themeColor="text1"/>
          <w14:textFill>
            <w14:solidFill>
              <w14:schemeClr w14:val="tx1"/>
            </w14:solidFill>
          </w14:textFill>
        </w:rPr>
      </w:pPr>
      <w:r>
        <w:rPr>
          <w:color w:val="000000" w:themeColor="text1"/>
          <w14:textFill>
            <w14:solidFill>
              <w14:schemeClr w14:val="tx1"/>
            </w14:solidFill>
          </w14:textFill>
        </w:rPr>
        <w:t>План заштите садржи и информације о мерама и активностима које установа предузима самостално, у сарадњи са другим надлежним организацијама и службама и када друге надлежне организације и службе спроводе активности самостално.</w:t>
      </w:r>
    </w:p>
    <w:p>
      <w:pPr>
        <w:pStyle w:val="29"/>
        <w:jc w:val="both"/>
        <w:rPr>
          <w:color w:val="000000" w:themeColor="text1"/>
          <w14:textFill>
            <w14:solidFill>
              <w14:schemeClr w14:val="tx1"/>
            </w14:solidFill>
          </w14:textFill>
        </w:rPr>
      </w:pPr>
    </w:p>
    <w:p>
      <w:pPr>
        <w:pStyle w:val="29"/>
        <w:jc w:val="both"/>
        <w:rPr>
          <w:b/>
          <w:color w:val="000000" w:themeColor="text1"/>
          <w14:textFill>
            <w14:solidFill>
              <w14:schemeClr w14:val="tx1"/>
            </w14:solidFill>
          </w14:textFill>
        </w:rPr>
      </w:pPr>
      <w:r>
        <w:rPr>
          <w:rFonts w:eastAsiaTheme="majorEastAsia"/>
          <w:b/>
          <w:color w:val="000000" w:themeColor="text1"/>
          <w:kern w:val="24"/>
          <w14:textFill>
            <w14:solidFill>
              <w14:schemeClr w14:val="tx1"/>
            </w14:solidFill>
          </w14:textFill>
        </w:rPr>
        <w:t xml:space="preserve">PS. </w:t>
      </w:r>
      <w:r>
        <w:rPr>
          <w:rFonts w:eastAsiaTheme="majorEastAsia"/>
          <w:b/>
          <w:color w:val="000000" w:themeColor="text1"/>
          <w:kern w:val="24"/>
          <w:lang w:val="ru-RU"/>
          <w14:textFill>
            <w14:solidFill>
              <w14:schemeClr w14:val="tx1"/>
            </w14:solidFill>
          </w14:textFill>
        </w:rPr>
        <w:t>Када је центар за социјални рад укључен у интервенцију на насиље у школи, план заштите се сачињава од стране центра.</w:t>
      </w:r>
    </w:p>
    <w:p>
      <w:pPr>
        <w:pStyle w:val="29"/>
        <w:jc w:val="both"/>
        <w:rPr>
          <w:color w:val="000000" w:themeColor="text1"/>
          <w14:textFill>
            <w14:solidFill>
              <w14:schemeClr w14:val="tx1"/>
            </w14:solidFill>
          </w14:textFill>
        </w:rPr>
      </w:pPr>
    </w:p>
    <w:p>
      <w:pPr>
        <w:pBdr>
          <w:top w:val="single" w:color="auto" w:sz="4" w:space="1"/>
          <w:left w:val="single" w:color="auto" w:sz="4" w:space="4"/>
          <w:bottom w:val="single" w:color="auto" w:sz="4" w:space="1"/>
          <w:right w:val="single" w:color="auto" w:sz="4" w:space="4"/>
        </w:pBdr>
        <w:spacing w:after="120" w:line="240" w:lineRule="auto"/>
        <w:contextualSpacing/>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b/>
          <w:bCs/>
          <w:color w:val="000000" w:themeColor="text1"/>
          <w:kern w:val="24"/>
          <w:sz w:val="24"/>
          <w:szCs w:val="24"/>
          <w:lang w:val="ru-RU"/>
          <w14:textFill>
            <w14:solidFill>
              <w14:schemeClr w14:val="tx1"/>
            </w14:solidFill>
          </w14:textFill>
        </w:rPr>
        <w:t xml:space="preserve">ФОРМУЛАР ЗА </w:t>
      </w:r>
      <w:r>
        <w:rPr>
          <w:rFonts w:ascii="Times New Roman" w:hAnsi="Times New Roman"/>
          <w:b/>
          <w:bCs/>
          <w:color w:val="000000" w:themeColor="text1"/>
          <w:kern w:val="24"/>
          <w:sz w:val="24"/>
          <w:szCs w:val="24"/>
          <w14:textFill>
            <w14:solidFill>
              <w14:schemeClr w14:val="tx1"/>
            </w14:solidFill>
          </w14:textFill>
        </w:rPr>
        <w:t xml:space="preserve">ОПЕРАТИВНИ </w:t>
      </w:r>
      <w:r>
        <w:rPr>
          <w:rFonts w:ascii="Times New Roman" w:hAnsi="Times New Roman"/>
          <w:b/>
          <w:bCs/>
          <w:color w:val="000000" w:themeColor="text1"/>
          <w:kern w:val="24"/>
          <w:sz w:val="24"/>
          <w:szCs w:val="24"/>
          <w:lang w:val="ru-RU"/>
          <w14:textFill>
            <w14:solidFill>
              <w14:schemeClr w14:val="tx1"/>
            </w14:solidFill>
          </w14:textFill>
        </w:rPr>
        <w:t xml:space="preserve"> ПЛАН ЗАШТИТЕ </w:t>
      </w:r>
      <w:r>
        <w:rPr>
          <w:rFonts w:ascii="Times New Roman" w:hAnsi="Times New Roman"/>
          <w:color w:val="000000" w:themeColor="text1"/>
          <w:kern w:val="24"/>
          <w:sz w:val="24"/>
          <w:szCs w:val="24"/>
          <w:lang w:val="ru-RU"/>
          <w14:textFill>
            <w14:solidFill>
              <w14:schemeClr w14:val="tx1"/>
            </w14:solidFill>
          </w14:textFill>
        </w:rPr>
        <w:t>(попуњава одељењски старешина)</w:t>
      </w:r>
    </w:p>
    <w:p>
      <w:pPr>
        <w:pBdr>
          <w:top w:val="single" w:color="auto" w:sz="4" w:space="1"/>
          <w:left w:val="single" w:color="auto" w:sz="4" w:space="4"/>
          <w:bottom w:val="single" w:color="auto" w:sz="4" w:space="1"/>
          <w:right w:val="single" w:color="auto" w:sz="4" w:space="4"/>
        </w:pBdr>
        <w:spacing w:after="120" w:line="240" w:lineRule="auto"/>
        <w:contextualSpacing/>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b/>
          <w:bCs/>
          <w:color w:val="000000" w:themeColor="text1"/>
          <w:kern w:val="24"/>
          <w:sz w:val="24"/>
          <w:szCs w:val="24"/>
          <w:lang w:val="ru-RU"/>
          <w14:textFill>
            <w14:solidFill>
              <w14:schemeClr w14:val="tx1"/>
            </w14:solidFill>
          </w14:textFill>
        </w:rPr>
        <w:t xml:space="preserve">Лични подаци о ученику/детету </w:t>
      </w:r>
    </w:p>
    <w:p>
      <w:pPr>
        <w:pBdr>
          <w:top w:val="single" w:color="auto" w:sz="4" w:space="1"/>
          <w:left w:val="single" w:color="auto" w:sz="4" w:space="4"/>
          <w:bottom w:val="single" w:color="auto" w:sz="4" w:space="1"/>
          <w:right w:val="single" w:color="auto" w:sz="4" w:space="4"/>
        </w:pBdr>
        <w:spacing w:after="120" w:line="240" w:lineRule="auto"/>
        <w:contextualSpacing/>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color w:val="000000" w:themeColor="text1"/>
          <w:kern w:val="24"/>
          <w:sz w:val="24"/>
          <w:szCs w:val="24"/>
          <w:lang w:val="ru-RU"/>
          <w14:textFill>
            <w14:solidFill>
              <w14:schemeClr w14:val="tx1"/>
            </w14:solidFill>
          </w14:textFill>
        </w:rPr>
        <w:t xml:space="preserve">Име/презиме:   ____________________________ Датум рођења:   __________ Одељењски старешина:   _______________________ Одељење:   ___________ Датум:   _____________________________ </w:t>
      </w:r>
    </w:p>
    <w:p>
      <w:pPr>
        <w:pBdr>
          <w:top w:val="single" w:color="auto" w:sz="4" w:space="1"/>
          <w:left w:val="single" w:color="auto" w:sz="4" w:space="4"/>
          <w:bottom w:val="single" w:color="auto" w:sz="4" w:space="1"/>
          <w:right w:val="single" w:color="auto" w:sz="4" w:space="4"/>
        </w:pBdr>
        <w:spacing w:after="120" w:line="240" w:lineRule="auto"/>
        <w:contextualSpacing/>
        <w:rPr>
          <w:rFonts w:ascii="Times New Roman" w:hAnsi="Times New Roman"/>
          <w:color w:val="000000" w:themeColor="text1"/>
          <w:kern w:val="24"/>
          <w:sz w:val="24"/>
          <w:szCs w:val="24"/>
          <w14:textFill>
            <w14:solidFill>
              <w14:schemeClr w14:val="tx1"/>
            </w14:solidFill>
          </w14:textFill>
        </w:rPr>
      </w:pPr>
      <w:r>
        <w:rPr>
          <w:rFonts w:ascii="Times New Roman" w:hAnsi="Times New Roman"/>
          <w:b/>
          <w:bCs/>
          <w:color w:val="000000" w:themeColor="text1"/>
          <w:kern w:val="24"/>
          <w:sz w:val="24"/>
          <w:szCs w:val="24"/>
          <w:lang w:val="ru-RU"/>
          <w14:textFill>
            <w14:solidFill>
              <w14:schemeClr w14:val="tx1"/>
            </w14:solidFill>
          </w14:textFill>
        </w:rPr>
        <w:t xml:space="preserve">Општи утисак о понашању ученика у школи </w:t>
      </w:r>
      <w:r>
        <w:rPr>
          <w:rFonts w:ascii="Times New Roman" w:hAnsi="Times New Roman"/>
          <w:color w:val="000000" w:themeColor="text1"/>
          <w:kern w:val="24"/>
          <w:sz w:val="24"/>
          <w:szCs w:val="24"/>
          <w:lang w:val="ru-RU"/>
          <w14:textFill>
            <w14:solidFill>
              <w14:schemeClr w14:val="tx1"/>
            </w14:solidFill>
          </w14:textFill>
        </w:rPr>
        <w:t>(попуњава одељењски старешина на основу својих запажања и запажања других наставника , користећи резултате из Упитника снага и тешкоћа - SDQ)</w:t>
      </w:r>
    </w:p>
    <w:p>
      <w:pPr>
        <w:pBdr>
          <w:top w:val="single" w:color="auto" w:sz="4" w:space="1"/>
          <w:left w:val="single" w:color="auto" w:sz="4" w:space="4"/>
          <w:bottom w:val="single" w:color="auto" w:sz="4" w:space="1"/>
          <w:right w:val="single" w:color="auto" w:sz="4" w:space="4"/>
        </w:pBdr>
        <w:spacing w:after="120" w:line="240" w:lineRule="auto"/>
        <w:contextualSpacing/>
        <w:rPr>
          <w:rFonts w:ascii="Times New Roman" w:hAnsi="Times New Roman"/>
          <w:color w:val="000000" w:themeColor="text1"/>
          <w:kern w:val="24"/>
          <w:sz w:val="24"/>
          <w:szCs w:val="24"/>
          <w14:textFill>
            <w14:solidFill>
              <w14:schemeClr w14:val="tx1"/>
            </w14:solidFill>
          </w14:textFill>
        </w:rPr>
      </w:pPr>
    </w:p>
    <w:p>
      <w:pPr>
        <w:pBdr>
          <w:top w:val="single" w:color="auto" w:sz="4" w:space="1"/>
          <w:left w:val="single" w:color="auto" w:sz="4" w:space="4"/>
          <w:bottom w:val="single" w:color="auto" w:sz="4" w:space="1"/>
          <w:right w:val="single" w:color="auto" w:sz="4" w:space="4"/>
        </w:pBdr>
        <w:spacing w:after="120" w:line="240" w:lineRule="auto"/>
        <w:contextualSpacing/>
        <w:rPr>
          <w:rFonts w:ascii="Times New Roman" w:hAnsi="Times New Roman" w:eastAsia="Times New Roman"/>
          <w:color w:val="000000" w:themeColor="text1"/>
          <w:sz w:val="24"/>
          <w:szCs w:val="24"/>
          <w14:textFill>
            <w14:solidFill>
              <w14:schemeClr w14:val="tx1"/>
            </w14:solidFill>
          </w14:textFill>
        </w:rPr>
      </w:pPr>
    </w:p>
    <w:p>
      <w:pPr>
        <w:pBdr>
          <w:top w:val="single" w:color="auto" w:sz="4" w:space="1"/>
          <w:left w:val="single" w:color="auto" w:sz="4" w:space="4"/>
          <w:bottom w:val="single" w:color="auto" w:sz="4" w:space="16"/>
          <w:right w:val="single" w:color="auto" w:sz="4" w:space="4"/>
        </w:pBdr>
        <w:spacing w:after="120" w:line="240" w:lineRule="auto"/>
        <w:contextualSpacing/>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b/>
          <w:bCs/>
          <w:color w:val="000000" w:themeColor="text1"/>
          <w:kern w:val="24"/>
          <w:sz w:val="24"/>
          <w:szCs w:val="24"/>
          <w:lang w:val="ru-RU"/>
          <w14:textFill>
            <w14:solidFill>
              <w14:schemeClr w14:val="tx1"/>
            </w14:solidFill>
          </w14:textFill>
        </w:rPr>
        <w:t xml:space="preserve">Капацитети/снаге детета који се могу користити као ослонац </w:t>
      </w:r>
      <w:r>
        <w:rPr>
          <w:rFonts w:ascii="Times New Roman" w:hAnsi="Times New Roman"/>
          <w:color w:val="000000" w:themeColor="text1"/>
          <w:kern w:val="24"/>
          <w:sz w:val="24"/>
          <w:szCs w:val="24"/>
          <w:lang w:val="ru-RU"/>
          <w14:textFill>
            <w14:solidFill>
              <w14:schemeClr w14:val="tx1"/>
            </w14:solidFill>
          </w14:textFill>
        </w:rPr>
        <w:t xml:space="preserve">(попуњава одељењски старешина):   </w:t>
      </w:r>
    </w:p>
    <w:p>
      <w:pPr>
        <w:pBdr>
          <w:top w:val="single" w:color="auto" w:sz="4" w:space="1"/>
          <w:left w:val="single" w:color="auto" w:sz="4" w:space="4"/>
          <w:bottom w:val="single" w:color="auto" w:sz="4" w:space="16"/>
          <w:right w:val="single" w:color="auto" w:sz="4" w:space="4"/>
        </w:pBdr>
        <w:spacing w:after="120" w:line="240" w:lineRule="auto"/>
        <w:contextualSpacing/>
        <w:rPr>
          <w:rFonts w:ascii="Times New Roman" w:hAnsi="Times New Roman"/>
          <w:color w:val="000000" w:themeColor="text1"/>
          <w:kern w:val="24"/>
          <w:sz w:val="24"/>
          <w:szCs w:val="24"/>
          <w14:textFill>
            <w14:solidFill>
              <w14:schemeClr w14:val="tx1"/>
            </w14:solidFill>
          </w14:textFill>
        </w:rPr>
      </w:pPr>
      <w:r>
        <w:rPr>
          <w:rFonts w:ascii="Times New Roman" w:hAnsi="Times New Roman"/>
          <w:b/>
          <w:bCs/>
          <w:color w:val="000000" w:themeColor="text1"/>
          <w:kern w:val="24"/>
          <w:sz w:val="24"/>
          <w:szCs w:val="24"/>
          <w:lang w:val="ru-RU"/>
          <w14:textFill>
            <w14:solidFill>
              <w14:schemeClr w14:val="tx1"/>
            </w14:solidFill>
          </w14:textFill>
        </w:rPr>
        <w:t>Листа испољених проблема у понашању ученика</w:t>
      </w:r>
      <w:r>
        <w:rPr>
          <w:rFonts w:ascii="Times New Roman" w:hAnsi="Times New Roman"/>
          <w:color w:val="000000" w:themeColor="text1"/>
          <w:kern w:val="24"/>
          <w:sz w:val="24"/>
          <w:szCs w:val="24"/>
          <w:lang w:val="ru-RU"/>
          <w14:textFill>
            <w14:solidFill>
              <w14:schemeClr w14:val="tx1"/>
            </w14:solidFill>
          </w14:textFill>
        </w:rPr>
        <w:t>:   _______________________________________________</w:t>
      </w:r>
    </w:p>
    <w:p>
      <w:pPr>
        <w:pBdr>
          <w:top w:val="single" w:color="auto" w:sz="4" w:space="1"/>
          <w:left w:val="single" w:color="auto" w:sz="4" w:space="4"/>
          <w:bottom w:val="single" w:color="auto" w:sz="4" w:space="16"/>
          <w:right w:val="single" w:color="auto" w:sz="4" w:space="4"/>
        </w:pBdr>
        <w:spacing w:after="120" w:line="240" w:lineRule="auto"/>
        <w:contextualSpacing/>
        <w:rPr>
          <w:rFonts w:ascii="Times New Roman" w:hAnsi="Times New Roman"/>
          <w:color w:val="000000" w:themeColor="text1"/>
          <w:kern w:val="24"/>
          <w:sz w:val="24"/>
          <w:szCs w:val="24"/>
          <w14:textFill>
            <w14:solidFill>
              <w14:schemeClr w14:val="tx1"/>
            </w14:solidFill>
          </w14:textFill>
        </w:rPr>
      </w:pPr>
    </w:p>
    <w:p>
      <w:pPr>
        <w:pBdr>
          <w:top w:val="single" w:color="auto" w:sz="4" w:space="1"/>
          <w:left w:val="single" w:color="auto" w:sz="4" w:space="4"/>
          <w:bottom w:val="single" w:color="auto" w:sz="4" w:space="16"/>
          <w:right w:val="single" w:color="auto" w:sz="4" w:space="4"/>
        </w:pBdr>
        <w:spacing w:after="120" w:line="240" w:lineRule="auto"/>
        <w:contextualSpacing/>
        <w:jc w:val="right"/>
        <w:rPr>
          <w:rFonts w:ascii="Times New Roman" w:hAnsi="Times New Roman"/>
          <w:color w:val="000000" w:themeColor="text1"/>
          <w:kern w:val="24"/>
          <w:sz w:val="24"/>
          <w:szCs w:val="24"/>
          <w14:textFill>
            <w14:solidFill>
              <w14:schemeClr w14:val="tx1"/>
            </w14:solidFill>
          </w14:textFill>
        </w:rPr>
      </w:pPr>
    </w:p>
    <w:p>
      <w:pPr>
        <w:pBdr>
          <w:top w:val="single" w:color="auto" w:sz="4" w:space="1"/>
          <w:left w:val="single" w:color="auto" w:sz="4" w:space="4"/>
          <w:bottom w:val="single" w:color="auto" w:sz="4" w:space="16"/>
          <w:right w:val="single" w:color="auto" w:sz="4" w:space="4"/>
        </w:pBdr>
        <w:spacing w:after="120" w:line="240" w:lineRule="auto"/>
        <w:contextualSpacing/>
        <w:jc w:val="right"/>
        <w:rPr>
          <w:rFonts w:ascii="Times New Roman" w:hAnsi="Times New Roman"/>
          <w:color w:val="000000" w:themeColor="text1"/>
          <w:kern w:val="24"/>
          <w:sz w:val="24"/>
          <w:szCs w:val="24"/>
          <w14:textFill>
            <w14:solidFill>
              <w14:schemeClr w14:val="tx1"/>
            </w14:solidFill>
          </w14:textFill>
        </w:rPr>
      </w:pPr>
      <w:r>
        <w:rPr>
          <w:rFonts w:ascii="Times New Roman" w:hAnsi="Times New Roman"/>
          <w:color w:val="000000" w:themeColor="text1"/>
          <w:kern w:val="24"/>
          <w:sz w:val="24"/>
          <w:szCs w:val="24"/>
          <w14:textFill>
            <w14:solidFill>
              <w14:schemeClr w14:val="tx1"/>
            </w14:solidFill>
          </w14:textFill>
        </w:rPr>
        <w:t>Одељењски старешина</w:t>
      </w:r>
    </w:p>
    <w:p>
      <w:pPr>
        <w:pBdr>
          <w:top w:val="single" w:color="auto" w:sz="4" w:space="1"/>
          <w:left w:val="single" w:color="auto" w:sz="4" w:space="4"/>
          <w:bottom w:val="single" w:color="auto" w:sz="4" w:space="16"/>
          <w:right w:val="single" w:color="auto" w:sz="4" w:space="4"/>
        </w:pBdr>
        <w:spacing w:after="120" w:line="240" w:lineRule="auto"/>
        <w:contextualSpacing/>
        <w:jc w:val="right"/>
        <w:rPr>
          <w:rFonts w:ascii="Times New Roman" w:hAnsi="Times New Roman"/>
          <w:color w:val="000000" w:themeColor="text1"/>
          <w:kern w:val="24"/>
          <w:sz w:val="24"/>
          <w:szCs w:val="24"/>
          <w14:textFill>
            <w14:solidFill>
              <w14:schemeClr w14:val="tx1"/>
            </w14:solidFill>
          </w14:textFill>
        </w:rPr>
      </w:pPr>
    </w:p>
    <w:p>
      <w:pPr>
        <w:spacing w:after="120" w:line="240" w:lineRule="auto"/>
        <w:contextualSpacing/>
        <w:rPr>
          <w:rFonts w:ascii="Times New Roman" w:hAnsi="Times New Roman" w:eastAsia="Times New Roman"/>
          <w:color w:val="000000" w:themeColor="text1"/>
          <w:sz w:val="24"/>
          <w:szCs w:val="24"/>
          <w14:textFill>
            <w14:solidFill>
              <w14:schemeClr w14:val="tx1"/>
            </w14:solidFill>
          </w14:textFill>
        </w:rPr>
      </w:pPr>
    </w:p>
    <w:p>
      <w:pPr>
        <w:spacing w:after="120" w:line="240" w:lineRule="auto"/>
        <w:contextualSpacing/>
        <w:rPr>
          <w:rFonts w:ascii="Times New Roman" w:hAnsi="Times New Roman" w:eastAsia="Times New Roman"/>
          <w:color w:val="000000" w:themeColor="text1"/>
          <w:sz w:val="24"/>
          <w:szCs w:val="24"/>
          <w14:textFill>
            <w14:solidFill>
              <w14:schemeClr w14:val="tx1"/>
            </w14:solidFill>
          </w14:textFill>
        </w:rPr>
      </w:pPr>
    </w:p>
    <w:p>
      <w:pPr>
        <w:pBdr>
          <w:top w:val="single" w:color="auto" w:sz="4" w:space="1"/>
          <w:left w:val="single" w:color="auto" w:sz="4" w:space="4"/>
          <w:bottom w:val="single" w:color="auto" w:sz="4" w:space="21"/>
          <w:right w:val="single" w:color="auto" w:sz="4" w:space="4"/>
        </w:pBdr>
        <w:spacing w:after="120" w:line="240" w:lineRule="auto"/>
        <w:contextualSpacing/>
        <w:rPr>
          <w:rFonts w:ascii="Times New Roman" w:hAnsi="Times New Roman"/>
          <w:b/>
          <w:bCs/>
          <w:color w:val="000000" w:themeColor="text1"/>
          <w:kern w:val="24"/>
          <w:sz w:val="24"/>
          <w:szCs w:val="24"/>
          <w:lang w:val="ru-RU"/>
          <w14:textFill>
            <w14:solidFill>
              <w14:schemeClr w14:val="tx1"/>
            </w14:solidFill>
          </w14:textFill>
        </w:rPr>
      </w:pPr>
      <w:r>
        <w:rPr>
          <w:rFonts w:ascii="Times New Roman" w:hAnsi="Times New Roman"/>
          <w:b/>
          <w:bCs/>
          <w:color w:val="000000" w:themeColor="text1"/>
          <w:kern w:val="24"/>
          <w:sz w:val="24"/>
          <w:szCs w:val="24"/>
          <w:lang w:val="ru-RU"/>
          <w14:textFill>
            <w14:solidFill>
              <w14:schemeClr w14:val="tx1"/>
            </w14:solidFill>
          </w14:textFill>
        </w:rPr>
        <w:t>Дефиниција приоритетног проблема (описати конкретно понашање и последице):  _________________________________________________________________________________________________________________________</w:t>
      </w:r>
    </w:p>
    <w:p>
      <w:pPr>
        <w:pBdr>
          <w:top w:val="single" w:color="auto" w:sz="4" w:space="1"/>
          <w:left w:val="single" w:color="auto" w:sz="4" w:space="4"/>
          <w:bottom w:val="single" w:color="auto" w:sz="4" w:space="21"/>
          <w:right w:val="single" w:color="auto" w:sz="4" w:space="4"/>
        </w:pBdr>
        <w:spacing w:after="120" w:line="240" w:lineRule="auto"/>
        <w:contextualSpacing/>
        <w:rPr>
          <w:rFonts w:ascii="Times New Roman" w:hAnsi="Times New Roman"/>
          <w:b/>
          <w:bCs/>
          <w:color w:val="000000" w:themeColor="text1"/>
          <w:kern w:val="24"/>
          <w:sz w:val="24"/>
          <w:szCs w:val="24"/>
          <w:lang w:val="ru-RU"/>
          <w14:textFill>
            <w14:solidFill>
              <w14:schemeClr w14:val="tx1"/>
            </w14:solidFill>
          </w14:textFill>
        </w:rPr>
      </w:pPr>
      <w:r>
        <w:rPr>
          <w:rFonts w:ascii="Times New Roman" w:hAnsi="Times New Roman"/>
          <w:b/>
          <w:bCs/>
          <w:color w:val="000000" w:themeColor="text1"/>
          <w:kern w:val="24"/>
          <w:sz w:val="24"/>
          <w:szCs w:val="24"/>
          <w:lang w:val="ru-RU"/>
          <w14:textFill>
            <w14:solidFill>
              <w14:schemeClr w14:val="tx1"/>
            </w14:solidFill>
          </w14:textFill>
        </w:rPr>
        <w:t>Процена озбиљности испољеног понашања према нивоима насиља (заокружити број)</w:t>
      </w:r>
    </w:p>
    <w:p>
      <w:pPr>
        <w:pBdr>
          <w:top w:val="single" w:color="auto" w:sz="4" w:space="1"/>
          <w:left w:val="single" w:color="auto" w:sz="4" w:space="4"/>
          <w:bottom w:val="single" w:color="auto" w:sz="4" w:space="21"/>
          <w:right w:val="single" w:color="auto" w:sz="4" w:space="4"/>
        </w:pBdr>
        <w:spacing w:after="120" w:line="240" w:lineRule="auto"/>
        <w:contextualSpacing/>
        <w:rPr>
          <w:rFonts w:ascii="Times New Roman" w:hAnsi="Times New Roman"/>
          <w:b/>
          <w:bCs/>
          <w:color w:val="000000" w:themeColor="text1"/>
          <w:kern w:val="24"/>
          <w:sz w:val="24"/>
          <w:szCs w:val="24"/>
          <w:lang w:val="ru-RU"/>
          <w14:textFill>
            <w14:solidFill>
              <w14:schemeClr w14:val="tx1"/>
            </w14:solidFill>
          </w14:textFill>
        </w:rPr>
      </w:pPr>
    </w:p>
    <w:p>
      <w:pPr>
        <w:pBdr>
          <w:top w:val="single" w:color="auto" w:sz="4" w:space="1"/>
          <w:left w:val="single" w:color="auto" w:sz="4" w:space="4"/>
          <w:bottom w:val="single" w:color="auto" w:sz="4" w:space="21"/>
          <w:right w:val="single" w:color="auto" w:sz="4" w:space="4"/>
        </w:pBdr>
        <w:spacing w:after="120" w:line="240" w:lineRule="auto"/>
        <w:contextualSpacing/>
        <w:jc w:val="center"/>
        <w:rPr>
          <w:rFonts w:ascii="Times New Roman" w:hAnsi="Times New Roman"/>
          <w:b/>
          <w:bCs/>
          <w:color w:val="000000" w:themeColor="text1"/>
          <w:kern w:val="24"/>
          <w:sz w:val="24"/>
          <w:szCs w:val="24"/>
          <w:lang w:val="ru-RU"/>
          <w14:textFill>
            <w14:solidFill>
              <w14:schemeClr w14:val="tx1"/>
            </w14:solidFill>
          </w14:textFill>
        </w:rPr>
      </w:pPr>
      <w:r>
        <w:rPr>
          <w:rFonts w:ascii="Times New Roman" w:hAnsi="Times New Roman"/>
          <w:b/>
          <w:bCs/>
          <w:color w:val="000000" w:themeColor="text1"/>
          <w:kern w:val="24"/>
          <w:sz w:val="24"/>
          <w:szCs w:val="24"/>
          <w:lang w:val="ru-RU"/>
          <w14:textFill>
            <w14:solidFill>
              <w14:schemeClr w14:val="tx1"/>
            </w14:solidFill>
          </w14:textFill>
        </w:rPr>
        <w:t>1</w:t>
      </w:r>
      <w:r>
        <w:rPr>
          <w:rFonts w:ascii="Times New Roman" w:hAnsi="Times New Roman"/>
          <w:b/>
          <w:bCs/>
          <w:color w:val="000000" w:themeColor="text1"/>
          <w:kern w:val="24"/>
          <w:sz w:val="24"/>
          <w:szCs w:val="24"/>
          <w:lang w:val="ru-RU"/>
          <w14:textFill>
            <w14:solidFill>
              <w14:schemeClr w14:val="tx1"/>
            </w14:solidFill>
          </w14:textFill>
        </w:rPr>
        <w:tab/>
      </w:r>
      <w:r>
        <w:rPr>
          <w:rFonts w:ascii="Times New Roman" w:hAnsi="Times New Roman"/>
          <w:b/>
          <w:bCs/>
          <w:color w:val="000000" w:themeColor="text1"/>
          <w:kern w:val="24"/>
          <w:sz w:val="24"/>
          <w:szCs w:val="24"/>
          <w:lang w:val="ru-RU"/>
          <w14:textFill>
            <w14:solidFill>
              <w14:schemeClr w14:val="tx1"/>
            </w14:solidFill>
          </w14:textFill>
        </w:rPr>
        <w:tab/>
      </w:r>
      <w:r>
        <w:rPr>
          <w:rFonts w:ascii="Times New Roman" w:hAnsi="Times New Roman"/>
          <w:b/>
          <w:bCs/>
          <w:color w:val="000000" w:themeColor="text1"/>
          <w:kern w:val="24"/>
          <w:sz w:val="24"/>
          <w:szCs w:val="24"/>
          <w:lang w:val="ru-RU"/>
          <w14:textFill>
            <w14:solidFill>
              <w14:schemeClr w14:val="tx1"/>
            </w14:solidFill>
          </w14:textFill>
        </w:rPr>
        <w:tab/>
      </w:r>
      <w:r>
        <w:rPr>
          <w:rFonts w:ascii="Times New Roman" w:hAnsi="Times New Roman"/>
          <w:b/>
          <w:bCs/>
          <w:color w:val="000000" w:themeColor="text1"/>
          <w:kern w:val="24"/>
          <w:sz w:val="24"/>
          <w:szCs w:val="24"/>
          <w:lang w:val="ru-RU"/>
          <w14:textFill>
            <w14:solidFill>
              <w14:schemeClr w14:val="tx1"/>
            </w14:solidFill>
          </w14:textFill>
        </w:rPr>
        <w:tab/>
      </w:r>
      <w:r>
        <w:rPr>
          <w:rFonts w:ascii="Times New Roman" w:hAnsi="Times New Roman"/>
          <w:b/>
          <w:bCs/>
          <w:color w:val="000000" w:themeColor="text1"/>
          <w:kern w:val="24"/>
          <w:sz w:val="24"/>
          <w:szCs w:val="24"/>
          <w:lang w:val="ru-RU"/>
          <w14:textFill>
            <w14:solidFill>
              <w14:schemeClr w14:val="tx1"/>
            </w14:solidFill>
          </w14:textFill>
        </w:rPr>
        <w:t>2</w:t>
      </w:r>
      <w:r>
        <w:rPr>
          <w:rFonts w:ascii="Times New Roman" w:hAnsi="Times New Roman"/>
          <w:b/>
          <w:bCs/>
          <w:color w:val="000000" w:themeColor="text1"/>
          <w:kern w:val="24"/>
          <w:sz w:val="24"/>
          <w:szCs w:val="24"/>
          <w:lang w:val="ru-RU"/>
          <w14:textFill>
            <w14:solidFill>
              <w14:schemeClr w14:val="tx1"/>
            </w14:solidFill>
          </w14:textFill>
        </w:rPr>
        <w:tab/>
      </w:r>
      <w:r>
        <w:rPr>
          <w:rFonts w:ascii="Times New Roman" w:hAnsi="Times New Roman"/>
          <w:b/>
          <w:bCs/>
          <w:color w:val="000000" w:themeColor="text1"/>
          <w:kern w:val="24"/>
          <w:sz w:val="24"/>
          <w:szCs w:val="24"/>
          <w:lang w:val="ru-RU"/>
          <w14:textFill>
            <w14:solidFill>
              <w14:schemeClr w14:val="tx1"/>
            </w14:solidFill>
          </w14:textFill>
        </w:rPr>
        <w:tab/>
      </w:r>
      <w:r>
        <w:rPr>
          <w:rFonts w:ascii="Times New Roman" w:hAnsi="Times New Roman"/>
          <w:b/>
          <w:bCs/>
          <w:color w:val="000000" w:themeColor="text1"/>
          <w:kern w:val="24"/>
          <w:sz w:val="24"/>
          <w:szCs w:val="24"/>
          <w:lang w:val="ru-RU"/>
          <w14:textFill>
            <w14:solidFill>
              <w14:schemeClr w14:val="tx1"/>
            </w14:solidFill>
          </w14:textFill>
        </w:rPr>
        <w:tab/>
      </w:r>
      <w:r>
        <w:rPr>
          <w:rFonts w:ascii="Times New Roman" w:hAnsi="Times New Roman"/>
          <w:b/>
          <w:bCs/>
          <w:color w:val="000000" w:themeColor="text1"/>
          <w:kern w:val="24"/>
          <w:sz w:val="24"/>
          <w:szCs w:val="24"/>
          <w:lang w:val="ru-RU"/>
          <w14:textFill>
            <w14:solidFill>
              <w14:schemeClr w14:val="tx1"/>
            </w14:solidFill>
          </w14:textFill>
        </w:rPr>
        <w:t>3</w:t>
      </w:r>
    </w:p>
    <w:p>
      <w:pPr>
        <w:pBdr>
          <w:top w:val="single" w:color="auto" w:sz="4" w:space="1"/>
          <w:left w:val="single" w:color="auto" w:sz="4" w:space="4"/>
          <w:bottom w:val="single" w:color="auto" w:sz="4" w:space="21"/>
          <w:right w:val="single" w:color="auto" w:sz="4" w:space="4"/>
        </w:pBdr>
        <w:spacing w:after="120" w:line="240" w:lineRule="auto"/>
        <w:contextualSpacing/>
        <w:jc w:val="center"/>
        <w:rPr>
          <w:rFonts w:ascii="Times New Roman" w:hAnsi="Times New Roman" w:eastAsia="Times New Roman"/>
          <w:color w:val="000000" w:themeColor="text1"/>
          <w:sz w:val="18"/>
          <w:szCs w:val="18"/>
          <w14:textFill>
            <w14:solidFill>
              <w14:schemeClr w14:val="tx1"/>
            </w14:solidFill>
          </w14:textFill>
        </w:rPr>
      </w:pPr>
      <w:r>
        <w:rPr>
          <w:rFonts w:ascii="Times New Roman" w:hAnsi="Times New Roman"/>
          <w:bCs/>
          <w:color w:val="000000" w:themeColor="text1"/>
          <w:kern w:val="24"/>
          <w:sz w:val="18"/>
          <w:szCs w:val="18"/>
          <w:lang w:val="ru-RU"/>
          <w14:textFill>
            <w14:solidFill>
              <w14:schemeClr w14:val="tx1"/>
            </w14:solidFill>
          </w14:textFill>
        </w:rPr>
        <w:t>Ниво насиља</w:t>
      </w:r>
      <w:r>
        <w:rPr>
          <w:rFonts w:ascii="Times New Roman" w:hAnsi="Times New Roman"/>
          <w:bCs/>
          <w:color w:val="000000" w:themeColor="text1"/>
          <w:kern w:val="24"/>
          <w:sz w:val="18"/>
          <w:szCs w:val="18"/>
          <w:lang w:val="ru-RU"/>
          <w14:textFill>
            <w14:solidFill>
              <w14:schemeClr w14:val="tx1"/>
            </w14:solidFill>
          </w14:textFill>
        </w:rPr>
        <w:tab/>
      </w:r>
      <w:r>
        <w:rPr>
          <w:rFonts w:ascii="Times New Roman" w:hAnsi="Times New Roman"/>
          <w:bCs/>
          <w:color w:val="000000" w:themeColor="text1"/>
          <w:kern w:val="24"/>
          <w:sz w:val="18"/>
          <w:szCs w:val="18"/>
          <w:lang w:val="ru-RU"/>
          <w14:textFill>
            <w14:solidFill>
              <w14:schemeClr w14:val="tx1"/>
            </w14:solidFill>
          </w14:textFill>
        </w:rPr>
        <w:tab/>
      </w:r>
      <w:r>
        <w:rPr>
          <w:rFonts w:ascii="Times New Roman" w:hAnsi="Times New Roman"/>
          <w:bCs/>
          <w:color w:val="000000" w:themeColor="text1"/>
          <w:kern w:val="24"/>
          <w:sz w:val="18"/>
          <w:szCs w:val="18"/>
          <w:lang w:val="ru-RU"/>
          <w14:textFill>
            <w14:solidFill>
              <w14:schemeClr w14:val="tx1"/>
            </w14:solidFill>
          </w14:textFill>
        </w:rPr>
        <w:t>ниво насиља</w:t>
      </w:r>
      <w:r>
        <w:rPr>
          <w:rFonts w:ascii="Times New Roman" w:hAnsi="Times New Roman"/>
          <w:bCs/>
          <w:color w:val="000000" w:themeColor="text1"/>
          <w:kern w:val="24"/>
          <w:sz w:val="18"/>
          <w:szCs w:val="18"/>
          <w:lang w:val="ru-RU"/>
          <w14:textFill>
            <w14:solidFill>
              <w14:schemeClr w14:val="tx1"/>
            </w14:solidFill>
          </w14:textFill>
        </w:rPr>
        <w:tab/>
      </w:r>
      <w:r>
        <w:rPr>
          <w:rFonts w:ascii="Times New Roman" w:hAnsi="Times New Roman"/>
          <w:bCs/>
          <w:color w:val="000000" w:themeColor="text1"/>
          <w:kern w:val="24"/>
          <w:sz w:val="18"/>
          <w:szCs w:val="18"/>
          <w:lang w:val="ru-RU"/>
          <w14:textFill>
            <w14:solidFill>
              <w14:schemeClr w14:val="tx1"/>
            </w14:solidFill>
          </w14:textFill>
        </w:rPr>
        <w:tab/>
      </w:r>
      <w:r>
        <w:rPr>
          <w:rFonts w:ascii="Times New Roman" w:hAnsi="Times New Roman"/>
          <w:bCs/>
          <w:color w:val="000000" w:themeColor="text1"/>
          <w:kern w:val="24"/>
          <w:sz w:val="18"/>
          <w:szCs w:val="18"/>
          <w:lang w:val="ru-RU"/>
          <w14:textFill>
            <w14:solidFill>
              <w14:schemeClr w14:val="tx1"/>
            </w14:solidFill>
          </w14:textFill>
        </w:rPr>
        <w:t>ниво насиља</w:t>
      </w:r>
    </w:p>
    <w:p>
      <w:pPr>
        <w:pBdr>
          <w:top w:val="single" w:color="auto" w:sz="4" w:space="1"/>
          <w:left w:val="single" w:color="auto" w:sz="4" w:space="4"/>
          <w:bottom w:val="single" w:color="auto" w:sz="4" w:space="21"/>
          <w:right w:val="single" w:color="auto" w:sz="4" w:space="4"/>
        </w:pBdr>
        <w:spacing w:after="120" w:line="240" w:lineRule="auto"/>
        <w:contextualSpacing/>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b/>
          <w:bCs/>
          <w:color w:val="000000" w:themeColor="text1"/>
          <w:kern w:val="24"/>
          <w:sz w:val="24"/>
          <w:szCs w:val="24"/>
          <w:lang w:val="ru-RU"/>
          <w14:textFill>
            <w14:solidFill>
              <w14:schemeClr w14:val="tx1"/>
            </w14:solidFill>
          </w14:textFill>
        </w:rPr>
        <w:t>дефиниција</w:t>
      </w:r>
    </w:p>
    <w:p>
      <w:pPr>
        <w:pStyle w:val="29"/>
        <w:pBdr>
          <w:top w:val="single" w:color="auto" w:sz="4" w:space="1"/>
          <w:left w:val="single" w:color="auto" w:sz="4" w:space="4"/>
          <w:bottom w:val="single" w:color="auto" w:sz="4" w:space="21"/>
          <w:right w:val="single" w:color="auto" w:sz="4" w:space="4"/>
        </w:pBdr>
        <w:jc w:val="both"/>
        <w:rPr>
          <w:color w:val="000000" w:themeColor="text1"/>
          <w14:textFill>
            <w14:solidFill>
              <w14:schemeClr w14:val="tx1"/>
            </w14:solidFill>
          </w14:textFill>
        </w:rPr>
      </w:pPr>
      <w:r>
        <w:rPr>
          <w:color w:val="000000" w:themeColor="text1"/>
          <w14:textFill>
            <w14:solidFill>
              <w14:schemeClr w14:val="tx1"/>
            </w14:solidFill>
          </w14:textFill>
        </w:rPr>
        <w:t>Дугорочни циљ и исход (навести знања, вештине и вредности, као и жељено понашање):  ______________________________________________________________________________________________________________________________________________________________________________________________________</w:t>
      </w:r>
    </w:p>
    <w:p>
      <w:pPr>
        <w:pStyle w:val="29"/>
        <w:pBdr>
          <w:top w:val="single" w:color="auto" w:sz="4" w:space="1"/>
          <w:left w:val="single" w:color="auto" w:sz="4" w:space="4"/>
          <w:bottom w:val="single" w:color="auto" w:sz="4" w:space="21"/>
          <w:right w:val="single" w:color="auto" w:sz="4" w:space="4"/>
        </w:pBdr>
        <w:jc w:val="both"/>
        <w:rPr>
          <w:color w:val="000000" w:themeColor="text1"/>
          <w14:textFill>
            <w14:solidFill>
              <w14:schemeClr w14:val="tx1"/>
            </w14:solidFill>
          </w14:textFill>
        </w:rPr>
      </w:pPr>
    </w:p>
    <w:p>
      <w:pPr>
        <w:pStyle w:val="29"/>
        <w:pBdr>
          <w:top w:val="single" w:color="auto" w:sz="4" w:space="1"/>
          <w:left w:val="single" w:color="auto" w:sz="4" w:space="4"/>
          <w:bottom w:val="single" w:color="auto" w:sz="4" w:space="21"/>
          <w:right w:val="single" w:color="auto" w:sz="4" w:space="4"/>
        </w:pBdr>
        <w:jc w:val="both"/>
        <w:rPr>
          <w:color w:val="000000" w:themeColor="text1"/>
          <w14:textFill>
            <w14:solidFill>
              <w14:schemeClr w14:val="tx1"/>
            </w14:solidFill>
          </w14:textFill>
        </w:rPr>
      </w:pPr>
      <w:r>
        <w:rPr>
          <w:color w:val="000000" w:themeColor="text1"/>
          <w14:textFill>
            <w14:solidFill>
              <w14:schemeClr w14:val="tx1"/>
            </w14:solidFill>
          </w14:textFill>
        </w:rPr>
        <w:t>Краткорочни циљ и исход (јасан опис прве жељене промене у понашању-вештине и вредности које ученик мора да усвоји):  _________________________________________________________________________________________________________________________________________________________________________________</w:t>
      </w:r>
    </w:p>
    <w:p>
      <w:pPr>
        <w:pStyle w:val="29"/>
        <w:pBdr>
          <w:top w:val="single" w:color="auto" w:sz="4" w:space="1"/>
          <w:left w:val="single" w:color="auto" w:sz="4" w:space="4"/>
          <w:bottom w:val="single" w:color="auto" w:sz="4" w:space="21"/>
          <w:right w:val="single" w:color="auto" w:sz="4" w:space="4"/>
        </w:pBdr>
        <w:jc w:val="both"/>
        <w:rPr>
          <w:color w:val="000000" w:themeColor="text1"/>
          <w14:textFill>
            <w14:solidFill>
              <w14:schemeClr w14:val="tx1"/>
            </w14:solidFill>
          </w14:textFill>
        </w:rPr>
      </w:pPr>
      <w:r>
        <w:rPr>
          <w:color w:val="000000" w:themeColor="text1"/>
          <w14:textFill>
            <w14:solidFill>
              <w14:schemeClr w14:val="tx1"/>
            </w14:solidFill>
          </w14:textFill>
        </w:rPr>
        <w:t xml:space="preserve">Очекивани исход:  </w:t>
      </w:r>
    </w:p>
    <w:p>
      <w:pPr>
        <w:pStyle w:val="29"/>
        <w:pBdr>
          <w:top w:val="single" w:color="auto" w:sz="4" w:space="1"/>
          <w:left w:val="single" w:color="auto" w:sz="4" w:space="4"/>
          <w:bottom w:val="single" w:color="auto" w:sz="4" w:space="21"/>
          <w:right w:val="single" w:color="auto" w:sz="4" w:space="4"/>
        </w:pBdr>
        <w:jc w:val="both"/>
        <w:rPr>
          <w:color w:val="000000" w:themeColor="text1"/>
          <w14:textFill>
            <w14:solidFill>
              <w14:schemeClr w14:val="tx1"/>
            </w14:solidFill>
          </w14:textFill>
        </w:rPr>
      </w:pPr>
    </w:p>
    <w:p>
      <w:pPr>
        <w:pStyle w:val="29"/>
        <w:jc w:val="both"/>
        <w:rPr>
          <w:rFonts w:eastAsia="Times New Roman"/>
          <w:color w:val="000000" w:themeColor="text1"/>
          <w14:textFill>
            <w14:solidFill>
              <w14:schemeClr w14:val="tx1"/>
            </w14:solidFill>
          </w14:textFill>
        </w:rPr>
      </w:pPr>
      <w:r>
        <w:rPr>
          <w:rFonts w:eastAsia="Times New Roman"/>
          <w:color w:val="000000" w:themeColor="text1"/>
          <w14:textFill>
            <w14:solidFill>
              <w14:schemeClr w14:val="tx1"/>
            </w14:solidFill>
          </w14:textFill>
        </w:rPr>
        <w:t> </w:t>
      </w:r>
    </w:p>
    <w:p>
      <w:pPr>
        <w:pStyle w:val="29"/>
        <w:jc w:val="both"/>
        <w:rPr>
          <w:rFonts w:eastAsia="Times New Roman"/>
          <w:b/>
          <w:color w:val="000000" w:themeColor="text1"/>
          <w:u w:val="single"/>
          <w14:textFill>
            <w14:solidFill>
              <w14:schemeClr w14:val="tx1"/>
            </w14:solidFill>
          </w14:textFill>
        </w:rPr>
      </w:pPr>
    </w:p>
    <w:p>
      <w:pPr>
        <w:pStyle w:val="29"/>
        <w:jc w:val="both"/>
        <w:rPr>
          <w:rFonts w:eastAsia="Times New Roman"/>
          <w:b/>
          <w:color w:val="000000" w:themeColor="text1"/>
          <w:u w:val="single"/>
          <w14:textFill>
            <w14:solidFill>
              <w14:schemeClr w14:val="tx1"/>
            </w14:solidFill>
          </w14:textFill>
        </w:rPr>
      </w:pPr>
      <w:r>
        <w:rPr>
          <w:rFonts w:eastAsia="Times New Roman"/>
          <w:b/>
          <w:color w:val="000000" w:themeColor="text1"/>
          <w:u w:val="single"/>
          <w14:textFill>
            <w14:solidFill>
              <w14:schemeClr w14:val="tx1"/>
            </w14:solidFill>
          </w14:textFill>
        </w:rPr>
        <w:t>ПРАЋЕЊЕ РЕАЛИЗАЦИЈЕ ПЛАНА (ОДЕЉЕЊСКИ СТАРЕШИНА И УЧЕНИК)</w:t>
      </w:r>
    </w:p>
    <w:p>
      <w:pPr>
        <w:pStyle w:val="29"/>
        <w:jc w:val="both"/>
        <w:rPr>
          <w:rFonts w:eastAsia="Times New Roman"/>
          <w:b/>
          <w:color w:val="000000" w:themeColor="text1"/>
          <w:u w:val="single"/>
          <w14:textFill>
            <w14:solidFill>
              <w14:schemeClr w14:val="tx1"/>
            </w14:solidFill>
          </w14:textFill>
        </w:rPr>
      </w:pPr>
    </w:p>
    <w:tbl>
      <w:tblPr>
        <w:tblStyle w:val="5"/>
        <w:tblW w:w="5236" w:type="pct"/>
        <w:tblInd w:w="-14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2035"/>
        <w:gridCol w:w="1627"/>
        <w:gridCol w:w="1069"/>
        <w:gridCol w:w="1888"/>
        <w:gridCol w:w="1644"/>
        <w:gridCol w:w="21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00" w:hRule="atLeast"/>
        </w:trPr>
        <w:tc>
          <w:tcPr>
            <w:tcW w:w="981" w:type="pct"/>
            <w:shd w:val="clear" w:color="auto" w:fill="auto"/>
            <w:vAlign w:val="center"/>
          </w:tcPr>
          <w:p>
            <w:pPr>
              <w:spacing w:after="0" w:line="240" w:lineRule="auto"/>
              <w:rPr>
                <w:rFonts w:ascii="Times New Roman" w:hAnsi="Times New Roman" w:eastAsia="Times New Roman"/>
                <w:color w:val="000000" w:themeColor="text1"/>
                <w:sz w:val="36"/>
                <w:szCs w:val="36"/>
                <w14:textFill>
                  <w14:solidFill>
                    <w14:schemeClr w14:val="tx1"/>
                  </w14:solidFill>
                </w14:textFill>
              </w:rPr>
            </w:pPr>
          </w:p>
        </w:tc>
        <w:tc>
          <w:tcPr>
            <w:tcW w:w="784" w:type="pct"/>
            <w:shd w:val="clear" w:color="auto" w:fill="auto"/>
            <w:tcMar>
              <w:top w:w="72" w:type="dxa"/>
              <w:left w:w="144" w:type="dxa"/>
              <w:bottom w:w="72" w:type="dxa"/>
              <w:right w:w="144" w:type="dxa"/>
            </w:tcMar>
          </w:tcPr>
          <w:p>
            <w:pPr>
              <w:spacing w:after="0" w:line="240" w:lineRule="auto"/>
              <w:rPr>
                <w:rFonts w:ascii="Times New Roman" w:hAnsi="Times New Roman" w:eastAsia="Times New Roman"/>
                <w:color w:val="000000" w:themeColor="text1"/>
                <w:sz w:val="36"/>
                <w:szCs w:val="36"/>
                <w14:textFill>
                  <w14:solidFill>
                    <w14:schemeClr w14:val="tx1"/>
                  </w14:solidFill>
                </w14:textFill>
              </w:rPr>
            </w:pPr>
            <w:r>
              <w:rPr>
                <w:rFonts w:ascii="Times New Roman" w:hAnsi="Times New Roman" w:eastAsia="Times New Roman"/>
                <w:color w:val="000000" w:themeColor="text1"/>
                <w:kern w:val="24"/>
                <w:sz w:val="24"/>
                <w:szCs w:val="24"/>
                <w14:textFill>
                  <w14:solidFill>
                    <w14:schemeClr w14:val="tx1"/>
                  </w14:solidFill>
                </w14:textFill>
              </w:rPr>
              <w:t>Опис/</w:t>
            </w:r>
          </w:p>
          <w:p>
            <w:pPr>
              <w:spacing w:after="0" w:line="240" w:lineRule="auto"/>
              <w:rPr>
                <w:rFonts w:ascii="Times New Roman" w:hAnsi="Times New Roman" w:eastAsia="Times New Roman"/>
                <w:color w:val="000000" w:themeColor="text1"/>
                <w:sz w:val="36"/>
                <w:szCs w:val="36"/>
                <w14:textFill>
                  <w14:solidFill>
                    <w14:schemeClr w14:val="tx1"/>
                  </w14:solidFill>
                </w14:textFill>
              </w:rPr>
            </w:pPr>
            <w:r>
              <w:rPr>
                <w:rFonts w:ascii="Times New Roman" w:hAnsi="Times New Roman" w:eastAsia="Times New Roman"/>
                <w:color w:val="000000" w:themeColor="text1"/>
                <w:kern w:val="24"/>
                <w:sz w:val="24"/>
                <w:szCs w:val="24"/>
                <w14:textFill>
                  <w14:solidFill>
                    <w14:schemeClr w14:val="tx1"/>
                  </w14:solidFill>
                </w14:textFill>
              </w:rPr>
              <w:t>дефиниција</w:t>
            </w:r>
          </w:p>
        </w:tc>
        <w:tc>
          <w:tcPr>
            <w:tcW w:w="515" w:type="pct"/>
            <w:shd w:val="clear" w:color="auto" w:fill="auto"/>
            <w:tcMar>
              <w:top w:w="72" w:type="dxa"/>
              <w:left w:w="144" w:type="dxa"/>
              <w:bottom w:w="72" w:type="dxa"/>
              <w:right w:w="144" w:type="dxa"/>
            </w:tcMar>
          </w:tcPr>
          <w:p>
            <w:pPr>
              <w:spacing w:after="0" w:line="240" w:lineRule="auto"/>
              <w:rPr>
                <w:rFonts w:ascii="Times New Roman" w:hAnsi="Times New Roman" w:eastAsia="Times New Roman"/>
                <w:color w:val="000000" w:themeColor="text1"/>
                <w:sz w:val="36"/>
                <w:szCs w:val="36"/>
                <w14:textFill>
                  <w14:solidFill>
                    <w14:schemeClr w14:val="tx1"/>
                  </w14:solidFill>
                </w14:textFill>
              </w:rPr>
            </w:pPr>
            <w:r>
              <w:rPr>
                <w:rFonts w:ascii="Times New Roman" w:hAnsi="Times New Roman" w:eastAsia="Times New Roman"/>
                <w:color w:val="000000" w:themeColor="text1"/>
                <w:kern w:val="24"/>
                <w:sz w:val="24"/>
                <w:szCs w:val="24"/>
                <w14:textFill>
                  <w14:solidFill>
                    <w14:schemeClr w14:val="tx1"/>
                  </w14:solidFill>
                </w14:textFill>
              </w:rPr>
              <w:t xml:space="preserve">Број понав љања </w:t>
            </w:r>
          </w:p>
        </w:tc>
        <w:tc>
          <w:tcPr>
            <w:tcW w:w="910" w:type="pct"/>
            <w:shd w:val="clear" w:color="auto" w:fill="auto"/>
            <w:tcMar>
              <w:top w:w="72" w:type="dxa"/>
              <w:left w:w="144" w:type="dxa"/>
              <w:bottom w:w="72" w:type="dxa"/>
              <w:right w:w="144" w:type="dxa"/>
            </w:tcMar>
          </w:tcPr>
          <w:p>
            <w:pPr>
              <w:spacing w:after="0" w:line="240" w:lineRule="auto"/>
              <w:rPr>
                <w:rFonts w:ascii="Times New Roman" w:hAnsi="Times New Roman" w:eastAsia="Times New Roman"/>
                <w:color w:val="000000" w:themeColor="text1"/>
                <w:sz w:val="36"/>
                <w:szCs w:val="36"/>
                <w14:textFill>
                  <w14:solidFill>
                    <w14:schemeClr w14:val="tx1"/>
                  </w14:solidFill>
                </w14:textFill>
              </w:rPr>
            </w:pPr>
            <w:r>
              <w:rPr>
                <w:rFonts w:ascii="Times New Roman" w:hAnsi="Times New Roman" w:eastAsia="Times New Roman"/>
                <w:color w:val="000000" w:themeColor="text1"/>
                <w:kern w:val="24"/>
                <w:sz w:val="24"/>
                <w:szCs w:val="24"/>
                <w:lang w:val="ru-RU"/>
                <w14:textFill>
                  <w14:solidFill>
                    <w14:schemeClr w14:val="tx1"/>
                  </w14:solidFill>
                </w14:textFill>
              </w:rPr>
              <w:t>Ситуације у којима је испољена вредност/ вештина понашање</w:t>
            </w:r>
          </w:p>
        </w:tc>
        <w:tc>
          <w:tcPr>
            <w:tcW w:w="792" w:type="pct"/>
            <w:shd w:val="clear" w:color="auto" w:fill="auto"/>
            <w:tcMar>
              <w:top w:w="72" w:type="dxa"/>
              <w:left w:w="144" w:type="dxa"/>
              <w:bottom w:w="72" w:type="dxa"/>
              <w:right w:w="144" w:type="dxa"/>
            </w:tcMar>
          </w:tcPr>
          <w:p>
            <w:pPr>
              <w:spacing w:after="0" w:line="240" w:lineRule="auto"/>
              <w:rPr>
                <w:rFonts w:ascii="Times New Roman" w:hAnsi="Times New Roman" w:eastAsia="Times New Roman"/>
                <w:color w:val="000000" w:themeColor="text1"/>
                <w:sz w:val="36"/>
                <w:szCs w:val="36"/>
                <w14:textFill>
                  <w14:solidFill>
                    <w14:schemeClr w14:val="tx1"/>
                  </w14:solidFill>
                </w14:textFill>
              </w:rPr>
            </w:pPr>
            <w:r>
              <w:rPr>
                <w:rFonts w:ascii="Times New Roman" w:hAnsi="Times New Roman" w:eastAsia="Times New Roman"/>
                <w:color w:val="000000" w:themeColor="text1"/>
                <w:kern w:val="24"/>
                <w:sz w:val="24"/>
                <w:szCs w:val="24"/>
                <w14:textFill>
                  <w14:solidFill>
                    <w14:schemeClr w14:val="tx1"/>
                  </w14:solidFill>
                </w14:textFill>
              </w:rPr>
              <w:t>(само)</w:t>
            </w:r>
          </w:p>
          <w:p>
            <w:pPr>
              <w:spacing w:after="0" w:line="240" w:lineRule="auto"/>
              <w:rPr>
                <w:rFonts w:ascii="Times New Roman" w:hAnsi="Times New Roman" w:eastAsia="Times New Roman"/>
                <w:color w:val="000000" w:themeColor="text1"/>
                <w:sz w:val="36"/>
                <w:szCs w:val="36"/>
                <w14:textFill>
                  <w14:solidFill>
                    <w14:schemeClr w14:val="tx1"/>
                  </w14:solidFill>
                </w14:textFill>
              </w:rPr>
            </w:pPr>
            <w:r>
              <w:rPr>
                <w:rFonts w:ascii="Times New Roman" w:hAnsi="Times New Roman" w:eastAsia="Times New Roman"/>
                <w:color w:val="000000" w:themeColor="text1"/>
                <w:kern w:val="24"/>
                <w:sz w:val="24"/>
                <w:szCs w:val="24"/>
                <w14:textFill>
                  <w14:solidFill>
                    <w14:schemeClr w14:val="tx1"/>
                  </w14:solidFill>
                </w14:textFill>
              </w:rPr>
              <w:t>процена успешности</w:t>
            </w:r>
          </w:p>
        </w:tc>
        <w:tc>
          <w:tcPr>
            <w:tcW w:w="1019" w:type="pct"/>
            <w:shd w:val="clear" w:color="auto" w:fill="auto"/>
            <w:tcMar>
              <w:top w:w="72" w:type="dxa"/>
              <w:left w:w="144" w:type="dxa"/>
              <w:bottom w:w="72" w:type="dxa"/>
              <w:right w:w="144" w:type="dxa"/>
            </w:tcMar>
          </w:tcPr>
          <w:p>
            <w:pPr>
              <w:spacing w:after="0"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Узроци успеха/неуспеха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01" w:hRule="atLeast"/>
        </w:trPr>
        <w:tc>
          <w:tcPr>
            <w:tcW w:w="981" w:type="pct"/>
            <w:shd w:val="clear" w:color="auto" w:fill="auto"/>
            <w:vAlign w:val="center"/>
          </w:tcPr>
          <w:p>
            <w:pPr>
              <w:spacing w:after="0"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Вредност/уверење на коме је засновано ново понашање</w:t>
            </w:r>
          </w:p>
        </w:tc>
        <w:tc>
          <w:tcPr>
            <w:tcW w:w="784" w:type="pct"/>
            <w:shd w:val="clear" w:color="auto" w:fill="auto"/>
            <w:tcMar>
              <w:top w:w="72" w:type="dxa"/>
              <w:left w:w="144" w:type="dxa"/>
              <w:bottom w:w="72" w:type="dxa"/>
              <w:right w:w="144" w:type="dxa"/>
            </w:tcMar>
          </w:tcPr>
          <w:p>
            <w:pPr>
              <w:spacing w:after="0" w:line="240" w:lineRule="auto"/>
              <w:rPr>
                <w:rFonts w:ascii="Times New Roman" w:hAnsi="Times New Roman" w:eastAsia="Times New Roman"/>
                <w:color w:val="000000" w:themeColor="text1"/>
                <w:kern w:val="24"/>
                <w:sz w:val="24"/>
                <w:szCs w:val="24"/>
                <w14:textFill>
                  <w14:solidFill>
                    <w14:schemeClr w14:val="tx1"/>
                  </w14:solidFill>
                </w14:textFill>
              </w:rPr>
            </w:pPr>
          </w:p>
        </w:tc>
        <w:tc>
          <w:tcPr>
            <w:tcW w:w="515" w:type="pct"/>
            <w:shd w:val="clear" w:color="auto" w:fill="auto"/>
            <w:tcMar>
              <w:top w:w="72" w:type="dxa"/>
              <w:left w:w="144" w:type="dxa"/>
              <w:bottom w:w="72" w:type="dxa"/>
              <w:right w:w="144" w:type="dxa"/>
            </w:tcMar>
          </w:tcPr>
          <w:p>
            <w:pPr>
              <w:spacing w:after="0" w:line="240" w:lineRule="auto"/>
              <w:rPr>
                <w:rFonts w:ascii="Times New Roman" w:hAnsi="Times New Roman" w:eastAsia="Times New Roman"/>
                <w:color w:val="000000" w:themeColor="text1"/>
                <w:kern w:val="24"/>
                <w:sz w:val="24"/>
                <w:szCs w:val="24"/>
                <w14:textFill>
                  <w14:solidFill>
                    <w14:schemeClr w14:val="tx1"/>
                  </w14:solidFill>
                </w14:textFill>
              </w:rPr>
            </w:pPr>
          </w:p>
        </w:tc>
        <w:tc>
          <w:tcPr>
            <w:tcW w:w="910" w:type="pct"/>
            <w:shd w:val="clear" w:color="auto" w:fill="auto"/>
            <w:tcMar>
              <w:top w:w="72" w:type="dxa"/>
              <w:left w:w="144" w:type="dxa"/>
              <w:bottom w:w="72" w:type="dxa"/>
              <w:right w:w="144" w:type="dxa"/>
            </w:tcMar>
          </w:tcPr>
          <w:p>
            <w:pPr>
              <w:spacing w:after="0" w:line="240" w:lineRule="auto"/>
              <w:rPr>
                <w:rFonts w:ascii="Times New Roman" w:hAnsi="Times New Roman" w:eastAsia="Times New Roman"/>
                <w:color w:val="000000" w:themeColor="text1"/>
                <w:kern w:val="24"/>
                <w:sz w:val="24"/>
                <w:szCs w:val="24"/>
                <w:lang w:val="ru-RU"/>
                <w14:textFill>
                  <w14:solidFill>
                    <w14:schemeClr w14:val="tx1"/>
                  </w14:solidFill>
                </w14:textFill>
              </w:rPr>
            </w:pPr>
          </w:p>
        </w:tc>
        <w:tc>
          <w:tcPr>
            <w:tcW w:w="792" w:type="pct"/>
            <w:shd w:val="clear" w:color="auto" w:fill="auto"/>
            <w:tcMar>
              <w:top w:w="72" w:type="dxa"/>
              <w:left w:w="144" w:type="dxa"/>
              <w:bottom w:w="72" w:type="dxa"/>
              <w:right w:w="144" w:type="dxa"/>
            </w:tcMar>
          </w:tcPr>
          <w:p>
            <w:pPr>
              <w:spacing w:after="0" w:line="240" w:lineRule="auto"/>
              <w:rPr>
                <w:rFonts w:ascii="Times New Roman" w:hAnsi="Times New Roman" w:eastAsia="Times New Roman"/>
                <w:color w:val="000000" w:themeColor="text1"/>
                <w:kern w:val="24"/>
                <w:sz w:val="24"/>
                <w:szCs w:val="24"/>
                <w14:textFill>
                  <w14:solidFill>
                    <w14:schemeClr w14:val="tx1"/>
                  </w14:solidFill>
                </w14:textFill>
              </w:rPr>
            </w:pPr>
          </w:p>
        </w:tc>
        <w:tc>
          <w:tcPr>
            <w:tcW w:w="1019" w:type="pct"/>
            <w:shd w:val="clear" w:color="auto" w:fill="auto"/>
            <w:tcMar>
              <w:top w:w="72" w:type="dxa"/>
              <w:left w:w="144" w:type="dxa"/>
              <w:bottom w:w="72" w:type="dxa"/>
              <w:right w:w="144" w:type="dxa"/>
            </w:tcMar>
          </w:tcPr>
          <w:p>
            <w:pPr>
              <w:spacing w:after="0" w:line="240" w:lineRule="auto"/>
              <w:rPr>
                <w:rFonts w:ascii="Times New Roman" w:hAnsi="Times New Roman" w:eastAsia="Times New Roman"/>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 w:hRule="atLeast"/>
        </w:trPr>
        <w:tc>
          <w:tcPr>
            <w:tcW w:w="981" w:type="pct"/>
            <w:shd w:val="clear" w:color="auto" w:fill="auto"/>
            <w:vAlign w:val="center"/>
          </w:tcPr>
          <w:p>
            <w:pPr>
              <w:spacing w:after="0" w:line="240" w:lineRule="auto"/>
              <w:rPr>
                <w:rFonts w:ascii="Times New Roman" w:hAnsi="Times New Roman" w:eastAsia="Times New Roman"/>
                <w:color w:val="000000" w:themeColor="text1"/>
                <w:sz w:val="36"/>
                <w:szCs w:val="36"/>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Вештина која се практикује</w:t>
            </w:r>
          </w:p>
        </w:tc>
        <w:tc>
          <w:tcPr>
            <w:tcW w:w="784" w:type="pct"/>
            <w:shd w:val="clear" w:color="auto" w:fill="auto"/>
            <w:tcMar>
              <w:top w:w="72" w:type="dxa"/>
              <w:left w:w="144" w:type="dxa"/>
              <w:bottom w:w="72" w:type="dxa"/>
              <w:right w:w="144" w:type="dxa"/>
            </w:tcMar>
          </w:tcPr>
          <w:p>
            <w:pPr>
              <w:spacing w:after="0" w:line="240" w:lineRule="auto"/>
              <w:rPr>
                <w:rFonts w:ascii="Times New Roman" w:hAnsi="Times New Roman" w:eastAsia="Times New Roman"/>
                <w:color w:val="000000" w:themeColor="text1"/>
                <w:kern w:val="24"/>
                <w:sz w:val="24"/>
                <w:szCs w:val="24"/>
                <w14:textFill>
                  <w14:solidFill>
                    <w14:schemeClr w14:val="tx1"/>
                  </w14:solidFill>
                </w14:textFill>
              </w:rPr>
            </w:pPr>
          </w:p>
        </w:tc>
        <w:tc>
          <w:tcPr>
            <w:tcW w:w="515" w:type="pct"/>
            <w:shd w:val="clear" w:color="auto" w:fill="auto"/>
            <w:tcMar>
              <w:top w:w="72" w:type="dxa"/>
              <w:left w:w="144" w:type="dxa"/>
              <w:bottom w:w="72" w:type="dxa"/>
              <w:right w:w="144" w:type="dxa"/>
            </w:tcMar>
          </w:tcPr>
          <w:p>
            <w:pPr>
              <w:spacing w:after="0" w:line="240" w:lineRule="auto"/>
              <w:rPr>
                <w:rFonts w:ascii="Times New Roman" w:hAnsi="Times New Roman" w:eastAsia="Times New Roman"/>
                <w:color w:val="000000" w:themeColor="text1"/>
                <w:kern w:val="24"/>
                <w:sz w:val="24"/>
                <w:szCs w:val="24"/>
                <w14:textFill>
                  <w14:solidFill>
                    <w14:schemeClr w14:val="tx1"/>
                  </w14:solidFill>
                </w14:textFill>
              </w:rPr>
            </w:pPr>
          </w:p>
        </w:tc>
        <w:tc>
          <w:tcPr>
            <w:tcW w:w="910" w:type="pct"/>
            <w:shd w:val="clear" w:color="auto" w:fill="auto"/>
            <w:tcMar>
              <w:top w:w="72" w:type="dxa"/>
              <w:left w:w="144" w:type="dxa"/>
              <w:bottom w:w="72" w:type="dxa"/>
              <w:right w:w="144" w:type="dxa"/>
            </w:tcMar>
          </w:tcPr>
          <w:p>
            <w:pPr>
              <w:spacing w:after="0" w:line="240" w:lineRule="auto"/>
              <w:rPr>
                <w:rFonts w:ascii="Times New Roman" w:hAnsi="Times New Roman" w:eastAsia="Times New Roman"/>
                <w:color w:val="000000" w:themeColor="text1"/>
                <w:kern w:val="24"/>
                <w:sz w:val="24"/>
                <w:szCs w:val="24"/>
                <w:lang w:val="ru-RU"/>
                <w14:textFill>
                  <w14:solidFill>
                    <w14:schemeClr w14:val="tx1"/>
                  </w14:solidFill>
                </w14:textFill>
              </w:rPr>
            </w:pPr>
          </w:p>
        </w:tc>
        <w:tc>
          <w:tcPr>
            <w:tcW w:w="792" w:type="pct"/>
            <w:shd w:val="clear" w:color="auto" w:fill="auto"/>
            <w:tcMar>
              <w:top w:w="72" w:type="dxa"/>
              <w:left w:w="144" w:type="dxa"/>
              <w:bottom w:w="72" w:type="dxa"/>
              <w:right w:w="144" w:type="dxa"/>
            </w:tcMar>
          </w:tcPr>
          <w:p>
            <w:pPr>
              <w:spacing w:after="0" w:line="240" w:lineRule="auto"/>
              <w:rPr>
                <w:rFonts w:ascii="Times New Roman" w:hAnsi="Times New Roman" w:eastAsia="Times New Roman"/>
                <w:color w:val="000000" w:themeColor="text1"/>
                <w:kern w:val="24"/>
                <w:sz w:val="24"/>
                <w:szCs w:val="24"/>
                <w14:textFill>
                  <w14:solidFill>
                    <w14:schemeClr w14:val="tx1"/>
                  </w14:solidFill>
                </w14:textFill>
              </w:rPr>
            </w:pPr>
          </w:p>
        </w:tc>
        <w:tc>
          <w:tcPr>
            <w:tcW w:w="1019" w:type="pct"/>
            <w:shd w:val="clear" w:color="auto" w:fill="auto"/>
            <w:tcMar>
              <w:top w:w="72" w:type="dxa"/>
              <w:left w:w="144" w:type="dxa"/>
              <w:bottom w:w="72" w:type="dxa"/>
              <w:right w:w="144" w:type="dxa"/>
            </w:tcMar>
          </w:tcPr>
          <w:p>
            <w:pPr>
              <w:spacing w:after="0" w:line="240" w:lineRule="auto"/>
              <w:rPr>
                <w:rFonts w:ascii="Times New Roman" w:hAnsi="Times New Roman" w:eastAsia="Times New Roman"/>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981" w:type="pct"/>
            <w:shd w:val="clear" w:color="auto" w:fill="auto"/>
            <w:vAlign w:val="center"/>
          </w:tcPr>
          <w:p>
            <w:pPr>
              <w:spacing w:after="0"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Понашање које се практикује</w:t>
            </w:r>
          </w:p>
        </w:tc>
        <w:tc>
          <w:tcPr>
            <w:tcW w:w="784" w:type="pct"/>
            <w:shd w:val="clear" w:color="auto" w:fill="auto"/>
            <w:tcMar>
              <w:top w:w="72" w:type="dxa"/>
              <w:left w:w="144" w:type="dxa"/>
              <w:bottom w:w="72" w:type="dxa"/>
              <w:right w:w="144" w:type="dxa"/>
            </w:tcMar>
          </w:tcPr>
          <w:p>
            <w:pPr>
              <w:spacing w:after="0" w:line="240" w:lineRule="auto"/>
              <w:rPr>
                <w:rFonts w:ascii="Times New Roman" w:hAnsi="Times New Roman" w:eastAsia="Times New Roman"/>
                <w:color w:val="000000" w:themeColor="text1"/>
                <w:kern w:val="24"/>
                <w:sz w:val="24"/>
                <w:szCs w:val="24"/>
                <w14:textFill>
                  <w14:solidFill>
                    <w14:schemeClr w14:val="tx1"/>
                  </w14:solidFill>
                </w14:textFill>
              </w:rPr>
            </w:pPr>
          </w:p>
        </w:tc>
        <w:tc>
          <w:tcPr>
            <w:tcW w:w="515" w:type="pct"/>
            <w:shd w:val="clear" w:color="auto" w:fill="auto"/>
            <w:tcMar>
              <w:top w:w="72" w:type="dxa"/>
              <w:left w:w="144" w:type="dxa"/>
              <w:bottom w:w="72" w:type="dxa"/>
              <w:right w:w="144" w:type="dxa"/>
            </w:tcMar>
          </w:tcPr>
          <w:p>
            <w:pPr>
              <w:spacing w:after="0" w:line="240" w:lineRule="auto"/>
              <w:rPr>
                <w:rFonts w:ascii="Times New Roman" w:hAnsi="Times New Roman" w:eastAsia="Times New Roman"/>
                <w:color w:val="000000" w:themeColor="text1"/>
                <w:kern w:val="24"/>
                <w:sz w:val="24"/>
                <w:szCs w:val="24"/>
                <w14:textFill>
                  <w14:solidFill>
                    <w14:schemeClr w14:val="tx1"/>
                  </w14:solidFill>
                </w14:textFill>
              </w:rPr>
            </w:pPr>
          </w:p>
        </w:tc>
        <w:tc>
          <w:tcPr>
            <w:tcW w:w="910" w:type="pct"/>
            <w:shd w:val="clear" w:color="auto" w:fill="auto"/>
            <w:tcMar>
              <w:top w:w="72" w:type="dxa"/>
              <w:left w:w="144" w:type="dxa"/>
              <w:bottom w:w="72" w:type="dxa"/>
              <w:right w:w="144" w:type="dxa"/>
            </w:tcMar>
          </w:tcPr>
          <w:p>
            <w:pPr>
              <w:spacing w:after="0" w:line="240" w:lineRule="auto"/>
              <w:rPr>
                <w:rFonts w:ascii="Times New Roman" w:hAnsi="Times New Roman" w:eastAsia="Times New Roman"/>
                <w:color w:val="000000" w:themeColor="text1"/>
                <w:kern w:val="24"/>
                <w:sz w:val="24"/>
                <w:szCs w:val="24"/>
                <w:lang w:val="ru-RU"/>
                <w14:textFill>
                  <w14:solidFill>
                    <w14:schemeClr w14:val="tx1"/>
                  </w14:solidFill>
                </w14:textFill>
              </w:rPr>
            </w:pPr>
          </w:p>
        </w:tc>
        <w:tc>
          <w:tcPr>
            <w:tcW w:w="792" w:type="pct"/>
            <w:shd w:val="clear" w:color="auto" w:fill="auto"/>
            <w:tcMar>
              <w:top w:w="72" w:type="dxa"/>
              <w:left w:w="144" w:type="dxa"/>
              <w:bottom w:w="72" w:type="dxa"/>
              <w:right w:w="144" w:type="dxa"/>
            </w:tcMar>
          </w:tcPr>
          <w:p>
            <w:pPr>
              <w:spacing w:after="0" w:line="240" w:lineRule="auto"/>
              <w:rPr>
                <w:rFonts w:ascii="Times New Roman" w:hAnsi="Times New Roman" w:eastAsia="Times New Roman"/>
                <w:color w:val="000000" w:themeColor="text1"/>
                <w:kern w:val="24"/>
                <w:sz w:val="24"/>
                <w:szCs w:val="24"/>
                <w14:textFill>
                  <w14:solidFill>
                    <w14:schemeClr w14:val="tx1"/>
                  </w14:solidFill>
                </w14:textFill>
              </w:rPr>
            </w:pPr>
          </w:p>
        </w:tc>
        <w:tc>
          <w:tcPr>
            <w:tcW w:w="1019" w:type="pct"/>
            <w:shd w:val="clear" w:color="auto" w:fill="auto"/>
            <w:tcMar>
              <w:top w:w="72" w:type="dxa"/>
              <w:left w:w="144" w:type="dxa"/>
              <w:bottom w:w="72" w:type="dxa"/>
              <w:right w:w="144" w:type="dxa"/>
            </w:tcMar>
          </w:tcPr>
          <w:p>
            <w:pPr>
              <w:spacing w:after="0" w:line="240" w:lineRule="auto"/>
              <w:rPr>
                <w:rFonts w:ascii="Times New Roman" w:hAnsi="Times New Roman" w:eastAsia="Times New Roman"/>
                <w:color w:val="000000" w:themeColor="text1"/>
                <w:sz w:val="24"/>
                <w:szCs w:val="24"/>
                <w14:textFill>
                  <w14:solidFill>
                    <w14:schemeClr w14:val="tx1"/>
                  </w14:solidFill>
                </w14:textFill>
              </w:rPr>
            </w:pPr>
          </w:p>
        </w:tc>
      </w:tr>
    </w:tbl>
    <w:p>
      <w:pPr>
        <w:pStyle w:val="29"/>
        <w:jc w:val="both"/>
        <w:rPr>
          <w:rFonts w:eastAsia="Times New Roman"/>
          <w:b/>
          <w:color w:val="000000" w:themeColor="text1"/>
          <w:u w:val="single"/>
          <w14:textFill>
            <w14:solidFill>
              <w14:schemeClr w14:val="tx1"/>
            </w14:solidFill>
          </w14:textFill>
        </w:rPr>
      </w:pPr>
    </w:p>
    <w:tbl>
      <w:tblPr>
        <w:tblStyle w:val="5"/>
        <w:tblW w:w="5236" w:type="pct"/>
        <w:tblInd w:w="-14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2092"/>
        <w:gridCol w:w="2096"/>
        <w:gridCol w:w="950"/>
        <w:gridCol w:w="1498"/>
        <w:gridCol w:w="1644"/>
        <w:gridCol w:w="20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51" w:hRule="atLeast"/>
        </w:trPr>
        <w:tc>
          <w:tcPr>
            <w:tcW w:w="1008" w:type="pct"/>
            <w:shd w:val="clear" w:color="auto" w:fill="auto"/>
            <w:vAlign w:val="center"/>
          </w:tcPr>
          <w:p>
            <w:pPr>
              <w:spacing w:after="0" w:line="240" w:lineRule="auto"/>
              <w:rPr>
                <w:rFonts w:ascii="Times New Roman" w:hAnsi="Times New Roman" w:eastAsia="Times New Roman"/>
                <w:color w:val="000000" w:themeColor="text1"/>
                <w:sz w:val="36"/>
                <w:szCs w:val="36"/>
                <w14:textFill>
                  <w14:solidFill>
                    <w14:schemeClr w14:val="tx1"/>
                  </w14:solidFill>
                </w14:textFill>
              </w:rPr>
            </w:pPr>
          </w:p>
        </w:tc>
        <w:tc>
          <w:tcPr>
            <w:tcW w:w="1010" w:type="pct"/>
            <w:shd w:val="clear" w:color="auto" w:fill="auto"/>
            <w:tcMar>
              <w:top w:w="72" w:type="dxa"/>
              <w:left w:w="144" w:type="dxa"/>
              <w:bottom w:w="72" w:type="dxa"/>
              <w:right w:w="144" w:type="dxa"/>
            </w:tcMar>
          </w:tcPr>
          <w:p>
            <w:pPr>
              <w:spacing w:after="0" w:line="240" w:lineRule="auto"/>
              <w:rPr>
                <w:rFonts w:ascii="Times New Roman" w:hAnsi="Times New Roman" w:eastAsia="Times New Roman"/>
                <w:color w:val="000000" w:themeColor="text1"/>
                <w:sz w:val="36"/>
                <w:szCs w:val="36"/>
                <w14:textFill>
                  <w14:solidFill>
                    <w14:schemeClr w14:val="tx1"/>
                  </w14:solidFill>
                </w14:textFill>
              </w:rPr>
            </w:pPr>
            <w:r>
              <w:rPr>
                <w:rFonts w:ascii="Times New Roman" w:hAnsi="Times New Roman" w:eastAsia="Times New Roman"/>
                <w:color w:val="000000" w:themeColor="text1"/>
                <w:kern w:val="24"/>
                <w:sz w:val="24"/>
                <w:szCs w:val="24"/>
                <w14:textFill>
                  <w14:solidFill>
                    <w14:schemeClr w14:val="tx1"/>
                  </w14:solidFill>
                </w14:textFill>
              </w:rPr>
              <w:t>Опис/</w:t>
            </w:r>
          </w:p>
          <w:p>
            <w:pPr>
              <w:spacing w:after="0" w:line="240" w:lineRule="auto"/>
              <w:rPr>
                <w:rFonts w:ascii="Times New Roman" w:hAnsi="Times New Roman" w:eastAsia="Times New Roman"/>
                <w:color w:val="000000" w:themeColor="text1"/>
                <w:sz w:val="36"/>
                <w:szCs w:val="36"/>
                <w14:textFill>
                  <w14:solidFill>
                    <w14:schemeClr w14:val="tx1"/>
                  </w14:solidFill>
                </w14:textFill>
              </w:rPr>
            </w:pPr>
            <w:r>
              <w:rPr>
                <w:rFonts w:ascii="Times New Roman" w:hAnsi="Times New Roman" w:eastAsia="Times New Roman"/>
                <w:color w:val="000000" w:themeColor="text1"/>
                <w:kern w:val="24"/>
                <w:sz w:val="24"/>
                <w:szCs w:val="24"/>
                <w14:textFill>
                  <w14:solidFill>
                    <w14:schemeClr w14:val="tx1"/>
                  </w14:solidFill>
                </w14:textFill>
              </w:rPr>
              <w:t>дефиниција</w:t>
            </w:r>
          </w:p>
        </w:tc>
        <w:tc>
          <w:tcPr>
            <w:tcW w:w="458" w:type="pct"/>
            <w:shd w:val="clear" w:color="auto" w:fill="auto"/>
            <w:tcMar>
              <w:top w:w="72" w:type="dxa"/>
              <w:left w:w="144" w:type="dxa"/>
              <w:bottom w:w="72" w:type="dxa"/>
              <w:right w:w="144" w:type="dxa"/>
            </w:tcMar>
          </w:tcPr>
          <w:p>
            <w:pPr>
              <w:spacing w:after="0" w:line="240" w:lineRule="auto"/>
              <w:rPr>
                <w:rFonts w:ascii="Times New Roman" w:hAnsi="Times New Roman" w:eastAsia="Times New Roman"/>
                <w:color w:val="000000" w:themeColor="text1"/>
                <w:sz w:val="36"/>
                <w:szCs w:val="36"/>
                <w14:textFill>
                  <w14:solidFill>
                    <w14:schemeClr w14:val="tx1"/>
                  </w14:solidFill>
                </w14:textFill>
              </w:rPr>
            </w:pPr>
            <w:r>
              <w:rPr>
                <w:rFonts w:ascii="Times New Roman" w:hAnsi="Times New Roman" w:eastAsia="Times New Roman"/>
                <w:color w:val="000000" w:themeColor="text1"/>
                <w:kern w:val="24"/>
                <w:sz w:val="24"/>
                <w:szCs w:val="24"/>
                <w14:textFill>
                  <w14:solidFill>
                    <w14:schemeClr w14:val="tx1"/>
                  </w14:solidFill>
                </w14:textFill>
              </w:rPr>
              <w:t xml:space="preserve">Број понав љања </w:t>
            </w:r>
          </w:p>
        </w:tc>
        <w:tc>
          <w:tcPr>
            <w:tcW w:w="722" w:type="pct"/>
            <w:shd w:val="clear" w:color="auto" w:fill="auto"/>
            <w:tcMar>
              <w:top w:w="72" w:type="dxa"/>
              <w:left w:w="144" w:type="dxa"/>
              <w:bottom w:w="72" w:type="dxa"/>
              <w:right w:w="144" w:type="dxa"/>
            </w:tcMar>
          </w:tcPr>
          <w:p>
            <w:pPr>
              <w:spacing w:after="0" w:line="240" w:lineRule="auto"/>
              <w:rPr>
                <w:rFonts w:ascii="Times New Roman" w:hAnsi="Times New Roman" w:eastAsia="Times New Roman"/>
                <w:color w:val="000000" w:themeColor="text1"/>
                <w:sz w:val="36"/>
                <w:szCs w:val="36"/>
                <w14:textFill>
                  <w14:solidFill>
                    <w14:schemeClr w14:val="tx1"/>
                  </w14:solidFill>
                </w14:textFill>
              </w:rPr>
            </w:pPr>
            <w:r>
              <w:rPr>
                <w:rFonts w:ascii="Times New Roman" w:hAnsi="Times New Roman" w:eastAsia="Times New Roman"/>
                <w:color w:val="000000" w:themeColor="text1"/>
                <w:kern w:val="24"/>
                <w:sz w:val="24"/>
                <w:szCs w:val="24"/>
                <w:lang w:val="ru-RU"/>
                <w14:textFill>
                  <w14:solidFill>
                    <w14:schemeClr w14:val="tx1"/>
                  </w14:solidFill>
                </w14:textFill>
              </w:rPr>
              <w:t>Ситуације у којима је испољена вредност/ вештина понашање</w:t>
            </w:r>
          </w:p>
        </w:tc>
        <w:tc>
          <w:tcPr>
            <w:tcW w:w="792" w:type="pct"/>
            <w:shd w:val="clear" w:color="auto" w:fill="auto"/>
            <w:tcMar>
              <w:top w:w="72" w:type="dxa"/>
              <w:left w:w="144" w:type="dxa"/>
              <w:bottom w:w="72" w:type="dxa"/>
              <w:right w:w="144" w:type="dxa"/>
            </w:tcMar>
          </w:tcPr>
          <w:p>
            <w:pPr>
              <w:spacing w:after="0" w:line="240" w:lineRule="auto"/>
              <w:rPr>
                <w:rFonts w:ascii="Times New Roman" w:hAnsi="Times New Roman" w:eastAsia="Times New Roman"/>
                <w:color w:val="000000" w:themeColor="text1"/>
                <w:sz w:val="36"/>
                <w:szCs w:val="36"/>
                <w14:textFill>
                  <w14:solidFill>
                    <w14:schemeClr w14:val="tx1"/>
                  </w14:solidFill>
                </w14:textFill>
              </w:rPr>
            </w:pPr>
            <w:r>
              <w:rPr>
                <w:rFonts w:ascii="Times New Roman" w:hAnsi="Times New Roman" w:eastAsia="Times New Roman"/>
                <w:color w:val="000000" w:themeColor="text1"/>
                <w:kern w:val="24"/>
                <w:sz w:val="24"/>
                <w:szCs w:val="24"/>
                <w14:textFill>
                  <w14:solidFill>
                    <w14:schemeClr w14:val="tx1"/>
                  </w14:solidFill>
                </w14:textFill>
              </w:rPr>
              <w:t>(само)</w:t>
            </w:r>
          </w:p>
          <w:p>
            <w:pPr>
              <w:spacing w:after="0" w:line="240" w:lineRule="auto"/>
              <w:rPr>
                <w:rFonts w:ascii="Times New Roman" w:hAnsi="Times New Roman" w:eastAsia="Times New Roman"/>
                <w:color w:val="000000" w:themeColor="text1"/>
                <w:sz w:val="36"/>
                <w:szCs w:val="36"/>
                <w14:textFill>
                  <w14:solidFill>
                    <w14:schemeClr w14:val="tx1"/>
                  </w14:solidFill>
                </w14:textFill>
              </w:rPr>
            </w:pPr>
            <w:r>
              <w:rPr>
                <w:rFonts w:ascii="Times New Roman" w:hAnsi="Times New Roman" w:eastAsia="Times New Roman"/>
                <w:color w:val="000000" w:themeColor="text1"/>
                <w:kern w:val="24"/>
                <w:sz w:val="24"/>
                <w:szCs w:val="24"/>
                <w14:textFill>
                  <w14:solidFill>
                    <w14:schemeClr w14:val="tx1"/>
                  </w14:solidFill>
                </w14:textFill>
              </w:rPr>
              <w:t>процена успешности</w:t>
            </w:r>
          </w:p>
        </w:tc>
        <w:tc>
          <w:tcPr>
            <w:tcW w:w="1010" w:type="pct"/>
            <w:shd w:val="clear" w:color="auto" w:fill="auto"/>
            <w:tcMar>
              <w:top w:w="72" w:type="dxa"/>
              <w:left w:w="144" w:type="dxa"/>
              <w:bottom w:w="72" w:type="dxa"/>
              <w:right w:w="144" w:type="dxa"/>
            </w:tcMar>
          </w:tcPr>
          <w:p>
            <w:pPr>
              <w:spacing w:after="0" w:line="240" w:lineRule="auto"/>
              <w:rPr>
                <w:rFonts w:ascii="Times New Roman" w:hAnsi="Times New Roman" w:eastAsia="Times New Roman"/>
                <w:color w:val="000000" w:themeColor="text1"/>
                <w:sz w:val="36"/>
                <w:szCs w:val="36"/>
                <w14:textFill>
                  <w14:solidFill>
                    <w14:schemeClr w14:val="tx1"/>
                  </w14:solidFill>
                </w14:textFill>
              </w:rPr>
            </w:pPr>
            <w:r>
              <w:rPr>
                <w:rFonts w:ascii="Times New Roman" w:hAnsi="Times New Roman" w:eastAsia="Times New Roman"/>
                <w:color w:val="000000" w:themeColor="text1"/>
                <w:kern w:val="24"/>
                <w:sz w:val="24"/>
                <w:szCs w:val="24"/>
                <w14:textFill>
                  <w14:solidFill>
                    <w14:schemeClr w14:val="tx1"/>
                  </w14:solidFill>
                </w14:textFill>
              </w:rPr>
              <w:t>узроци успеха/неуспеха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3" w:hRule="atLeast"/>
        </w:trPr>
        <w:tc>
          <w:tcPr>
            <w:tcW w:w="1008" w:type="pct"/>
            <w:shd w:val="clear" w:color="auto" w:fill="auto"/>
            <w:vAlign w:val="center"/>
          </w:tcPr>
          <w:p>
            <w:pPr>
              <w:spacing w:after="0"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Вредност/уверење на коме је засновано ново понашање</w:t>
            </w:r>
          </w:p>
        </w:tc>
        <w:tc>
          <w:tcPr>
            <w:tcW w:w="1010" w:type="pct"/>
            <w:shd w:val="clear" w:color="auto" w:fill="auto"/>
            <w:tcMar>
              <w:top w:w="72" w:type="dxa"/>
              <w:left w:w="144" w:type="dxa"/>
              <w:bottom w:w="72" w:type="dxa"/>
              <w:right w:w="144" w:type="dxa"/>
            </w:tcMar>
          </w:tcPr>
          <w:p>
            <w:pPr>
              <w:spacing w:after="0" w:line="240" w:lineRule="auto"/>
              <w:rPr>
                <w:rFonts w:ascii="Times New Roman" w:hAnsi="Times New Roman" w:eastAsia="Times New Roman"/>
                <w:color w:val="000000" w:themeColor="text1"/>
                <w:kern w:val="24"/>
                <w:sz w:val="24"/>
                <w:szCs w:val="24"/>
                <w14:textFill>
                  <w14:solidFill>
                    <w14:schemeClr w14:val="tx1"/>
                  </w14:solidFill>
                </w14:textFill>
              </w:rPr>
            </w:pPr>
          </w:p>
        </w:tc>
        <w:tc>
          <w:tcPr>
            <w:tcW w:w="458" w:type="pct"/>
            <w:shd w:val="clear" w:color="auto" w:fill="auto"/>
            <w:tcMar>
              <w:top w:w="72" w:type="dxa"/>
              <w:left w:w="144" w:type="dxa"/>
              <w:bottom w:w="72" w:type="dxa"/>
              <w:right w:w="144" w:type="dxa"/>
            </w:tcMar>
          </w:tcPr>
          <w:p>
            <w:pPr>
              <w:spacing w:after="0" w:line="240" w:lineRule="auto"/>
              <w:rPr>
                <w:rFonts w:ascii="Times New Roman" w:hAnsi="Times New Roman" w:eastAsia="Times New Roman"/>
                <w:color w:val="000000" w:themeColor="text1"/>
                <w:kern w:val="24"/>
                <w:sz w:val="24"/>
                <w:szCs w:val="24"/>
                <w14:textFill>
                  <w14:solidFill>
                    <w14:schemeClr w14:val="tx1"/>
                  </w14:solidFill>
                </w14:textFill>
              </w:rPr>
            </w:pPr>
          </w:p>
        </w:tc>
        <w:tc>
          <w:tcPr>
            <w:tcW w:w="722" w:type="pct"/>
            <w:shd w:val="clear" w:color="auto" w:fill="auto"/>
            <w:tcMar>
              <w:top w:w="72" w:type="dxa"/>
              <w:left w:w="144" w:type="dxa"/>
              <w:bottom w:w="72" w:type="dxa"/>
              <w:right w:w="144" w:type="dxa"/>
            </w:tcMar>
          </w:tcPr>
          <w:p>
            <w:pPr>
              <w:spacing w:after="0" w:line="240" w:lineRule="auto"/>
              <w:rPr>
                <w:rFonts w:ascii="Times New Roman" w:hAnsi="Times New Roman" w:eastAsia="Times New Roman"/>
                <w:color w:val="000000" w:themeColor="text1"/>
                <w:kern w:val="24"/>
                <w:sz w:val="24"/>
                <w:szCs w:val="24"/>
                <w:lang w:val="ru-RU"/>
                <w14:textFill>
                  <w14:solidFill>
                    <w14:schemeClr w14:val="tx1"/>
                  </w14:solidFill>
                </w14:textFill>
              </w:rPr>
            </w:pPr>
          </w:p>
        </w:tc>
        <w:tc>
          <w:tcPr>
            <w:tcW w:w="792" w:type="pct"/>
            <w:shd w:val="clear" w:color="auto" w:fill="auto"/>
            <w:tcMar>
              <w:top w:w="72" w:type="dxa"/>
              <w:left w:w="144" w:type="dxa"/>
              <w:bottom w:w="72" w:type="dxa"/>
              <w:right w:w="144" w:type="dxa"/>
            </w:tcMar>
          </w:tcPr>
          <w:p>
            <w:pPr>
              <w:spacing w:after="0" w:line="240" w:lineRule="auto"/>
              <w:rPr>
                <w:rFonts w:ascii="Times New Roman" w:hAnsi="Times New Roman" w:eastAsia="Times New Roman"/>
                <w:color w:val="000000" w:themeColor="text1"/>
                <w:kern w:val="24"/>
                <w:sz w:val="24"/>
                <w:szCs w:val="24"/>
                <w14:textFill>
                  <w14:solidFill>
                    <w14:schemeClr w14:val="tx1"/>
                  </w14:solidFill>
                </w14:textFill>
              </w:rPr>
            </w:pPr>
          </w:p>
        </w:tc>
        <w:tc>
          <w:tcPr>
            <w:tcW w:w="1010" w:type="pct"/>
            <w:shd w:val="clear" w:color="auto" w:fill="auto"/>
            <w:tcMar>
              <w:top w:w="72" w:type="dxa"/>
              <w:left w:w="144" w:type="dxa"/>
              <w:bottom w:w="72" w:type="dxa"/>
              <w:right w:w="144" w:type="dxa"/>
            </w:tcMar>
          </w:tcPr>
          <w:p>
            <w:pPr>
              <w:spacing w:after="0" w:line="240" w:lineRule="auto"/>
              <w:rPr>
                <w:rFonts w:ascii="Times New Roman" w:hAnsi="Times New Roman" w:eastAsia="Times New Roman"/>
                <w:color w:val="000000" w:themeColor="text1"/>
                <w:kern w:val="24"/>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1" w:hRule="atLeast"/>
        </w:trPr>
        <w:tc>
          <w:tcPr>
            <w:tcW w:w="1008" w:type="pct"/>
            <w:shd w:val="clear" w:color="auto" w:fill="auto"/>
            <w:vAlign w:val="center"/>
          </w:tcPr>
          <w:p>
            <w:pPr>
              <w:spacing w:after="0"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Вештина која се практикује</w:t>
            </w:r>
          </w:p>
        </w:tc>
        <w:tc>
          <w:tcPr>
            <w:tcW w:w="1010" w:type="pct"/>
            <w:shd w:val="clear" w:color="auto" w:fill="auto"/>
            <w:tcMar>
              <w:top w:w="72" w:type="dxa"/>
              <w:left w:w="144" w:type="dxa"/>
              <w:bottom w:w="72" w:type="dxa"/>
              <w:right w:w="144" w:type="dxa"/>
            </w:tcMar>
          </w:tcPr>
          <w:p>
            <w:pPr>
              <w:spacing w:after="0" w:line="240" w:lineRule="auto"/>
              <w:rPr>
                <w:rFonts w:ascii="Times New Roman" w:hAnsi="Times New Roman" w:eastAsia="Times New Roman"/>
                <w:color w:val="000000" w:themeColor="text1"/>
                <w:kern w:val="24"/>
                <w:sz w:val="24"/>
                <w:szCs w:val="24"/>
                <w14:textFill>
                  <w14:solidFill>
                    <w14:schemeClr w14:val="tx1"/>
                  </w14:solidFill>
                </w14:textFill>
              </w:rPr>
            </w:pPr>
          </w:p>
        </w:tc>
        <w:tc>
          <w:tcPr>
            <w:tcW w:w="458" w:type="pct"/>
            <w:shd w:val="clear" w:color="auto" w:fill="auto"/>
            <w:tcMar>
              <w:top w:w="72" w:type="dxa"/>
              <w:left w:w="144" w:type="dxa"/>
              <w:bottom w:w="72" w:type="dxa"/>
              <w:right w:w="144" w:type="dxa"/>
            </w:tcMar>
          </w:tcPr>
          <w:p>
            <w:pPr>
              <w:spacing w:after="0" w:line="240" w:lineRule="auto"/>
              <w:rPr>
                <w:rFonts w:ascii="Times New Roman" w:hAnsi="Times New Roman" w:eastAsia="Times New Roman"/>
                <w:color w:val="000000" w:themeColor="text1"/>
                <w:kern w:val="24"/>
                <w:sz w:val="24"/>
                <w:szCs w:val="24"/>
                <w14:textFill>
                  <w14:solidFill>
                    <w14:schemeClr w14:val="tx1"/>
                  </w14:solidFill>
                </w14:textFill>
              </w:rPr>
            </w:pPr>
          </w:p>
        </w:tc>
        <w:tc>
          <w:tcPr>
            <w:tcW w:w="722" w:type="pct"/>
            <w:shd w:val="clear" w:color="auto" w:fill="auto"/>
            <w:tcMar>
              <w:top w:w="72" w:type="dxa"/>
              <w:left w:w="144" w:type="dxa"/>
              <w:bottom w:w="72" w:type="dxa"/>
              <w:right w:w="144" w:type="dxa"/>
            </w:tcMar>
          </w:tcPr>
          <w:p>
            <w:pPr>
              <w:spacing w:after="0" w:line="240" w:lineRule="auto"/>
              <w:rPr>
                <w:rFonts w:ascii="Times New Roman" w:hAnsi="Times New Roman" w:eastAsia="Times New Roman"/>
                <w:color w:val="000000" w:themeColor="text1"/>
                <w:kern w:val="24"/>
                <w:sz w:val="24"/>
                <w:szCs w:val="24"/>
                <w:lang w:val="ru-RU"/>
                <w14:textFill>
                  <w14:solidFill>
                    <w14:schemeClr w14:val="tx1"/>
                  </w14:solidFill>
                </w14:textFill>
              </w:rPr>
            </w:pPr>
          </w:p>
        </w:tc>
        <w:tc>
          <w:tcPr>
            <w:tcW w:w="792" w:type="pct"/>
            <w:shd w:val="clear" w:color="auto" w:fill="auto"/>
            <w:tcMar>
              <w:top w:w="72" w:type="dxa"/>
              <w:left w:w="144" w:type="dxa"/>
              <w:bottom w:w="72" w:type="dxa"/>
              <w:right w:w="144" w:type="dxa"/>
            </w:tcMar>
          </w:tcPr>
          <w:p>
            <w:pPr>
              <w:spacing w:after="0" w:line="240" w:lineRule="auto"/>
              <w:rPr>
                <w:rFonts w:ascii="Times New Roman" w:hAnsi="Times New Roman" w:eastAsia="Times New Roman"/>
                <w:color w:val="000000" w:themeColor="text1"/>
                <w:kern w:val="24"/>
                <w:sz w:val="24"/>
                <w:szCs w:val="24"/>
                <w14:textFill>
                  <w14:solidFill>
                    <w14:schemeClr w14:val="tx1"/>
                  </w14:solidFill>
                </w14:textFill>
              </w:rPr>
            </w:pPr>
          </w:p>
        </w:tc>
        <w:tc>
          <w:tcPr>
            <w:tcW w:w="1010" w:type="pct"/>
            <w:shd w:val="clear" w:color="auto" w:fill="auto"/>
            <w:tcMar>
              <w:top w:w="72" w:type="dxa"/>
              <w:left w:w="144" w:type="dxa"/>
              <w:bottom w:w="72" w:type="dxa"/>
              <w:right w:w="144" w:type="dxa"/>
            </w:tcMar>
          </w:tcPr>
          <w:p>
            <w:pPr>
              <w:spacing w:after="0" w:line="240" w:lineRule="auto"/>
              <w:rPr>
                <w:rFonts w:ascii="Times New Roman" w:hAnsi="Times New Roman" w:eastAsia="Times New Roman"/>
                <w:color w:val="000000" w:themeColor="text1"/>
                <w:kern w:val="24"/>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18" w:hRule="atLeast"/>
        </w:trPr>
        <w:tc>
          <w:tcPr>
            <w:tcW w:w="1008" w:type="pct"/>
            <w:shd w:val="clear" w:color="auto" w:fill="auto"/>
            <w:vAlign w:val="center"/>
          </w:tcPr>
          <w:p>
            <w:pPr>
              <w:spacing w:after="0"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Понашање које се практикује</w:t>
            </w:r>
          </w:p>
        </w:tc>
        <w:tc>
          <w:tcPr>
            <w:tcW w:w="1010" w:type="pct"/>
            <w:shd w:val="clear" w:color="auto" w:fill="auto"/>
            <w:tcMar>
              <w:top w:w="72" w:type="dxa"/>
              <w:left w:w="144" w:type="dxa"/>
              <w:bottom w:w="72" w:type="dxa"/>
              <w:right w:w="144" w:type="dxa"/>
            </w:tcMar>
          </w:tcPr>
          <w:p>
            <w:pPr>
              <w:spacing w:after="0" w:line="240" w:lineRule="auto"/>
              <w:rPr>
                <w:rFonts w:ascii="Times New Roman" w:hAnsi="Times New Roman" w:eastAsia="Times New Roman"/>
                <w:color w:val="000000" w:themeColor="text1"/>
                <w:kern w:val="24"/>
                <w:sz w:val="24"/>
                <w:szCs w:val="24"/>
                <w14:textFill>
                  <w14:solidFill>
                    <w14:schemeClr w14:val="tx1"/>
                  </w14:solidFill>
                </w14:textFill>
              </w:rPr>
            </w:pPr>
          </w:p>
        </w:tc>
        <w:tc>
          <w:tcPr>
            <w:tcW w:w="458" w:type="pct"/>
            <w:shd w:val="clear" w:color="auto" w:fill="auto"/>
            <w:tcMar>
              <w:top w:w="72" w:type="dxa"/>
              <w:left w:w="144" w:type="dxa"/>
              <w:bottom w:w="72" w:type="dxa"/>
              <w:right w:w="144" w:type="dxa"/>
            </w:tcMar>
          </w:tcPr>
          <w:p>
            <w:pPr>
              <w:spacing w:after="0" w:line="240" w:lineRule="auto"/>
              <w:rPr>
                <w:rFonts w:ascii="Times New Roman" w:hAnsi="Times New Roman" w:eastAsia="Times New Roman"/>
                <w:color w:val="000000" w:themeColor="text1"/>
                <w:kern w:val="24"/>
                <w:sz w:val="24"/>
                <w:szCs w:val="24"/>
                <w14:textFill>
                  <w14:solidFill>
                    <w14:schemeClr w14:val="tx1"/>
                  </w14:solidFill>
                </w14:textFill>
              </w:rPr>
            </w:pPr>
          </w:p>
        </w:tc>
        <w:tc>
          <w:tcPr>
            <w:tcW w:w="722" w:type="pct"/>
            <w:shd w:val="clear" w:color="auto" w:fill="auto"/>
            <w:tcMar>
              <w:top w:w="72" w:type="dxa"/>
              <w:left w:w="144" w:type="dxa"/>
              <w:bottom w:w="72" w:type="dxa"/>
              <w:right w:w="144" w:type="dxa"/>
            </w:tcMar>
          </w:tcPr>
          <w:p>
            <w:pPr>
              <w:spacing w:after="0" w:line="240" w:lineRule="auto"/>
              <w:rPr>
                <w:rFonts w:ascii="Times New Roman" w:hAnsi="Times New Roman" w:eastAsia="Times New Roman"/>
                <w:color w:val="000000" w:themeColor="text1"/>
                <w:kern w:val="24"/>
                <w:sz w:val="24"/>
                <w:szCs w:val="24"/>
                <w:lang w:val="ru-RU"/>
                <w14:textFill>
                  <w14:solidFill>
                    <w14:schemeClr w14:val="tx1"/>
                  </w14:solidFill>
                </w14:textFill>
              </w:rPr>
            </w:pPr>
          </w:p>
        </w:tc>
        <w:tc>
          <w:tcPr>
            <w:tcW w:w="792" w:type="pct"/>
            <w:shd w:val="clear" w:color="auto" w:fill="auto"/>
            <w:tcMar>
              <w:top w:w="72" w:type="dxa"/>
              <w:left w:w="144" w:type="dxa"/>
              <w:bottom w:w="72" w:type="dxa"/>
              <w:right w:w="144" w:type="dxa"/>
            </w:tcMar>
          </w:tcPr>
          <w:p>
            <w:pPr>
              <w:spacing w:after="0" w:line="240" w:lineRule="auto"/>
              <w:rPr>
                <w:rFonts w:ascii="Times New Roman" w:hAnsi="Times New Roman" w:eastAsia="Times New Roman"/>
                <w:color w:val="000000" w:themeColor="text1"/>
                <w:kern w:val="24"/>
                <w:sz w:val="24"/>
                <w:szCs w:val="24"/>
                <w14:textFill>
                  <w14:solidFill>
                    <w14:schemeClr w14:val="tx1"/>
                  </w14:solidFill>
                </w14:textFill>
              </w:rPr>
            </w:pPr>
          </w:p>
        </w:tc>
        <w:tc>
          <w:tcPr>
            <w:tcW w:w="1010" w:type="pct"/>
            <w:shd w:val="clear" w:color="auto" w:fill="auto"/>
            <w:tcMar>
              <w:top w:w="72" w:type="dxa"/>
              <w:left w:w="144" w:type="dxa"/>
              <w:bottom w:w="72" w:type="dxa"/>
              <w:right w:w="144" w:type="dxa"/>
            </w:tcMar>
          </w:tcPr>
          <w:p>
            <w:pPr>
              <w:spacing w:after="0" w:line="240" w:lineRule="auto"/>
              <w:rPr>
                <w:rFonts w:ascii="Times New Roman" w:hAnsi="Times New Roman" w:eastAsia="Times New Roman"/>
                <w:color w:val="000000" w:themeColor="text1"/>
                <w:kern w:val="24"/>
                <w:sz w:val="24"/>
                <w:szCs w:val="24"/>
                <w14:textFill>
                  <w14:solidFill>
                    <w14:schemeClr w14:val="tx1"/>
                  </w14:solidFill>
                </w14:textFill>
              </w:rPr>
            </w:pPr>
          </w:p>
        </w:tc>
      </w:tr>
    </w:tbl>
    <w:p>
      <w:pPr>
        <w:pStyle w:val="29"/>
        <w:ind w:right="-164"/>
        <w:rPr>
          <w:rFonts w:eastAsia="Times New Roman"/>
          <w:b/>
          <w:color w:val="000000" w:themeColor="text1"/>
          <w:u w:val="single"/>
          <w14:textFill>
            <w14:solidFill>
              <w14:schemeClr w14:val="tx1"/>
            </w14:solidFill>
          </w14:textFill>
        </w:rPr>
      </w:pPr>
    </w:p>
    <w:p>
      <w:pPr>
        <w:pStyle w:val="29"/>
        <w:jc w:val="center"/>
        <w:rPr>
          <w:rFonts w:eastAsia="Times New Roman"/>
          <w:b/>
          <w:color w:val="000000" w:themeColor="text1"/>
          <w:u w:val="single"/>
          <w14:textFill>
            <w14:solidFill>
              <w14:schemeClr w14:val="tx1"/>
            </w14:solidFill>
          </w14:textFill>
        </w:rPr>
      </w:pPr>
    </w:p>
    <w:p>
      <w:pPr>
        <w:pStyle w:val="29"/>
        <w:pBdr>
          <w:top w:val="single" w:color="auto" w:sz="4" w:space="1"/>
          <w:left w:val="single" w:color="auto" w:sz="4" w:space="4"/>
          <w:bottom w:val="single" w:color="auto" w:sz="4" w:space="1"/>
          <w:right w:val="single" w:color="auto" w:sz="4" w:space="4"/>
        </w:pBdr>
        <w:jc w:val="center"/>
        <w:rPr>
          <w:rFonts w:eastAsia="Times New Roman"/>
          <w:b/>
          <w:color w:val="000000" w:themeColor="text1"/>
          <w:u w:val="single"/>
          <w14:textFill>
            <w14:solidFill>
              <w14:schemeClr w14:val="tx1"/>
            </w14:solidFill>
          </w14:textFill>
        </w:rPr>
      </w:pPr>
      <w:r>
        <w:rPr>
          <w:rFonts w:eastAsia="Times New Roman"/>
          <w:b/>
          <w:color w:val="000000" w:themeColor="text1"/>
          <w:u w:val="single"/>
          <w14:textFill>
            <w14:solidFill>
              <w14:schemeClr w14:val="tx1"/>
            </w14:solidFill>
          </w14:textFill>
        </w:rPr>
        <w:t>УГОВОР О ПОНАШАЊУ</w:t>
      </w:r>
    </w:p>
    <w:p>
      <w:pPr>
        <w:pStyle w:val="29"/>
        <w:pBdr>
          <w:top w:val="single" w:color="auto" w:sz="4" w:space="1"/>
          <w:left w:val="single" w:color="auto" w:sz="4" w:space="4"/>
          <w:bottom w:val="single" w:color="auto" w:sz="4" w:space="1"/>
          <w:right w:val="single" w:color="auto" w:sz="4" w:space="4"/>
        </w:pBdr>
        <w:jc w:val="center"/>
        <w:rPr>
          <w:rFonts w:eastAsia="Times New Roman"/>
          <w:color w:val="000000" w:themeColor="text1"/>
          <w14:textFill>
            <w14:solidFill>
              <w14:schemeClr w14:val="tx1"/>
            </w14:solidFill>
          </w14:textFill>
        </w:rPr>
      </w:pPr>
    </w:p>
    <w:p>
      <w:pPr>
        <w:pStyle w:val="29"/>
        <w:pBdr>
          <w:top w:val="single" w:color="auto" w:sz="4" w:space="1"/>
          <w:left w:val="single" w:color="auto" w:sz="4" w:space="4"/>
          <w:bottom w:val="single" w:color="auto" w:sz="4" w:space="1"/>
          <w:right w:val="single" w:color="auto" w:sz="4" w:space="4"/>
        </w:pBdr>
        <w:jc w:val="both"/>
        <w:rPr>
          <w:rFonts w:eastAsia="Times New Roman"/>
          <w:color w:val="000000" w:themeColor="text1"/>
          <w14:textFill>
            <w14:solidFill>
              <w14:schemeClr w14:val="tx1"/>
            </w14:solidFill>
          </w14:textFill>
        </w:rPr>
      </w:pPr>
    </w:p>
    <w:p>
      <w:pPr>
        <w:pStyle w:val="29"/>
        <w:pBdr>
          <w:top w:val="single" w:color="auto" w:sz="4" w:space="1"/>
          <w:left w:val="single" w:color="auto" w:sz="4" w:space="4"/>
          <w:bottom w:val="single" w:color="auto" w:sz="4" w:space="1"/>
          <w:right w:val="single" w:color="auto" w:sz="4" w:space="13"/>
        </w:pBdr>
        <w:ind w:right="180"/>
        <w:jc w:val="center"/>
        <w:rPr>
          <w:rFonts w:eastAsia="Times New Roman"/>
          <w:color w:val="000000" w:themeColor="text1"/>
          <w14:textFill>
            <w14:solidFill>
              <w14:schemeClr w14:val="tx1"/>
            </w14:solidFill>
          </w14:textFill>
        </w:rPr>
      </w:pPr>
      <w:r>
        <w:rPr>
          <w:rFonts w:eastAsia="Times New Roman"/>
          <w:color w:val="000000" w:themeColor="text1"/>
          <w14:textFill>
            <w14:solidFill>
              <w14:schemeClr w14:val="tx1"/>
            </w14:solidFill>
          </w14:textFill>
        </w:rPr>
        <w:t xml:space="preserve">Ја _______________________________сагласан/а сам да у наредних ___дана радим на следећим индивидуалним циљевима:  </w:t>
      </w:r>
    </w:p>
    <w:p>
      <w:pPr>
        <w:pStyle w:val="29"/>
        <w:pBdr>
          <w:top w:val="single" w:color="auto" w:sz="4" w:space="1"/>
          <w:left w:val="single" w:color="auto" w:sz="4" w:space="4"/>
          <w:bottom w:val="single" w:color="auto" w:sz="4" w:space="1"/>
          <w:right w:val="single" w:color="auto" w:sz="4" w:space="21"/>
        </w:pBdr>
        <w:jc w:val="both"/>
        <w:rPr>
          <w:rFonts w:eastAsia="Times New Roman"/>
          <w:color w:val="000000" w:themeColor="text1"/>
          <w14:textFill>
            <w14:solidFill>
              <w14:schemeClr w14:val="tx1"/>
            </w14:solidFill>
          </w14:textFill>
        </w:rPr>
      </w:pPr>
    </w:p>
    <w:p>
      <w:pPr>
        <w:pStyle w:val="29"/>
        <w:pBdr>
          <w:top w:val="single" w:color="auto" w:sz="4" w:space="1"/>
          <w:left w:val="single" w:color="auto" w:sz="4" w:space="4"/>
          <w:bottom w:val="single" w:color="auto" w:sz="4" w:space="1"/>
          <w:right w:val="single" w:color="auto" w:sz="4" w:space="21"/>
        </w:pBdr>
        <w:jc w:val="center"/>
        <w:rPr>
          <w:rFonts w:eastAsia="Times New Roman"/>
          <w:color w:val="000000" w:themeColor="text1"/>
          <w14:textFill>
            <w14:solidFill>
              <w14:schemeClr w14:val="tx1"/>
            </w14:solidFill>
          </w14:textFill>
        </w:rPr>
      </w:pPr>
      <w:r>
        <w:rPr>
          <w:rFonts w:eastAsia="Times New Roman"/>
          <w:color w:val="000000" w:themeColor="text1"/>
          <w14:textFill>
            <w14:solidFill>
              <w14:schemeClr w14:val="tx1"/>
            </w14:solidFill>
          </w14:textFill>
        </w:rPr>
        <w:t xml:space="preserve">Такође, прихватам да радим и на другим индивидуалним циљевима за којима се покаже потреба, а које ми одреди одељењски старешина и Тим за заштиту од дискриминације, насиља, злостављања и занемаривања.Свестан/а сам да ћу радећи на овим циљевима и испуњавајући очекивања (са којима сам упознат раније) моћи да користим следеће погодности:  </w:t>
      </w:r>
    </w:p>
    <w:p>
      <w:pPr>
        <w:pStyle w:val="29"/>
        <w:pBdr>
          <w:top w:val="single" w:color="auto" w:sz="4" w:space="1"/>
          <w:left w:val="single" w:color="auto" w:sz="4" w:space="4"/>
          <w:bottom w:val="single" w:color="auto" w:sz="4" w:space="1"/>
          <w:right w:val="single" w:color="auto" w:sz="4" w:space="21"/>
        </w:pBdr>
        <w:jc w:val="both"/>
        <w:rPr>
          <w:rFonts w:eastAsia="Times New Roman"/>
          <w:color w:val="000000" w:themeColor="text1"/>
          <w14:textFill>
            <w14:solidFill>
              <w14:schemeClr w14:val="tx1"/>
            </w14:solidFill>
          </w14:textFill>
        </w:rPr>
      </w:pPr>
    </w:p>
    <w:p>
      <w:pPr>
        <w:pStyle w:val="29"/>
        <w:pBdr>
          <w:top w:val="single" w:color="auto" w:sz="4" w:space="1"/>
          <w:left w:val="single" w:color="auto" w:sz="4" w:space="4"/>
          <w:bottom w:val="single" w:color="auto" w:sz="4" w:space="1"/>
          <w:right w:val="single" w:color="auto" w:sz="4" w:space="21"/>
        </w:pBdr>
        <w:jc w:val="both"/>
        <w:rPr>
          <w:rFonts w:eastAsia="Times New Roman"/>
          <w:color w:val="000000" w:themeColor="text1"/>
          <w14:textFill>
            <w14:solidFill>
              <w14:schemeClr w14:val="tx1"/>
            </w14:solidFill>
          </w14:textFill>
        </w:rPr>
      </w:pPr>
    </w:p>
    <w:p>
      <w:pPr>
        <w:pStyle w:val="29"/>
        <w:pBdr>
          <w:top w:val="single" w:color="auto" w:sz="4" w:space="1"/>
          <w:left w:val="single" w:color="auto" w:sz="4" w:space="4"/>
          <w:bottom w:val="single" w:color="auto" w:sz="4" w:space="1"/>
          <w:right w:val="single" w:color="auto" w:sz="4" w:space="21"/>
        </w:pBdr>
        <w:rPr>
          <w:rFonts w:eastAsia="Times New Roman"/>
          <w:color w:val="000000" w:themeColor="text1"/>
          <w14:textFill>
            <w14:solidFill>
              <w14:schemeClr w14:val="tx1"/>
            </w14:solidFill>
          </w14:textFill>
        </w:rPr>
      </w:pPr>
      <w:r>
        <w:rPr>
          <w:rFonts w:eastAsia="Times New Roman"/>
          <w:color w:val="000000" w:themeColor="text1"/>
          <w14:textFill>
            <w14:solidFill>
              <w14:schemeClr w14:val="tx1"/>
            </w14:solidFill>
          </w14:textFill>
        </w:rPr>
        <w:t>Исто тако знам да ћу, ако се будем изузетно залагао/ла, моћи да рачунам и на __________________________________________________________________________________________________________________________________________</w:t>
      </w:r>
    </w:p>
    <w:p>
      <w:pPr>
        <w:pStyle w:val="29"/>
        <w:pBdr>
          <w:top w:val="single" w:color="auto" w:sz="4" w:space="1"/>
          <w:left w:val="single" w:color="auto" w:sz="4" w:space="4"/>
          <w:bottom w:val="single" w:color="auto" w:sz="4" w:space="1"/>
          <w:right w:val="single" w:color="auto" w:sz="4" w:space="21"/>
        </w:pBdr>
        <w:jc w:val="both"/>
        <w:rPr>
          <w:rFonts w:eastAsia="Times New Roman"/>
          <w:color w:val="000000" w:themeColor="text1"/>
          <w14:textFill>
            <w14:solidFill>
              <w14:schemeClr w14:val="tx1"/>
            </w14:solidFill>
          </w14:textFill>
        </w:rPr>
      </w:pPr>
    </w:p>
    <w:p>
      <w:pPr>
        <w:pStyle w:val="29"/>
        <w:pBdr>
          <w:top w:val="single" w:color="auto" w:sz="4" w:space="1"/>
          <w:left w:val="single" w:color="auto" w:sz="4" w:space="4"/>
          <w:bottom w:val="single" w:color="auto" w:sz="4" w:space="1"/>
          <w:right w:val="single" w:color="auto" w:sz="4" w:space="21"/>
        </w:pBdr>
        <w:jc w:val="both"/>
        <w:rPr>
          <w:rFonts w:eastAsia="Times New Roman"/>
          <w:color w:val="000000" w:themeColor="text1"/>
          <w14:textFill>
            <w14:solidFill>
              <w14:schemeClr w14:val="tx1"/>
            </w14:solidFill>
          </w14:textFill>
        </w:rPr>
      </w:pPr>
    </w:p>
    <w:p>
      <w:pPr>
        <w:pStyle w:val="29"/>
        <w:pBdr>
          <w:top w:val="single" w:color="auto" w:sz="4" w:space="1"/>
          <w:left w:val="single" w:color="auto" w:sz="4" w:space="4"/>
          <w:bottom w:val="single" w:color="auto" w:sz="4" w:space="1"/>
          <w:right w:val="single" w:color="auto" w:sz="4" w:space="21"/>
        </w:pBdr>
        <w:rPr>
          <w:rFonts w:eastAsia="Times New Roman"/>
          <w:color w:val="000000" w:themeColor="text1"/>
          <w14:textFill>
            <w14:solidFill>
              <w14:schemeClr w14:val="tx1"/>
            </w14:solidFill>
          </w14:textFill>
        </w:rPr>
      </w:pPr>
      <w:r>
        <w:rPr>
          <w:rFonts w:eastAsia="Times New Roman"/>
          <w:color w:val="000000" w:themeColor="text1"/>
          <w14:textFill>
            <w14:solidFill>
              <w14:schemeClr w14:val="tx1"/>
            </w14:solidFill>
          </w14:textFill>
        </w:rPr>
        <w:t>Са друге стране, свестан сам и да, ако не будем радио на својим индивидуалним циљевима и не оправдам очекивања, могу доћи у ризик:  ____________________________________________________________________________________________________________________________________________________________________</w:t>
      </w:r>
    </w:p>
    <w:p>
      <w:pPr>
        <w:pStyle w:val="29"/>
        <w:pBdr>
          <w:top w:val="single" w:color="auto" w:sz="4" w:space="1"/>
          <w:left w:val="single" w:color="auto" w:sz="4" w:space="4"/>
          <w:bottom w:val="single" w:color="auto" w:sz="4" w:space="1"/>
          <w:right w:val="single" w:color="auto" w:sz="4" w:space="21"/>
        </w:pBdr>
        <w:jc w:val="both"/>
        <w:rPr>
          <w:rFonts w:eastAsia="Times New Roman"/>
          <w:color w:val="000000" w:themeColor="text1"/>
          <w14:textFill>
            <w14:solidFill>
              <w14:schemeClr w14:val="tx1"/>
            </w14:solidFill>
          </w14:textFill>
        </w:rPr>
      </w:pPr>
    </w:p>
    <w:p>
      <w:pPr>
        <w:pStyle w:val="29"/>
        <w:pBdr>
          <w:top w:val="single" w:color="auto" w:sz="4" w:space="1"/>
          <w:left w:val="single" w:color="auto" w:sz="4" w:space="4"/>
          <w:bottom w:val="single" w:color="auto" w:sz="4" w:space="1"/>
          <w:right w:val="single" w:color="auto" w:sz="4" w:space="4"/>
        </w:pBdr>
        <w:jc w:val="both"/>
        <w:rPr>
          <w:rFonts w:eastAsia="Times New Roman"/>
          <w:color w:val="000000" w:themeColor="text1"/>
          <w14:textFill>
            <w14:solidFill>
              <w14:schemeClr w14:val="tx1"/>
            </w14:solidFill>
          </w14:textFill>
        </w:rPr>
      </w:pPr>
      <w:r>
        <w:rPr>
          <w:rFonts w:eastAsia="Times New Roman"/>
          <w:color w:val="000000" w:themeColor="text1"/>
          <w14:textFill>
            <w14:solidFill>
              <w14:schemeClr w14:val="tx1"/>
            </w14:solidFill>
          </w14:textFill>
        </w:rPr>
        <w:t>Датум:  ____________    Ученик________________________________  Одељењски старешина________________________</w:t>
      </w:r>
    </w:p>
    <w:p>
      <w:pPr>
        <w:pStyle w:val="29"/>
        <w:rPr>
          <w:rFonts w:eastAsia="Times New Roman"/>
          <w:color w:val="000000" w:themeColor="text1"/>
          <w14:textFill>
            <w14:solidFill>
              <w14:schemeClr w14:val="tx1"/>
            </w14:solidFill>
          </w14:textFill>
        </w:rPr>
      </w:pPr>
    </w:p>
    <w:p>
      <w:pPr>
        <w:pStyle w:val="29"/>
        <w:rPr>
          <w:rFonts w:eastAsia="Times New Roman"/>
          <w:color w:val="000000" w:themeColor="text1"/>
          <w14:textFill>
            <w14:solidFill>
              <w14:schemeClr w14:val="tx1"/>
            </w14:solidFill>
          </w14:textFill>
        </w:rPr>
      </w:pPr>
    </w:p>
    <w:p>
      <w:pPr>
        <w:pStyle w:val="29"/>
        <w:rPr>
          <w:b/>
          <w:bCs/>
          <w:color w:val="000000" w:themeColor="text1"/>
          <w:sz w:val="23"/>
          <w:szCs w:val="23"/>
          <w14:textFill>
            <w14:solidFill>
              <w14:schemeClr w14:val="tx1"/>
            </w14:solidFill>
          </w14:textFill>
        </w:rPr>
      </w:pPr>
      <w:r>
        <w:rPr>
          <w:rFonts w:eastAsia="Times New Roman"/>
          <w:color w:val="000000" w:themeColor="text1"/>
          <w14:textFill>
            <w14:solidFill>
              <w14:schemeClr w14:val="tx1"/>
            </w14:solidFill>
          </w14:textFill>
        </w:rPr>
        <w:t xml:space="preserve">За трећи ниво насиља и злостављања директор установе подноси пријаву надлежним органима, организацијама и службама и обавештава Министарство просвете, односно </w:t>
      </w:r>
      <w:r>
        <w:rPr>
          <w:rFonts w:eastAsia="Times New Roman"/>
          <w:b/>
          <w:color w:val="000000" w:themeColor="text1"/>
          <w14:textFill>
            <w14:solidFill>
              <w14:schemeClr w14:val="tx1"/>
            </w14:solidFill>
          </w14:textFill>
        </w:rPr>
        <w:t>надлежну школску управу у Чачку</w:t>
      </w:r>
      <w:r>
        <w:rPr>
          <w:rFonts w:eastAsia="Times New Roman"/>
          <w:color w:val="000000" w:themeColor="text1"/>
          <w14:textFill>
            <w14:solidFill>
              <w14:schemeClr w14:val="tx1"/>
            </w14:solidFill>
          </w14:textFill>
        </w:rPr>
        <w:t xml:space="preserve">, </w:t>
      </w:r>
      <w:r>
        <w:rPr>
          <w:rFonts w:eastAsia="Times New Roman"/>
          <w:b/>
          <w:color w:val="000000" w:themeColor="text1"/>
          <w14:textFill>
            <w14:solidFill>
              <w14:schemeClr w14:val="tx1"/>
            </w14:solidFill>
          </w14:textFill>
        </w:rPr>
        <w:t>у року од 24 сата</w:t>
      </w:r>
      <w:r>
        <w:rPr>
          <w:rFonts w:eastAsia="Times New Roman"/>
          <w:color w:val="000000" w:themeColor="text1"/>
          <w14:textFill>
            <w14:solidFill>
              <w14:schemeClr w14:val="tx1"/>
            </w14:solidFill>
          </w14:textFill>
        </w:rPr>
        <w:t>. Пре пријаве обавља се разговор са родитељима, осим ако тим за заштиту, полиција или центар за социјални рад процене да тиме може да буде угрожен најбољи интерес детета и ученика. </w:t>
      </w:r>
      <w:r>
        <w:rPr>
          <w:rFonts w:eastAsia="Times New Roman"/>
          <w:b/>
          <w:bCs/>
          <w:i/>
          <w:iCs/>
          <w:color w:val="000000" w:themeColor="text1"/>
          <w14:textFill>
            <w14:solidFill>
              <w14:schemeClr w14:val="tx1"/>
            </w14:solidFill>
          </w14:textFill>
        </w:rPr>
        <w:t>6) Ефекте предузетих мера и активностипрати установа</w:t>
      </w:r>
      <w:r>
        <w:rPr>
          <w:rFonts w:eastAsia="Times New Roman"/>
          <w:color w:val="000000" w:themeColor="text1"/>
          <w14:textFill>
            <w14:solidFill>
              <w14:schemeClr w14:val="tx1"/>
            </w14:solidFill>
          </w14:textFill>
        </w:rPr>
        <w:t xml:space="preserve"> (одељењски старешина,  тим за заштиту и педагог) ради провере успешности, даљег планирања заштите и других активности установе. Установа прати понашање детета и ученика које је трпело и које је извршило насиље и злостављање, али и деце и ученика који су индиректно били укључени (сведоци).</w:t>
      </w:r>
    </w:p>
    <w:p>
      <w:pPr>
        <w:pStyle w:val="29"/>
        <w:jc w:val="center"/>
        <w:rPr>
          <w:b/>
          <w:bCs/>
          <w:color w:val="000000" w:themeColor="text1"/>
          <w:sz w:val="23"/>
          <w:szCs w:val="23"/>
          <w14:textFill>
            <w14:solidFill>
              <w14:schemeClr w14:val="tx1"/>
            </w14:solidFill>
          </w14:textFill>
        </w:rPr>
      </w:pPr>
    </w:p>
    <w:p>
      <w:pPr>
        <w:pStyle w:val="29"/>
        <w:jc w:val="center"/>
        <w:rPr>
          <w:b/>
          <w:bCs/>
          <w:color w:val="000000" w:themeColor="text1"/>
          <w:sz w:val="23"/>
          <w:szCs w:val="23"/>
          <w14:textFill>
            <w14:solidFill>
              <w14:schemeClr w14:val="tx1"/>
            </w14:solidFill>
          </w14:textFill>
        </w:rPr>
      </w:pPr>
    </w:p>
    <w:p>
      <w:pPr>
        <w:pStyle w:val="29"/>
        <w:jc w:val="center"/>
        <w:rPr>
          <w:b/>
          <w:bCs/>
          <w:color w:val="000000" w:themeColor="text1"/>
          <w:sz w:val="23"/>
          <w:szCs w:val="23"/>
          <w14:textFill>
            <w14:solidFill>
              <w14:schemeClr w14:val="tx1"/>
            </w14:solidFill>
          </w14:textFill>
        </w:rPr>
      </w:pPr>
    </w:p>
    <w:p>
      <w:pPr>
        <w:pStyle w:val="29"/>
        <w:jc w:val="center"/>
        <w:rPr>
          <w:b/>
          <w:bCs/>
          <w:color w:val="000000" w:themeColor="text1"/>
          <w:sz w:val="23"/>
          <w:szCs w:val="23"/>
          <w14:textFill>
            <w14:solidFill>
              <w14:schemeClr w14:val="tx1"/>
            </w14:solidFill>
          </w14:textFill>
        </w:rPr>
      </w:pPr>
    </w:p>
    <w:p>
      <w:pPr>
        <w:pStyle w:val="29"/>
        <w:jc w:val="center"/>
        <w:rPr>
          <w:b/>
          <w:bCs/>
          <w:color w:val="000000" w:themeColor="text1"/>
          <w:sz w:val="23"/>
          <w:szCs w:val="23"/>
          <w14:textFill>
            <w14:solidFill>
              <w14:schemeClr w14:val="tx1"/>
            </w14:solidFill>
          </w14:textFill>
        </w:rPr>
      </w:pPr>
    </w:p>
    <w:p>
      <w:pPr>
        <w:pStyle w:val="29"/>
        <w:jc w:val="center"/>
        <w:rPr>
          <w:b/>
          <w:bCs/>
          <w:color w:val="000000" w:themeColor="text1"/>
          <w:sz w:val="23"/>
          <w:szCs w:val="23"/>
          <w14:textFill>
            <w14:solidFill>
              <w14:schemeClr w14:val="tx1"/>
            </w14:solidFill>
          </w14:textFill>
        </w:rPr>
      </w:pPr>
      <w:r>
        <w:rPr>
          <w:b/>
          <w:bCs/>
          <w:color w:val="000000" w:themeColor="text1"/>
          <w:sz w:val="23"/>
          <w:szCs w:val="23"/>
          <w14:textFill>
            <w14:solidFill>
              <w14:schemeClr w14:val="tx1"/>
            </w14:solidFill>
          </w14:textFill>
        </w:rPr>
        <w:t>ДОКУМЕНТАЦИЈА, АНАЛИЗА И ИЗВЕШТАВАЊЕ</w:t>
      </w:r>
    </w:p>
    <w:p>
      <w:pPr>
        <w:pStyle w:val="29"/>
        <w:jc w:val="center"/>
        <w:rPr>
          <w:b/>
          <w:bCs/>
          <w:color w:val="000000" w:themeColor="text1"/>
          <w:sz w:val="23"/>
          <w:szCs w:val="23"/>
          <w14:textFill>
            <w14:solidFill>
              <w14:schemeClr w14:val="tx1"/>
            </w14:solidFill>
          </w14:textFill>
        </w:rPr>
      </w:pPr>
    </w:p>
    <w:p>
      <w:pPr>
        <w:pStyle w:val="29"/>
        <w:rPr>
          <w:color w:val="000000" w:themeColor="text1"/>
          <w:sz w:val="23"/>
          <w:szCs w:val="23"/>
          <w14:textFill>
            <w14:solidFill>
              <w14:schemeClr w14:val="tx1"/>
            </w14:solidFill>
          </w14:textFill>
        </w:rPr>
      </w:pPr>
      <w:r>
        <w:rPr>
          <w:color w:val="000000" w:themeColor="text1"/>
          <w:sz w:val="23"/>
          <w:szCs w:val="23"/>
          <w14:textFill>
            <w14:solidFill>
              <w14:schemeClr w14:val="tx1"/>
            </w14:solidFill>
          </w14:textFill>
        </w:rPr>
        <w:t xml:space="preserve">У спровођењу превентивних и интервентних мера и активности установа:   </w:t>
      </w:r>
    </w:p>
    <w:p>
      <w:pPr>
        <w:pStyle w:val="29"/>
        <w:rPr>
          <w:color w:val="000000" w:themeColor="text1"/>
          <w:sz w:val="23"/>
          <w:szCs w:val="23"/>
          <w14:textFill>
            <w14:solidFill>
              <w14:schemeClr w14:val="tx1"/>
            </w14:solidFill>
          </w14:textFill>
        </w:rPr>
      </w:pPr>
      <w:r>
        <w:rPr>
          <w:color w:val="000000" w:themeColor="text1"/>
          <w:sz w:val="23"/>
          <w:szCs w:val="23"/>
          <w14:textFill>
            <w14:solidFill>
              <w14:schemeClr w14:val="tx1"/>
            </w14:solidFill>
          </w14:textFill>
        </w:rPr>
        <w:t xml:space="preserve">1) прати остваривање програма заштите установе;  </w:t>
      </w:r>
    </w:p>
    <w:p>
      <w:pPr>
        <w:pStyle w:val="29"/>
        <w:rPr>
          <w:color w:val="000000" w:themeColor="text1"/>
          <w:sz w:val="23"/>
          <w:szCs w:val="23"/>
          <w14:textFill>
            <w14:solidFill>
              <w14:schemeClr w14:val="tx1"/>
            </w14:solidFill>
          </w14:textFill>
        </w:rPr>
      </w:pPr>
      <w:r>
        <w:rPr>
          <w:color w:val="000000" w:themeColor="text1"/>
          <w:sz w:val="23"/>
          <w:szCs w:val="23"/>
          <w14:textFill>
            <w14:solidFill>
              <w14:schemeClr w14:val="tx1"/>
            </w14:solidFill>
          </w14:textFill>
        </w:rPr>
        <w:t xml:space="preserve">2) евидентира случајеве насиља, злостављања и занемаривања другог и трећег нивоа;  </w:t>
      </w:r>
    </w:p>
    <w:p>
      <w:pPr>
        <w:pStyle w:val="29"/>
        <w:rPr>
          <w:color w:val="000000" w:themeColor="text1"/>
          <w:sz w:val="23"/>
          <w:szCs w:val="23"/>
          <w14:textFill>
            <w14:solidFill>
              <w14:schemeClr w14:val="tx1"/>
            </w14:solidFill>
          </w14:textFill>
        </w:rPr>
      </w:pPr>
      <w:r>
        <w:rPr>
          <w:color w:val="000000" w:themeColor="text1"/>
          <w:sz w:val="23"/>
          <w:szCs w:val="23"/>
          <w14:textFill>
            <w14:solidFill>
              <w14:schemeClr w14:val="tx1"/>
            </w14:solidFill>
          </w14:textFill>
        </w:rPr>
        <w:t xml:space="preserve">3) прати остваривање конкретних планова заштите другог и трећег нивоа;  </w:t>
      </w:r>
    </w:p>
    <w:p>
      <w:pPr>
        <w:pStyle w:val="29"/>
        <w:rPr>
          <w:color w:val="000000" w:themeColor="text1"/>
          <w:sz w:val="23"/>
          <w:szCs w:val="23"/>
          <w14:textFill>
            <w14:solidFill>
              <w14:schemeClr w14:val="tx1"/>
            </w14:solidFill>
          </w14:textFill>
        </w:rPr>
      </w:pPr>
      <w:r>
        <w:rPr>
          <w:color w:val="000000" w:themeColor="text1"/>
          <w:sz w:val="23"/>
          <w:szCs w:val="23"/>
          <w14:textFill>
            <w14:solidFill>
              <w14:schemeClr w14:val="tx1"/>
            </w14:solidFill>
          </w14:textFill>
        </w:rPr>
        <w:t xml:space="preserve">4) укључује родитеља у васпитни рад у складу са врстом и нивоом насиља и праћење ефеката предузетих мера и активности;  </w:t>
      </w:r>
    </w:p>
    <w:p>
      <w:pPr>
        <w:spacing w:after="0" w:line="240" w:lineRule="auto"/>
        <w:rPr>
          <w:rFonts w:ascii="Times New Roman" w:hAnsi="Times New Roman" w:eastAsia="Times New Roman"/>
          <w:b/>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5) анализира стање и извештава.</w:t>
      </w:r>
      <w:r>
        <w:rPr>
          <w:rFonts w:ascii="Times New Roman" w:hAnsi="Times New Roman"/>
          <w:b/>
          <w:color w:val="000000" w:themeColor="text1"/>
          <w:sz w:val="24"/>
          <w:szCs w:val="24"/>
          <w14:textFill>
            <w14:solidFill>
              <w14:schemeClr w14:val="tx1"/>
            </w14:solidFill>
          </w14:textFill>
        </w:rPr>
        <w:t>Извештај садржи</w:t>
      </w:r>
      <w:r>
        <w:rPr>
          <w:rFonts w:ascii="Times New Roman" w:hAnsi="Times New Roman"/>
          <w:color w:val="000000" w:themeColor="text1"/>
          <w:sz w:val="24"/>
          <w:szCs w:val="24"/>
          <w14:textFill>
            <w14:solidFill>
              <w14:schemeClr w14:val="tx1"/>
            </w14:solidFill>
          </w14:textFill>
        </w:rPr>
        <w:t>:   анализу ефеката превентивних мера и актиности и резултате самовредновања, предузете интервентне мере и активности, као и њихове ефекте (</w:t>
      </w:r>
      <w:r>
        <w:rPr>
          <w:rFonts w:ascii="Times New Roman" w:hAnsi="Times New Roman"/>
          <w:b/>
          <w:color w:val="000000" w:themeColor="text1"/>
          <w:sz w:val="24"/>
          <w:szCs w:val="24"/>
          <w14:textFill>
            <w14:solidFill>
              <w14:schemeClr w14:val="tx1"/>
            </w14:solidFill>
          </w14:textFill>
        </w:rPr>
        <w:t>детаљно описати колико је случајева насиља било, шта је предузето, који су нивои насиља, мере за унапређење........)</w:t>
      </w:r>
    </w:p>
    <w:p>
      <w:pPr>
        <w:spacing w:after="0" w:line="240" w:lineRule="auto"/>
        <w:rPr>
          <w:rFonts w:ascii="Times New Roman" w:hAnsi="Times New Roman" w:eastAsia="Times New Roman"/>
          <w:color w:val="000000" w:themeColor="text1"/>
          <w:sz w:val="24"/>
          <w:szCs w:val="24"/>
          <w14:textFill>
            <w14:solidFill>
              <w14:schemeClr w14:val="tx1"/>
            </w14:solidFill>
          </w14:textFill>
        </w:rPr>
      </w:pPr>
    </w:p>
    <w:p>
      <w:pPr>
        <w:spacing w:after="0" w:line="240" w:lineRule="auto"/>
        <w:jc w:val="both"/>
        <w:rPr>
          <w:rFonts w:ascii="Times New Roman" w:hAnsi="Times New Roman" w:eastAsia="Times New Roman"/>
          <w:b/>
          <w:color w:val="000000" w:themeColor="text1"/>
          <w:sz w:val="24"/>
          <w:szCs w:val="24"/>
          <w14:textFill>
            <w14:solidFill>
              <w14:schemeClr w14:val="tx1"/>
            </w14:solidFill>
          </w14:textFill>
        </w:rPr>
      </w:pPr>
      <w:r>
        <w:rPr>
          <w:rFonts w:ascii="Times New Roman" w:hAnsi="Times New Roman" w:eastAsia="Times New Roman"/>
          <w:b/>
          <w:color w:val="000000" w:themeColor="text1"/>
          <w:sz w:val="24"/>
          <w:szCs w:val="24"/>
          <w14:textFill>
            <w14:solidFill>
              <w14:schemeClr w14:val="tx1"/>
            </w14:solidFill>
          </w14:textFill>
        </w:rPr>
        <w:t>Одељењски старешина, бележи насиље на првом нивоу;  прати и процењује делотворност предузетих мера и активности;  подноси извештај тиму за заштиту од днзз, у складу са динамиком предвиђеном програмом заштите.О случајевима који захтевају укључивање тима за заштиту (други и трећи ниво) документацију (службене белешке и сви други облици евидентирања података о лицу, догађају, предузетим радњама и др.) води, чува и анализира за потребе установе педагог, а изузетно, други члан тима за заштиту кога је одредио директор. Тим подноси извештај директору два пута годишње. Директор Лазар Чикирз  извештава орган управљања, Савет родитеља и ученички парламент.</w:t>
      </w:r>
      <w:r>
        <w:rPr>
          <w:rFonts w:ascii="Times New Roman" w:hAnsi="Times New Roman"/>
          <w:b/>
          <w:color w:val="000000" w:themeColor="text1"/>
          <w:sz w:val="23"/>
          <w:szCs w:val="23"/>
          <w14:textFill>
            <w14:solidFill>
              <w14:schemeClr w14:val="tx1"/>
            </w14:solidFill>
          </w14:textFill>
        </w:rPr>
        <w:t>Директор Лазар Чикириз, одлучује о дозволи приступа документацији и подацима у поступку заштите детета и ученика, осим ако је на основу закона, а на захтев суда, односно другог надлежног органа обавезан да их достави. Коришћење документације у јавне сврхе и руковање подацима мора бити у складу са законом.</w:t>
      </w:r>
    </w:p>
    <w:p>
      <w:pPr>
        <w:spacing w:after="0" w:line="240" w:lineRule="auto"/>
        <w:jc w:val="both"/>
        <w:rPr>
          <w:rFonts w:ascii="Times New Roman" w:hAnsi="Times New Roman" w:eastAsia="Times New Roman"/>
          <w:b/>
          <w:color w:val="000000" w:themeColor="text1"/>
          <w:sz w:val="24"/>
          <w:szCs w:val="24"/>
          <w14:textFill>
            <w14:solidFill>
              <w14:schemeClr w14:val="tx1"/>
            </w14:solidFill>
          </w14:textFill>
        </w:rPr>
      </w:pPr>
      <w:r>
        <w:rPr>
          <w:rFonts w:ascii="Times New Roman" w:hAnsi="Times New Roman"/>
          <w:b/>
          <w:color w:val="000000" w:themeColor="text1"/>
          <w:sz w:val="24"/>
          <w:szCs w:val="24"/>
          <w14:textFill>
            <w14:solidFill>
              <w14:schemeClr w14:val="tx1"/>
            </w14:solidFill>
          </w14:textFill>
        </w:rPr>
        <w:t>На основу анализа стања, праћења насиља, дискриминације, злостављања и занемаривања, вредновања квалитета и ефикасности предузетих мера и активности у области превенције и интервенције, ОШ „Бранислав Петровић“ дефинише даљу политику заштите деце и ученика од насиља, дискриминације, злостављања и занемаривања.</w:t>
      </w:r>
      <w:r>
        <w:rPr>
          <w:rFonts w:ascii="Times New Roman" w:hAnsi="Times New Roman" w:eastAsia="Times New Roman"/>
          <w:b/>
          <w:color w:val="000000" w:themeColor="text1"/>
          <w:sz w:val="24"/>
          <w:szCs w:val="24"/>
          <w14:textFill>
            <w14:solidFill>
              <w14:schemeClr w14:val="tx1"/>
            </w14:solidFill>
          </w14:textFill>
        </w:rPr>
        <w:t> </w:t>
      </w:r>
    </w:p>
    <w:p>
      <w:pPr>
        <w:spacing w:after="0"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 </w:t>
      </w:r>
      <w:r>
        <w:rPr>
          <w:rFonts w:ascii="Times New Roman" w:hAnsi="Times New Roman" w:eastAsia="Times New Roman"/>
          <w:b/>
          <w:bCs/>
          <w:color w:val="000000" w:themeColor="text1"/>
          <w:sz w:val="24"/>
          <w:szCs w:val="24"/>
          <w14:textFill>
            <w14:solidFill>
              <w14:schemeClr w14:val="tx1"/>
            </w14:solidFill>
          </w14:textFill>
        </w:rPr>
        <w:t>ПРОЦЕЊИВАЊЕ ЕФЕКАТА ПРЕВЕНЦИЈЕ/ИНТЕРВЕНЦИЈЕ</w:t>
      </w:r>
      <w:r>
        <w:rPr>
          <w:rFonts w:ascii="Times New Roman" w:hAnsi="Times New Roman" w:eastAsia="Times New Roman"/>
          <w:color w:val="000000" w:themeColor="text1"/>
          <w:sz w:val="24"/>
          <w:szCs w:val="24"/>
          <w14:textFill>
            <w14:solidFill>
              <w14:schemeClr w14:val="tx1"/>
            </w14:solidFill>
          </w14:textFill>
        </w:rPr>
        <w:t xml:space="preserve">  На основу школске евиденције праћење ефеката вршиће Тим наше  школе „Бранислав Петровић“ преко следећих </w:t>
      </w:r>
      <w:r>
        <w:rPr>
          <w:rFonts w:ascii="Times New Roman" w:hAnsi="Times New Roman" w:eastAsia="Times New Roman"/>
          <w:b/>
          <w:bCs/>
          <w:color w:val="000000" w:themeColor="text1"/>
          <w:sz w:val="24"/>
          <w:szCs w:val="24"/>
          <w14:textFill>
            <w14:solidFill>
              <w14:schemeClr w14:val="tx1"/>
            </w14:solidFill>
          </w14:textFill>
        </w:rPr>
        <w:t xml:space="preserve">индикатора:  </w:t>
      </w:r>
    </w:p>
    <w:p>
      <w:pPr>
        <w:numPr>
          <w:ilvl w:val="0"/>
          <w:numId w:val="18"/>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Броја и нивоа облика насилног понашања</w:t>
      </w:r>
    </w:p>
    <w:p>
      <w:pPr>
        <w:numPr>
          <w:ilvl w:val="0"/>
          <w:numId w:val="18"/>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Број случајева насилног понашања са позитивним ефектима у односу на укупан број пријављених у току школске године</w:t>
      </w:r>
    </w:p>
    <w:p>
      <w:pPr>
        <w:numPr>
          <w:ilvl w:val="0"/>
          <w:numId w:val="18"/>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Однос пријављених облика насилног понашања текуће и претходне школске године</w:t>
      </w:r>
    </w:p>
    <w:p>
      <w:pPr>
        <w:numPr>
          <w:ilvl w:val="0"/>
          <w:numId w:val="18"/>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Однос броја случајева насилног понашања са позитивним ефектима текуће и претходне школске године</w:t>
      </w:r>
    </w:p>
    <w:p>
      <w:pPr>
        <w:numPr>
          <w:ilvl w:val="0"/>
          <w:numId w:val="18"/>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Анализа упитника спроведеног међу ученицима о степену безбедности у школи.</w:t>
      </w:r>
    </w:p>
    <w:p>
      <w:pPr>
        <w:spacing w:after="0"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  </w:t>
      </w:r>
      <w:r>
        <w:rPr>
          <w:rFonts w:ascii="Times New Roman" w:hAnsi="Times New Roman" w:eastAsia="Times New Roman"/>
          <w:b/>
          <w:bCs/>
          <w:color w:val="000000" w:themeColor="text1"/>
          <w:sz w:val="24"/>
          <w:szCs w:val="24"/>
          <w14:textFill>
            <w14:solidFill>
              <w14:schemeClr w14:val="tx1"/>
            </w14:solidFill>
          </w14:textFill>
        </w:rPr>
        <w:t xml:space="preserve">АСПЕКТИ ПРИМЕНЕ ПРОГРАМА </w:t>
      </w:r>
      <w:r>
        <w:rPr>
          <w:rFonts w:ascii="Times New Roman" w:hAnsi="Times New Roman" w:eastAsia="Times New Roman"/>
          <w:color w:val="000000" w:themeColor="text1"/>
          <w:sz w:val="24"/>
          <w:szCs w:val="24"/>
          <w14:textFill>
            <w14:solidFill>
              <w14:schemeClr w14:val="tx1"/>
            </w14:solidFill>
          </w14:textFill>
        </w:rPr>
        <w:t>ће бити видљиви преко ефеката предузетих превентивних и интервентних активности.  </w:t>
      </w:r>
      <w:r>
        <w:rPr>
          <w:rFonts w:ascii="Times New Roman" w:hAnsi="Times New Roman" w:eastAsia="Times New Roman"/>
          <w:b/>
          <w:bCs/>
          <w:color w:val="000000" w:themeColor="text1"/>
          <w:sz w:val="24"/>
          <w:szCs w:val="24"/>
          <w14:textFill>
            <w14:solidFill>
              <w14:schemeClr w14:val="tx1"/>
            </w14:solidFill>
          </w14:textFill>
        </w:rPr>
        <w:t>ИЗВЕШТАВАЊЕ О ПРИМЕНИ ПРОГРАМА</w:t>
      </w:r>
      <w:r>
        <w:rPr>
          <w:rFonts w:ascii="Times New Roman" w:hAnsi="Times New Roman" w:eastAsia="Times New Roman"/>
          <w:color w:val="000000" w:themeColor="text1"/>
          <w:sz w:val="24"/>
          <w:szCs w:val="24"/>
          <w14:textFill>
            <w14:solidFill>
              <w14:schemeClr w14:val="tx1"/>
            </w14:solidFill>
          </w14:textFill>
        </w:rPr>
        <w:t> Тим ОШ „Бранислав Петровић“ квартално извештава Наставничко веће, а полугодишње Школски одбор и Савет родитеља  о реализацији превентивних и интервентних мера.</w:t>
      </w:r>
    </w:p>
    <w:p>
      <w:pPr>
        <w:spacing w:after="0" w:line="240" w:lineRule="auto"/>
        <w:rPr>
          <w:rFonts w:ascii="Times New Roman" w:hAnsi="Times New Roman" w:eastAsia="Times New Roman"/>
          <w:color w:val="000000" w:themeColor="text1"/>
          <w:sz w:val="24"/>
          <w:szCs w:val="24"/>
          <w14:textFill>
            <w14:solidFill>
              <w14:schemeClr w14:val="tx1"/>
            </w14:solidFill>
          </w14:textFill>
        </w:rPr>
      </w:pPr>
    </w:p>
    <w:p>
      <w:pPr>
        <w:spacing w:after="0" w:line="240" w:lineRule="auto"/>
        <w:jc w:val="both"/>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b/>
          <w:bCs/>
          <w:color w:val="000000" w:themeColor="text1"/>
          <w:sz w:val="24"/>
          <w:szCs w:val="24"/>
          <w14:textFill>
            <w14:solidFill>
              <w14:schemeClr w14:val="tx1"/>
            </w14:solidFill>
          </w14:textFill>
        </w:rPr>
        <w:t>ПОЈАЧАН ВАСПИТНИ РАД СА УЧЕНИЦИМА</w:t>
      </w:r>
      <w:r>
        <w:rPr>
          <w:rFonts w:ascii="Times New Roman" w:hAnsi="Times New Roman" w:eastAsia="Times New Roman"/>
          <w:color w:val="000000" w:themeColor="text1"/>
          <w:sz w:val="24"/>
          <w:szCs w:val="24"/>
          <w14:textFill>
            <w14:solidFill>
              <w14:schemeClr w14:val="tx1"/>
            </w14:solidFill>
          </w14:textFill>
        </w:rPr>
        <w:t xml:space="preserve"> Са учеником који врши повреду правила понашања или се не придржава одлука директора и органа школе, неоправдано изостане са наставе , односно који својим понашањем угрожава друге у остваривању њихових права, школа је дужна да, уз учешће родитеља, односно старатеља ученика, појача васпитни рад активностима:   у оквиру одељенске заједнице, стручним радом одељењског старешине, педагога,  посебних тимова, а када је то неопходно да сарађује са одговарајућим установама социјалне, односно здравствене заштите на промени понашања ученика.Појачани васпитни рад </w:t>
      </w:r>
      <w:r>
        <w:rPr>
          <w:rFonts w:ascii="Times New Roman" w:hAnsi="Times New Roman" w:eastAsia="Times New Roman"/>
          <w:color w:val="000000" w:themeColor="text1"/>
          <w:sz w:val="24"/>
          <w:szCs w:val="24"/>
          <w:u w:val="single"/>
          <w14:textFill>
            <w14:solidFill>
              <w14:schemeClr w14:val="tx1"/>
            </w14:solidFill>
          </w14:textFill>
        </w:rPr>
        <w:t>претходи</w:t>
      </w:r>
      <w:r>
        <w:rPr>
          <w:rFonts w:ascii="Times New Roman" w:hAnsi="Times New Roman" w:eastAsia="Times New Roman"/>
          <w:color w:val="000000" w:themeColor="text1"/>
          <w:sz w:val="24"/>
          <w:szCs w:val="24"/>
          <w14:textFill>
            <w14:solidFill>
              <w14:schemeClr w14:val="tx1"/>
            </w14:solidFill>
          </w14:textFill>
        </w:rPr>
        <w:t xml:space="preserve"> вођењу васпитног, односно васпитно-дисциплинског поступка или се, у случају насиља које услед кршења Правилника о правима, обавезама и одговорностима ученика захтева изрицање васпитне, односно васпитно-дисциплинске мере, покреће и води паралелно са васпитним, односно васпитно-дисциплинским поступком. </w:t>
      </w:r>
    </w:p>
    <w:p>
      <w:pPr>
        <w:spacing w:after="0" w:line="240" w:lineRule="auto"/>
        <w:jc w:val="both"/>
        <w:rPr>
          <w:rFonts w:ascii="Times New Roman" w:hAnsi="Times New Roman" w:eastAsia="Times New Roman"/>
          <w:color w:val="000000" w:themeColor="text1"/>
          <w:sz w:val="24"/>
          <w:szCs w:val="24"/>
          <w14:textFill>
            <w14:solidFill>
              <w14:schemeClr w14:val="tx1"/>
            </w14:solidFill>
          </w14:textFill>
        </w:rPr>
      </w:pPr>
    </w:p>
    <w:p>
      <w:pPr>
        <w:spacing w:after="0" w:line="240" w:lineRule="auto"/>
        <w:jc w:val="both"/>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b/>
          <w:color w:val="000000" w:themeColor="text1"/>
          <w:sz w:val="24"/>
          <w:szCs w:val="24"/>
          <w14:textFill>
            <w14:solidFill>
              <w14:schemeClr w14:val="tx1"/>
            </w14:solidFill>
          </w14:textFill>
        </w:rPr>
        <w:t>Уколико се не води појачани васпитни рад са учеником не може се изрећи васпитна, односно васпитно-дисциплинска мера.</w:t>
      </w:r>
    </w:p>
    <w:p>
      <w:pPr>
        <w:spacing w:after="0" w:line="240" w:lineRule="auto"/>
        <w:jc w:val="both"/>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b/>
          <w:color w:val="000000" w:themeColor="text1"/>
          <w:sz w:val="24"/>
          <w:szCs w:val="24"/>
          <w14:textFill>
            <w14:solidFill>
              <w14:schemeClr w14:val="tx1"/>
            </w14:solidFill>
          </w14:textFill>
        </w:rPr>
        <w:t>Циљ појачаног васпитног рада</w:t>
      </w:r>
      <w:r>
        <w:rPr>
          <w:rFonts w:ascii="Times New Roman" w:hAnsi="Times New Roman" w:eastAsia="Times New Roman"/>
          <w:color w:val="000000" w:themeColor="text1"/>
          <w:sz w:val="24"/>
          <w:szCs w:val="24"/>
          <w14:textFill>
            <w14:solidFill>
              <w14:schemeClr w14:val="tx1"/>
            </w14:solidFill>
          </w14:textFill>
        </w:rPr>
        <w:t xml:space="preserve"> је утврђивање разлога неприхватљивог понашања, сложених облика поремећаја у понашању и / или високоризичних понашања ученика, те предузимање благовремених и адекватних мера за превенцију истих, односно постизање просоцијалног понашања ученика. Међусобном сарадњом (родитељ / наставник / ученик), довести до промене ставова, интересовања, вештина и навика ученика, у најбољем интересу ученика и спречавању неприхватљих облика понашања.На основу утврђених проблема на којима ће се радити са учеником, те снага, ресурса и механизама који се ангажују у савладавању уочених проблема, као и постављених општих и посебних циљева,  доноси се План појачаног васпитног рада са учеником којим се предвиђају активности и задаци који се предузимају ради остваривања циљева, као и време њихове реализације. У процесу појачаног васпитног рада учествује и Тим за заштиту ученика од насиља, злостављања и занемаривања. </w:t>
      </w:r>
      <w:r>
        <w:rPr>
          <w:rFonts w:ascii="Times New Roman" w:hAnsi="Times New Roman" w:eastAsia="Times New Roman"/>
          <w:b/>
          <w:bCs/>
          <w:color w:val="000000" w:themeColor="text1"/>
          <w:sz w:val="24"/>
          <w:szCs w:val="24"/>
          <w14:textFill>
            <w14:solidFill>
              <w14:schemeClr w14:val="tx1"/>
            </w14:solidFill>
          </w14:textFill>
        </w:rPr>
        <w:t xml:space="preserve">Циљеви појачаног васпитног рада са ученицима:  </w:t>
      </w:r>
    </w:p>
    <w:p>
      <w:pPr>
        <w:numPr>
          <w:ilvl w:val="0"/>
          <w:numId w:val="19"/>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Прихватање и поштовање правила понашања</w:t>
      </w:r>
    </w:p>
    <w:p>
      <w:pPr>
        <w:numPr>
          <w:ilvl w:val="0"/>
          <w:numId w:val="19"/>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Развијање емпатијске комуникације са вршњацима и одраслима</w:t>
      </w:r>
    </w:p>
    <w:p>
      <w:pPr>
        <w:numPr>
          <w:ilvl w:val="0"/>
          <w:numId w:val="19"/>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Развијање самопоуздања и самопоштовања</w:t>
      </w:r>
    </w:p>
    <w:p>
      <w:pPr>
        <w:numPr>
          <w:ilvl w:val="0"/>
          <w:numId w:val="19"/>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Развијање самокритичности и критичког сагледавања односа међу вршњацима</w:t>
      </w:r>
    </w:p>
    <w:p>
      <w:pPr>
        <w:numPr>
          <w:ilvl w:val="0"/>
          <w:numId w:val="19"/>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Већа опрезност и позитивна селекција у избору другова</w:t>
      </w:r>
    </w:p>
    <w:p>
      <w:pPr>
        <w:numPr>
          <w:ilvl w:val="0"/>
          <w:numId w:val="19"/>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Поштовање савета одраслих и обраћање за помоћ приликом решавања проблема</w:t>
      </w:r>
    </w:p>
    <w:p>
      <w:pPr>
        <w:numPr>
          <w:ilvl w:val="0"/>
          <w:numId w:val="19"/>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Развијање вештина за препознавање ризичних ситуација</w:t>
      </w:r>
    </w:p>
    <w:p>
      <w:pPr>
        <w:numPr>
          <w:ilvl w:val="0"/>
          <w:numId w:val="19"/>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Успостављање радних навика</w:t>
      </w:r>
    </w:p>
    <w:p>
      <w:pPr>
        <w:numPr>
          <w:ilvl w:val="0"/>
          <w:numId w:val="19"/>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Веће стрпљење при задовољавању и усклађивању потреба и жеља за објективним могућностима</w:t>
      </w:r>
    </w:p>
    <w:p>
      <w:pPr>
        <w:numPr>
          <w:ilvl w:val="0"/>
          <w:numId w:val="19"/>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Јачање поверења према одраслима</w:t>
      </w:r>
    </w:p>
    <w:p>
      <w:pPr>
        <w:numPr>
          <w:ilvl w:val="0"/>
          <w:numId w:val="19"/>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Усвајање вештина за успостављање, очување и неговање пријатељских односа са вршњацима</w:t>
      </w:r>
    </w:p>
    <w:p>
      <w:pPr>
        <w:numPr>
          <w:ilvl w:val="0"/>
          <w:numId w:val="19"/>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Мотивација са учење и прихватање неуспеха</w:t>
      </w:r>
    </w:p>
    <w:p>
      <w:pPr>
        <w:numPr>
          <w:ilvl w:val="0"/>
          <w:numId w:val="19"/>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Успостављање вољних механизама за истрајност и упорност у решавању неког задатка</w:t>
      </w:r>
    </w:p>
    <w:p>
      <w:pPr>
        <w:numPr>
          <w:ilvl w:val="0"/>
          <w:numId w:val="19"/>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Унапређивање породичних односа и комуникације</w:t>
      </w:r>
    </w:p>
    <w:p>
      <w:pPr>
        <w:numPr>
          <w:ilvl w:val="0"/>
          <w:numId w:val="19"/>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Формирање и развијање хигијенских навика</w:t>
      </w:r>
    </w:p>
    <w:p>
      <w:pPr>
        <w:numPr>
          <w:ilvl w:val="0"/>
          <w:numId w:val="19"/>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Конструктивно коришћење слободног времена</w:t>
      </w:r>
    </w:p>
    <w:p>
      <w:pPr>
        <w:numPr>
          <w:ilvl w:val="0"/>
          <w:numId w:val="19"/>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Боља контрола импулсивности и  агресивних испада</w:t>
      </w:r>
    </w:p>
    <w:p>
      <w:pPr>
        <w:numPr>
          <w:ilvl w:val="0"/>
          <w:numId w:val="19"/>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Боље разумевање и уважавање вршњака који имају одређене специфичности</w:t>
      </w:r>
    </w:p>
    <w:p>
      <w:pPr>
        <w:numPr>
          <w:ilvl w:val="0"/>
          <w:numId w:val="19"/>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Већа аналитичност и одлучност при доношењу одлука (стани – размисли, анализирај – одлучи – реагуј)</w:t>
      </w:r>
    </w:p>
    <w:p>
      <w:pPr>
        <w:numPr>
          <w:ilvl w:val="0"/>
          <w:numId w:val="19"/>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Боља контрола стресних и провокативних ситуација.</w:t>
      </w:r>
    </w:p>
    <w:p>
      <w:pPr>
        <w:spacing w:after="0"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 </w:t>
      </w:r>
      <w:r>
        <w:rPr>
          <w:rFonts w:ascii="Times New Roman" w:hAnsi="Times New Roman" w:eastAsia="Times New Roman"/>
          <w:b/>
          <w:bCs/>
          <w:color w:val="000000" w:themeColor="text1"/>
          <w:sz w:val="24"/>
          <w:szCs w:val="24"/>
          <w14:textFill>
            <w14:solidFill>
              <w14:schemeClr w14:val="tx1"/>
            </w14:solidFill>
          </w14:textFill>
        </w:rPr>
        <w:t xml:space="preserve">Задаци појачаног васпитног рада са ученицима се базирају на:  </w:t>
      </w:r>
      <w:r>
        <w:rPr>
          <w:rFonts w:ascii="Times New Roman" w:hAnsi="Times New Roman" w:eastAsia="Times New Roman"/>
          <w:color w:val="000000" w:themeColor="text1"/>
          <w:sz w:val="24"/>
          <w:szCs w:val="24"/>
          <w14:textFill>
            <w14:solidFill>
              <w14:schemeClr w14:val="tx1"/>
            </w14:solidFill>
          </w14:textFill>
        </w:rPr>
        <w:t> </w:t>
      </w:r>
    </w:p>
    <w:p>
      <w:pPr>
        <w:numPr>
          <w:ilvl w:val="0"/>
          <w:numId w:val="20"/>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Развијање социјалних вештина – односи се на учење понашања у социјалним односима, односно, усвајање социјално прихватљивих облика понашања</w:t>
      </w:r>
    </w:p>
    <w:p>
      <w:pPr>
        <w:numPr>
          <w:ilvl w:val="0"/>
          <w:numId w:val="20"/>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Решавање социјалних проблема – ученици се упућују, односно, код ученика се развијају вештине уочавања и анализирање социјалних проблема, размишљања о алтернативним решењима, предвиђање последица својих поступака и управљање осећањима и понашањем да би се избегле нежељене последице</w:t>
      </w:r>
    </w:p>
    <w:p>
      <w:pPr>
        <w:numPr>
          <w:ilvl w:val="0"/>
          <w:numId w:val="20"/>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Развијање емпатије – обукама, саветовањем, симулираним ситуацијама (индивидуалним и групним радом), код ученика се побољшавају способности опажања, децентрације (стављање и сагледавање ситуације из позиције друге стране у сукобу), саосећања, критичког сагледавања и когнитивне анализе ситуације и својих реакција, вештине комуникације и др.</w:t>
      </w:r>
    </w:p>
    <w:p>
      <w:pPr>
        <w:spacing w:after="0" w:line="240" w:lineRule="auto"/>
        <w:rPr>
          <w:rFonts w:ascii="Times New Roman" w:hAnsi="Times New Roman" w:eastAsia="Times New Roman"/>
          <w:color w:val="000000" w:themeColor="text1"/>
          <w:sz w:val="24"/>
          <w:szCs w:val="24"/>
          <w14:textFill>
            <w14:solidFill>
              <w14:schemeClr w14:val="tx1"/>
            </w14:solidFill>
          </w14:textFill>
        </w:rPr>
      </w:pPr>
    </w:p>
    <w:p>
      <w:pPr>
        <w:spacing w:after="0"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b/>
          <w:bCs/>
          <w:color w:val="000000" w:themeColor="text1"/>
          <w:sz w:val="24"/>
          <w:szCs w:val="24"/>
          <w14:textFill>
            <w14:solidFill>
              <w14:schemeClr w14:val="tx1"/>
            </w14:solidFill>
          </w14:textFill>
        </w:rPr>
        <w:t xml:space="preserve">Планиране активности у процесу појачаног васпитног рада са ученицима:  </w:t>
      </w:r>
      <w:r>
        <w:rPr>
          <w:rFonts w:ascii="Times New Roman" w:hAnsi="Times New Roman" w:eastAsia="Times New Roman"/>
          <w:color w:val="000000" w:themeColor="text1"/>
          <w:sz w:val="24"/>
          <w:szCs w:val="24"/>
          <w14:textFill>
            <w14:solidFill>
              <w14:schemeClr w14:val="tx1"/>
            </w14:solidFill>
          </w14:textFill>
        </w:rPr>
        <w:t> </w:t>
      </w:r>
    </w:p>
    <w:p>
      <w:pPr>
        <w:numPr>
          <w:ilvl w:val="0"/>
          <w:numId w:val="21"/>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Разговор  ОС са учеником/ученицима о правилима понашања на часу, о правилима ОЗ за превенцију насиља и других облика нежељеног понашања, уз предочавање последица које носи повреда обавеза и забране по правилнику/закону</w:t>
      </w:r>
    </w:p>
    <w:p>
      <w:pPr>
        <w:numPr>
          <w:ilvl w:val="0"/>
          <w:numId w:val="21"/>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Реализација радионица у млађим разредима у оквиру обогаћеног једносменског рада (учитељица Јелена Орашанин)</w:t>
      </w:r>
    </w:p>
    <w:p>
      <w:pPr>
        <w:numPr>
          <w:ilvl w:val="0"/>
          <w:numId w:val="21"/>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Разговор  са  учеником  и родитељима о поступку, уз предочавање последица и препоруке за рад у породици, о развојним карактеристикама узраста и најчешћим облицима испољавања адолесцентских промена итд.</w:t>
      </w:r>
    </w:p>
    <w:p>
      <w:pPr>
        <w:numPr>
          <w:ilvl w:val="0"/>
          <w:numId w:val="21"/>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Могућа  промена у току школске године- одељенских правила - школских правила</w:t>
      </w:r>
    </w:p>
    <w:p>
      <w:pPr>
        <w:numPr>
          <w:ilvl w:val="0"/>
          <w:numId w:val="21"/>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Разговор  са оним ко трпи последице насиља о томе како се осећа, шта би волео/ла да починилац уради да поправи ситуацију у њиховим односима</w:t>
      </w:r>
    </w:p>
    <w:p>
      <w:pPr>
        <w:numPr>
          <w:ilvl w:val="0"/>
          <w:numId w:val="21"/>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Разговор са учеником/цом који трпи последице насиља и његовим/њеним подрживачима ради повећања самопоштовања, оснаживања за конструктивно супротстављање потенцијалном насиљу, тражења заштите и подршке од одраслих и вршњака и праћења промене у  развоју позитивних социјалних односа, ради  увида у односе и дружење ван школе</w:t>
      </w:r>
    </w:p>
    <w:p>
      <w:pPr>
        <w:numPr>
          <w:ilvl w:val="0"/>
          <w:numId w:val="21"/>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Реституција</w:t>
      </w:r>
    </w:p>
    <w:p>
      <w:pPr>
        <w:numPr>
          <w:ilvl w:val="0"/>
          <w:numId w:val="21"/>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Праћење понашања ученика на часу, од стране ОС и других предметних наставника у договору са њим, као и за време малих и великог одмора од стране дежурних наставника</w:t>
      </w:r>
    </w:p>
    <w:p>
      <w:pPr>
        <w:numPr>
          <w:ilvl w:val="0"/>
          <w:numId w:val="21"/>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Укључивање  ОЗ у подршку да учесници насиља поново успоставе другарске односе (радионице, заједничке активности и задаци, тимски рад, мини-пројекти и организована сарадња међу ученицима усмерена на рад у оквиру наставе и ван наставе)</w:t>
      </w:r>
    </w:p>
    <w:p>
      <w:pPr>
        <w:numPr>
          <w:ilvl w:val="0"/>
          <w:numId w:val="21"/>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Свакодневни  контакт са учесницима насиља и провера статуса њиховог односа</w:t>
      </w:r>
    </w:p>
    <w:p>
      <w:pPr>
        <w:numPr>
          <w:ilvl w:val="0"/>
          <w:numId w:val="21"/>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Потенцијално  склапање договора са  починиоцем о промени понашања</w:t>
      </w:r>
    </w:p>
    <w:p>
      <w:pPr>
        <w:numPr>
          <w:ilvl w:val="0"/>
          <w:numId w:val="21"/>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Повремено састајање са родитељима ученика ради праћења промене у њиховом понашању</w:t>
      </w:r>
    </w:p>
    <w:p>
      <w:pPr>
        <w:numPr>
          <w:ilvl w:val="0"/>
          <w:numId w:val="21"/>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Повремено  састајање са родитељима ученика/це који врши или трпи последице насиља, оснаживања за конструктивно супротстављање потенцијалном насиљу, тражења заштите и подршке од одраслих и вршњака и праћења промене у  развоју позитивних социјалних односа, ради  увида у односе и дружење ван школе</w:t>
      </w:r>
    </w:p>
    <w:p>
      <w:pPr>
        <w:numPr>
          <w:ilvl w:val="0"/>
          <w:numId w:val="21"/>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Сарадња са Центром за социјални рад из Чачка или , уколико је дете дошло из другог града, онда сарадња са ЦСР из тог града и сарадња са породицом и починиоцем/има насиља на ресоцијализацији и поновном укључивању у заједницу вршњака</w:t>
      </w:r>
    </w:p>
    <w:p>
      <w:pPr>
        <w:numPr>
          <w:ilvl w:val="0"/>
          <w:numId w:val="21"/>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Праћење реализације плана</w:t>
      </w:r>
    </w:p>
    <w:p>
      <w:pPr>
        <w:numPr>
          <w:ilvl w:val="0"/>
          <w:numId w:val="21"/>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Праћење реализације Оперативног плана за промену понашања и извештавање</w:t>
      </w:r>
    </w:p>
    <w:p>
      <w:pPr>
        <w:numPr>
          <w:ilvl w:val="0"/>
          <w:numId w:val="21"/>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Сарадња са институцијама у евентуалном корективном третману са учеником/има и породицом</w:t>
      </w:r>
    </w:p>
    <w:p>
      <w:pPr>
        <w:numPr>
          <w:ilvl w:val="0"/>
          <w:numId w:val="21"/>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Редовни контакт ОС,  педагога са родитељима, од. законским заступницима ученика укључених у посебни План или програм заштите и/или појачани васпитни рад</w:t>
      </w:r>
    </w:p>
    <w:p>
      <w:pPr>
        <w:numPr>
          <w:ilvl w:val="0"/>
          <w:numId w:val="21"/>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Праћење промене понашања код ученика и анализа ефеката појачаног васпитног рада.</w:t>
      </w:r>
    </w:p>
    <w:p>
      <w:pPr>
        <w:spacing w:after="0" w:line="240" w:lineRule="auto"/>
        <w:jc w:val="both"/>
        <w:rPr>
          <w:rFonts w:ascii="Times New Roman" w:hAnsi="Times New Roman" w:eastAsia="Times New Roman"/>
          <w:b/>
          <w:bCs/>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 </w:t>
      </w:r>
      <w:r>
        <w:rPr>
          <w:rFonts w:ascii="Times New Roman" w:hAnsi="Times New Roman" w:eastAsia="Times New Roman"/>
          <w:b/>
          <w:bCs/>
          <w:color w:val="000000" w:themeColor="text1"/>
          <w:sz w:val="24"/>
          <w:szCs w:val="24"/>
          <w14:textFill>
            <w14:solidFill>
              <w14:schemeClr w14:val="tx1"/>
            </w14:solidFill>
          </w14:textFill>
        </w:rPr>
        <w:t xml:space="preserve">ПЛАН ЗАШТИТЕ </w:t>
      </w:r>
    </w:p>
    <w:p>
      <w:pPr>
        <w:spacing w:after="0" w:line="240" w:lineRule="auto"/>
        <w:jc w:val="both"/>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 xml:space="preserve">Када је Центар за социјални рад укључен у интервенцију на насиље у школи, План заштите се сачињава од стране Центра. У том случају (према Општем протоколу) Центар координира даљим поступањем и радом са учеником и породицом, додељује им Водитеља случаја - до остваривања циљева. То ће се најчешће дешавати  када ученици крше правила школе и заједнице тако да угрожавају безбедност и долазе у сукоб са законом. Школа тада сарађује у прикупљању информација, креирању и реализацији плана у мери и на начин који је дефинисан планом. У неким ситуацијама Центар, као координатор интервенције према Општем протоколу, може проценити да школа не може много да помогне у интервенцији и раду на промени понашања код ученика, па ће се реализација и праћење промене одвијати у већој мери ван школе. Планом треба да се дефинише начин и динамика праћења промене код ученика укључених у план, као и размена информација између центра и школе.Када центар није директно укључен у интервенцију на насиље и рад са учеником и породицом, а то се обично дешава када је насиље другог нивоа у питању, План заштите креира школа, прати његову реализацију, ревидира и усмерава промену код ученика новим циљевима и исходима. </w:t>
      </w:r>
      <w:r>
        <w:rPr>
          <w:rFonts w:ascii="Times New Roman" w:hAnsi="Times New Roman" w:eastAsia="Times New Roman"/>
          <w:b/>
          <w:color w:val="000000" w:themeColor="text1"/>
          <w:sz w:val="24"/>
          <w:szCs w:val="24"/>
          <w14:textFill>
            <w14:solidFill>
              <w14:schemeClr w14:val="tx1"/>
            </w14:solidFill>
          </w14:textFill>
        </w:rPr>
        <w:t>Тада је јако важно да се паралелно сачини план интервенције/промене за оне који крше правила/чине насиље и за оне који га трпе, не успевају да се сами заштите, ћуте о томе шта им се дешава, испољавају страх и неповерење према вршњацима и одраслима . </w:t>
      </w:r>
      <w:r>
        <w:rPr>
          <w:rFonts w:ascii="Times New Roman" w:hAnsi="Times New Roman" w:eastAsia="Times New Roman"/>
          <w:color w:val="000000" w:themeColor="text1"/>
          <w:sz w:val="24"/>
          <w:szCs w:val="24"/>
          <w:u w:val="single"/>
          <w14:textFill>
            <w14:solidFill>
              <w14:schemeClr w14:val="tx1"/>
            </w14:solidFill>
          </w14:textFill>
        </w:rPr>
        <w:t>План заштите садржи</w:t>
      </w:r>
      <w:r>
        <w:rPr>
          <w:rFonts w:ascii="Times New Roman" w:hAnsi="Times New Roman" w:eastAsia="Times New Roman"/>
          <w:color w:val="000000" w:themeColor="text1"/>
          <w:sz w:val="24"/>
          <w:szCs w:val="24"/>
          <w14:textFill>
            <w14:solidFill>
              <w14:schemeClr w14:val="tx1"/>
            </w14:solidFill>
          </w14:textFill>
        </w:rPr>
        <w:t>:   </w:t>
      </w:r>
    </w:p>
    <w:p>
      <w:pPr>
        <w:numPr>
          <w:ilvl w:val="0"/>
          <w:numId w:val="22"/>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Дефинисан кључни проблем</w:t>
      </w:r>
    </w:p>
    <w:p>
      <w:pPr>
        <w:numPr>
          <w:ilvl w:val="0"/>
          <w:numId w:val="22"/>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Дугорочне и краткорочне циљеве  са очекиваним исходима</w:t>
      </w:r>
    </w:p>
    <w:p>
      <w:pPr>
        <w:spacing w:after="0"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Добра стратегија подразумева израду листе приоритетних проблема, на основу које се утврђују дугорочни циљеви, до којих се стиже реализацијом краткорочних циљева, применом одговарајућих метода и интервенција.</w:t>
      </w:r>
    </w:p>
    <w:p>
      <w:pPr>
        <w:numPr>
          <w:ilvl w:val="0"/>
          <w:numId w:val="23"/>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 xml:space="preserve">Интервенције/нова понашања којима се остварују циљеви:  </w:t>
      </w:r>
    </w:p>
    <w:p>
      <w:pPr>
        <w:numPr>
          <w:ilvl w:val="0"/>
          <w:numId w:val="24"/>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краткорочан план тј. редослед активности за промену конкретног понашања, које је издвојено као приоритетан задатак</w:t>
      </w:r>
    </w:p>
    <w:p>
      <w:pPr>
        <w:numPr>
          <w:ilvl w:val="0"/>
          <w:numId w:val="24"/>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врсте и методе васпитног рада са учеником/ученицима, план активности са родитељима, план рада са одељењем на пружању подршке ученику/ученицима који раде на промени понашања,</w:t>
      </w:r>
    </w:p>
    <w:p>
      <w:pPr>
        <w:numPr>
          <w:ilvl w:val="0"/>
          <w:numId w:val="24"/>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бихејвиорални уговор са учеником/ученицима - уговор о прихватању заједнички донетог краткорочног плана за промену понашања (доноси се по потреби, према процени школског тима и ученикаж;  циљ је да се осигура реализација плана и примењује се када је неопходан овакав вид контроле)</w:t>
      </w:r>
    </w:p>
    <w:p>
      <w:pPr>
        <w:numPr>
          <w:ilvl w:val="0"/>
          <w:numId w:val="25"/>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Актере који ће све то заједно са дететом реализовати</w:t>
      </w:r>
    </w:p>
    <w:p>
      <w:pPr>
        <w:numPr>
          <w:ilvl w:val="0"/>
          <w:numId w:val="26"/>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носиоци активности и начин њиховог ангажовања (директан, индиректан)</w:t>
      </w:r>
    </w:p>
    <w:p>
      <w:pPr>
        <w:numPr>
          <w:ilvl w:val="0"/>
          <w:numId w:val="26"/>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 xml:space="preserve">начини укључивања(стално, повремено..) родитеља, других наставника,  ученичког парламента и савета родитеља, органа управљања школе (по потреби); </w:t>
      </w:r>
    </w:p>
    <w:p>
      <w:pPr>
        <w:numPr>
          <w:ilvl w:val="0"/>
          <w:numId w:val="26"/>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ко из одељења и како подржава поновно укључивање свих учесника насиља у одељенску заједницу (какву подршку добија онај ко је трпео насиље, а какву онај ко га је начинио)</w:t>
      </w:r>
    </w:p>
    <w:p>
      <w:pPr>
        <w:spacing w:after="0"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5. Временску динамику реализације</w:t>
      </w:r>
    </w:p>
    <w:p>
      <w:pPr>
        <w:numPr>
          <w:ilvl w:val="0"/>
          <w:numId w:val="27"/>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рокове, динамику и фреквенцију понављања</w:t>
      </w:r>
    </w:p>
    <w:p>
      <w:pPr>
        <w:numPr>
          <w:ilvl w:val="0"/>
          <w:numId w:val="27"/>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начине праћења промене од стране одраслих (одељенског старешине, психолога/педагога, родитеља) и од стране ученика</w:t>
      </w:r>
    </w:p>
    <w:p>
      <w:pPr>
        <w:spacing w:after="0" w:line="240" w:lineRule="auto"/>
        <w:jc w:val="both"/>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Да би се индивидуални циљеви јасно описали, важно је набројати све кораке потребне да дете научи предложену вештину а такође се предвиђа и временски интервал потребан за постизање индивидуалног циља (обично се дугорочни циљеви дефинишу у мањим корацима који могу да се постигну за 1 до 3 месеца). План заштите сачињава тим за заштиту заједно са одељењским старешином, односно васпитачем, педагогом (уколико нису чланови тима за заштиту), директором и родитељем, а по потреби и са другим надлежним организацијама и службама. У припрему плана заштите, када год је могуће, установа ће укључити представнике одељењске заједнице, односно групе, ученичког парламента, као и ученике – учеснике у насиљу и злостављању. </w:t>
      </w:r>
      <w:r>
        <w:rPr>
          <w:rFonts w:ascii="Times New Roman" w:hAnsi="Times New Roman" w:eastAsia="Times New Roman"/>
          <w:color w:val="000000" w:themeColor="text1"/>
          <w:sz w:val="24"/>
          <w:szCs w:val="24"/>
          <w:u w:val="single"/>
          <w14:textFill>
            <w14:solidFill>
              <w14:schemeClr w14:val="tx1"/>
            </w14:solidFill>
          </w14:textFill>
        </w:rPr>
        <w:t>Планира се (обавезно)</w:t>
      </w:r>
      <w:r>
        <w:rPr>
          <w:rFonts w:ascii="Times New Roman" w:hAnsi="Times New Roman" w:eastAsia="Times New Roman"/>
          <w:color w:val="000000" w:themeColor="text1"/>
          <w:sz w:val="24"/>
          <w:szCs w:val="24"/>
          <w14:textFill>
            <w14:solidFill>
              <w14:schemeClr w14:val="tx1"/>
            </w14:solidFill>
          </w14:textFill>
        </w:rPr>
        <w:t xml:space="preserve"> уз учешће појединачног ученика на кога се план односи, план мора бити у складу са његовим развојним могућностима. Када се ради план за одељење, укључују се представници одељења, ученичког парламента, као и главни учесници у насиљу.  План заштите укључује и информације о мерама и активностима које установа предузима самостално, у сарадњи са другим надлежним организацијама и службама и када друге надлежне организације и службе спроводе активности самостално. Када су у мере и активности укључене друге организације и службе, одређују се задаци, одговорна лица, динамика и начини међусобног извештавања.  </w:t>
      </w:r>
      <w:r>
        <w:rPr>
          <w:rFonts w:ascii="Times New Roman" w:hAnsi="Times New Roman" w:eastAsia="Times New Roman"/>
          <w:b/>
          <w:bCs/>
          <w:color w:val="000000" w:themeColor="text1"/>
          <w:sz w:val="24"/>
          <w:szCs w:val="24"/>
          <w14:textFill>
            <w14:solidFill>
              <w14:schemeClr w14:val="tx1"/>
            </w14:solidFill>
          </w14:textFill>
        </w:rPr>
        <w:t>КОРАЦИ У ИЗРАДИ ПЛАНА ЗАШТИТЕ</w:t>
      </w:r>
      <w:r>
        <w:rPr>
          <w:rFonts w:hint="default" w:ascii="Times New Roman" w:hAnsi="Times New Roman" w:eastAsia="Times New Roman"/>
          <w:b/>
          <w:bCs/>
          <w:color w:val="000000" w:themeColor="text1"/>
          <w:sz w:val="24"/>
          <w:szCs w:val="24"/>
          <w:lang w:val="en-US"/>
          <w14:textFill>
            <w14:solidFill>
              <w14:schemeClr w14:val="tx1"/>
            </w14:solidFill>
          </w14:textFill>
        </w:rPr>
        <w:t>:</w:t>
      </w:r>
      <w:r>
        <w:rPr>
          <w:rFonts w:ascii="Times New Roman" w:hAnsi="Times New Roman" w:eastAsia="Times New Roman"/>
          <w:b/>
          <w:bCs/>
          <w:color w:val="000000" w:themeColor="text1"/>
          <w:sz w:val="24"/>
          <w:szCs w:val="24"/>
          <w14:textFill>
            <w14:solidFill>
              <w14:schemeClr w14:val="tx1"/>
            </w14:solidFill>
          </w14:textFill>
        </w:rPr>
        <w:t>Први корак:   Избор најважнијег проблема</w:t>
      </w:r>
      <w:r>
        <w:rPr>
          <w:rFonts w:ascii="Times New Roman" w:hAnsi="Times New Roman" w:eastAsia="Times New Roman"/>
          <w:color w:val="000000" w:themeColor="text1"/>
          <w:sz w:val="24"/>
          <w:szCs w:val="24"/>
          <w14:textFill>
            <w14:solidFill>
              <w14:schemeClr w14:val="tx1"/>
            </w14:solidFill>
          </w14:textFill>
        </w:rPr>
        <w:t> Ако дете,  својим понашањем, представља опасност за друге, треба да буде под појачаним надзором  од стране одраслих, док се не процени да је ризик стабилизован.  Овакво понашање треба да буде једно од почетних приоритетних проблема у Оперативном плану заштите.  Неки други проблеми ће морати да буду остављени са стране, као мање хитни у датом тренутку. Ефикасан план заштите се, у одређеном периоду, може бавити само једним или највише са 2-3 примарна проблема (до следеће ревизије), иначе ће изгубити свој фокус и ефикасност. Са појашњавањем слике о проблемима конкретног ученика (узроци, последице, могућности кориговања), постаје све битније да одговорни за остваривање и праћење плана заштите (одељенски старешина и школски тим) уважавају мишљење ученика. Мотивација конкретног детета/ученика да учествује и сарађује у реализацији плана, зависи од тога колико се план бави његовим приоритетним потребама и проблемима. </w:t>
      </w:r>
      <w:r>
        <w:rPr>
          <w:rFonts w:ascii="Times New Roman" w:hAnsi="Times New Roman" w:eastAsia="Times New Roman"/>
          <w:b/>
          <w:bCs/>
          <w:color w:val="000000" w:themeColor="text1"/>
          <w:sz w:val="24"/>
          <w:szCs w:val="24"/>
          <w14:textFill>
            <w14:solidFill>
              <w14:schemeClr w14:val="tx1"/>
            </w14:solidFill>
          </w14:textFill>
        </w:rPr>
        <w:t>Други корак:   Дефиниција проблема</w:t>
      </w:r>
      <w:r>
        <w:rPr>
          <w:rFonts w:ascii="Times New Roman" w:hAnsi="Times New Roman" w:eastAsia="Times New Roman"/>
          <w:color w:val="000000" w:themeColor="text1"/>
          <w:sz w:val="24"/>
          <w:szCs w:val="24"/>
          <w14:textFill>
            <w14:solidFill>
              <w14:schemeClr w14:val="tx1"/>
            </w14:solidFill>
          </w14:textFill>
        </w:rPr>
        <w:t> Сваки појединац испољава јединствене нијансе у испољавању «проблематичног» понашања и манифестацијама проблема у његовом животу. Зато, сваки проблем на коме се ради захтева специфичну дефиницију, формулацију или вербализацију, у складу са тим како се манифестује код конкретног ученика. Важно је да се опсервира понашање ученика (током бар једне или две недеље), да се прати учесталост, интензитет и дужина проблематичног понашања, да се добије “база” тј. базична мера проблематичног понашања, од које се почиње у дефинисању проблема, а потом у постављању циљева и исхода очекиване промене. </w:t>
      </w:r>
      <w:r>
        <w:rPr>
          <w:rFonts w:ascii="Times New Roman" w:hAnsi="Times New Roman" w:eastAsia="Times New Roman"/>
          <w:b/>
          <w:bCs/>
          <w:color w:val="000000" w:themeColor="text1"/>
          <w:sz w:val="24"/>
          <w:szCs w:val="24"/>
          <w14:textFill>
            <w14:solidFill>
              <w14:schemeClr w14:val="tx1"/>
            </w14:solidFill>
          </w14:textFill>
        </w:rPr>
        <w:t>Трећи корак:   Одређивање дугорочног циља/промене</w:t>
      </w:r>
      <w:r>
        <w:rPr>
          <w:rFonts w:ascii="Times New Roman" w:hAnsi="Times New Roman" w:eastAsia="Times New Roman"/>
          <w:color w:val="000000" w:themeColor="text1"/>
          <w:sz w:val="24"/>
          <w:szCs w:val="24"/>
          <w14:textFill>
            <w14:solidFill>
              <w14:schemeClr w14:val="tx1"/>
            </w14:solidFill>
          </w14:textFill>
        </w:rPr>
        <w:t> Следећи корак у изради плана заштите је постављање јасног циља за решавање одабраног проблема. Дугорочни циљеви морају бити јасно формулисани, тако да дете у сваком тренутку зна шта се од њега очекује, тј. шта треба да постигне променом. Ови циљеви не треба да буду формулисани у мерљивим терминима, већ као жељена визија, вредност којој се тежи.  Такође, важно је проценити коју је потребу задовољило дато проблематично понашање и размотрити како би та потреба могла да се задовољи на конструктивнији и просоцијалан начин.  Уместо на проблематично понашање које треба да се смањи или укине, боље је да се План фокусира на то које вредности, па онда и понашање, дете/ученик треба да усвоји.   </w:t>
      </w:r>
      <w:r>
        <w:rPr>
          <w:rFonts w:ascii="Times New Roman" w:hAnsi="Times New Roman" w:eastAsia="Times New Roman"/>
          <w:b/>
          <w:bCs/>
          <w:color w:val="000000" w:themeColor="text1"/>
          <w:sz w:val="24"/>
          <w:szCs w:val="24"/>
          <w14:textFill>
            <w14:solidFill>
              <w14:schemeClr w14:val="tx1"/>
            </w14:solidFill>
          </w14:textFill>
        </w:rPr>
        <w:t>Четврти корак:   Одређивање краткорочног циља/промене</w:t>
      </w:r>
      <w:r>
        <w:rPr>
          <w:rFonts w:ascii="Times New Roman" w:hAnsi="Times New Roman" w:eastAsia="Times New Roman"/>
          <w:color w:val="000000" w:themeColor="text1"/>
          <w:sz w:val="24"/>
          <w:szCs w:val="24"/>
          <w14:textFill>
            <w14:solidFill>
              <w14:schemeClr w14:val="tx1"/>
            </w14:solidFill>
          </w14:textFill>
        </w:rPr>
        <w:t> Насупрот дугорочним, краткорочни циљеви морају бити дефинисани тако да се могу мерити на нивоу понашања. Мерљиви показатељи се могу дефинисати ако се пође од базичне појаве проблематичног понашања, то јест од почетне мере.  Затим, краткорочни циљеви се везују за нове вештине/нова понашања, које дете/ученик треба да научи и за које се и одређују у мерљиви показатељи за праћење промене:   колико пута, током недеље, или који проценат (нпр за 50%) и колико често нове вештине или понашање треба да се примене или испоље.  Мора бити јасно  када је ученик постигао постављене циљеве, када је успоставио жељено, планирано ново понашање.Сваки краткорочни циљ треба да буде развијен као један од корака у достизању дугорочног циља, промене. У суштини, о овим циљевима се може размишљати као о серијама корака који ће, када се остваре, резултирати достизањем дугорочног циља. Требало би да постоји бар два краткорочна циља за сваки проблем, али одељенски старешина може конструисати онолико колико је потребно. Рокови за достизање циља треба да буду постављени за сваки краткорочни циљ. Нове циљеве  треба додавати у плану онанко како промена понашања напредује. Када сви краткорочни циљеви буду достигнути ученик ће успешно решити свој проблем.  Праћење дететовог/учениковог напретка треба да се одвија свакодневно и/или недељно од стране одељенског старешине и других чланова школског тима. Ревизија Индивидуалног плана заштите са тимом, углавном се врши на месец дана, по потреби и чешће. </w:t>
      </w:r>
      <w:r>
        <w:rPr>
          <w:rFonts w:ascii="Times New Roman" w:hAnsi="Times New Roman" w:eastAsia="Times New Roman"/>
          <w:b/>
          <w:bCs/>
          <w:color w:val="000000" w:themeColor="text1"/>
          <w:sz w:val="24"/>
          <w:szCs w:val="24"/>
          <w14:textFill>
            <w14:solidFill>
              <w14:schemeClr w14:val="tx1"/>
            </w14:solidFill>
          </w14:textFill>
        </w:rPr>
        <w:t>Пети корак:   План активности за промену понашања</w:t>
      </w:r>
      <w:r>
        <w:rPr>
          <w:rFonts w:ascii="Times New Roman" w:hAnsi="Times New Roman" w:eastAsia="Times New Roman"/>
          <w:color w:val="000000" w:themeColor="text1"/>
          <w:sz w:val="24"/>
          <w:szCs w:val="24"/>
          <w14:textFill>
            <w14:solidFill>
              <w14:schemeClr w14:val="tx1"/>
            </w14:solidFill>
          </w14:textFill>
        </w:rPr>
        <w:t> Овде се мисли на активности којима се мења одређено проблематично понашање, а које су Планом заштите осмишљене тако да помогну ученику у достизању промене. Бар једна интервенција/промена понашања дефинише се за сваки краткорочни циљ. Ова промена се претвара у конкретан дневни план понашања којим се предвиђа када, у којимј кризним и провокативним ситуацијама ће се «вежбати» ново, промењено понашање.</w:t>
      </w:r>
      <w:r>
        <w:rPr>
          <w:rFonts w:ascii="Times New Roman" w:hAnsi="Times New Roman" w:eastAsia="Times New Roman"/>
          <w:b/>
          <w:i/>
          <w:iCs/>
          <w:color w:val="000000" w:themeColor="text1"/>
          <w:sz w:val="24"/>
          <w:szCs w:val="24"/>
          <w14:textFill>
            <w14:solidFill>
              <w14:schemeClr w14:val="tx1"/>
            </w14:solidFill>
          </w14:textFill>
        </w:rPr>
        <w:t>На пример</w:t>
      </w:r>
      <w:r>
        <w:rPr>
          <w:rFonts w:ascii="Times New Roman" w:hAnsi="Times New Roman" w:eastAsia="Times New Roman"/>
          <w:color w:val="000000" w:themeColor="text1"/>
          <w:sz w:val="24"/>
          <w:szCs w:val="24"/>
          <w14:textFill>
            <w14:solidFill>
              <w14:schemeClr w14:val="tx1"/>
            </w14:solidFill>
          </w14:textFill>
        </w:rPr>
        <w:t xml:space="preserve"> ако је као проблематично понашање дефинисано да ученик реагује агресивно према противничким играчима у ситуацијама када губи у игри (нпр. у фудбалу) и то тако да га удара и назива погредним именима, онда је дугорочни циљ усвајање вредности и уверења да је губљење у игридобар изазов да се усаврши вештина потребна за ту игру. Као краткорочни циљ дефинишемода ученик  за месец дана научи како да љутњу због губитка у игри испољава на начин којим не повређује ни себе ни друге. НПР. да сваког дана бар једном у току дана одигра са неким од другара или укућана </w:t>
      </w:r>
      <w:r>
        <w:rPr>
          <w:rFonts w:ascii="Times New Roman" w:hAnsi="Times New Roman" w:eastAsia="Times New Roman"/>
          <w:i/>
          <w:iCs/>
          <w:color w:val="000000" w:themeColor="text1"/>
          <w:sz w:val="24"/>
          <w:szCs w:val="24"/>
          <w14:textFill>
            <w14:solidFill>
              <w14:schemeClr w14:val="tx1"/>
            </w14:solidFill>
          </w14:textFill>
        </w:rPr>
        <w:t>Човече не љути се</w:t>
      </w:r>
      <w:r>
        <w:rPr>
          <w:rFonts w:ascii="Times New Roman" w:hAnsi="Times New Roman" w:eastAsia="Times New Roman"/>
          <w:color w:val="000000" w:themeColor="text1"/>
          <w:sz w:val="24"/>
          <w:szCs w:val="24"/>
          <w14:textFill>
            <w14:solidFill>
              <w14:schemeClr w14:val="tx1"/>
            </w14:solidFill>
          </w14:textFill>
        </w:rPr>
        <w:t>, да сваки пут када изгуби оптрчи 5 кругова око места на коме је играо и потом честита победнику, а сваки пут када сам победи, да честита суиграчу на фер игри.Води се евиденција од стране ученика и суиграча о реакцијама током недељу дана, извештава се одељенски старешина и школски тим и ревидира се план заштите.Ако ученик не постигне промену у понашање на овај начин, и даље испољава старе обрасце који нису просоцијални, план се ревидира – додају се нове активности.  </w:t>
      </w:r>
      <w:r>
        <w:rPr>
          <w:rFonts w:ascii="Times New Roman" w:hAnsi="Times New Roman" w:eastAsia="Times New Roman"/>
          <w:b/>
          <w:bCs/>
          <w:color w:val="000000" w:themeColor="text1"/>
          <w:sz w:val="24"/>
          <w:szCs w:val="24"/>
          <w14:textFill>
            <w14:solidFill>
              <w14:schemeClr w14:val="tx1"/>
            </w14:solidFill>
          </w14:textFill>
        </w:rPr>
        <w:t xml:space="preserve">Карактеристике Оперативног плана заштите </w:t>
      </w:r>
      <w:r>
        <w:rPr>
          <w:rFonts w:ascii="Times New Roman" w:hAnsi="Times New Roman" w:eastAsia="Times New Roman"/>
          <w:color w:val="000000" w:themeColor="text1"/>
          <w:sz w:val="24"/>
          <w:szCs w:val="24"/>
          <w14:textFill>
            <w14:solidFill>
              <w14:schemeClr w14:val="tx1"/>
            </w14:solidFill>
          </w14:textFill>
        </w:rPr>
        <w:t> </w:t>
      </w:r>
    </w:p>
    <w:p>
      <w:pPr>
        <w:numPr>
          <w:ilvl w:val="0"/>
          <w:numId w:val="28"/>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заснива се на социо-психо-педагошко-здравстеним параметрима (т.ј., формулацији)</w:t>
      </w:r>
    </w:p>
    <w:p>
      <w:pPr>
        <w:numPr>
          <w:ilvl w:val="0"/>
          <w:numId w:val="28"/>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прилагођен је потребама и капацитетима детета (индивидуализација приступа)</w:t>
      </w:r>
    </w:p>
    <w:p>
      <w:pPr>
        <w:numPr>
          <w:ilvl w:val="0"/>
          <w:numId w:val="28"/>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реалан је (циљеви су остварљиви).</w:t>
      </w:r>
    </w:p>
    <w:p>
      <w:pPr>
        <w:numPr>
          <w:ilvl w:val="0"/>
          <w:numId w:val="28"/>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користи се партиципативни приступ (у изради и реализацији плана активно учествују и дете и родитељи )</w:t>
      </w:r>
    </w:p>
    <w:p>
      <w:pPr>
        <w:numPr>
          <w:ilvl w:val="0"/>
          <w:numId w:val="28"/>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акценат се ставља на дете/ученика, а не на особље школе</w:t>
      </w:r>
    </w:p>
    <w:p>
      <w:pPr>
        <w:numPr>
          <w:ilvl w:val="0"/>
          <w:numId w:val="28"/>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прави равнотежу између фактора ризика (симптоми, проблеми, тешкоће) и заштитних фактора (потенцијали, снаге и капацитети).</w:t>
      </w:r>
    </w:p>
    <w:p>
      <w:pPr>
        <w:numPr>
          <w:ilvl w:val="0"/>
          <w:numId w:val="28"/>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план је еластичан и динамичан (подложан променама, надоградњи, допуни, корекцији, у складу са тренутним потребама и стањем детета)</w:t>
      </w:r>
    </w:p>
    <w:p>
      <w:pPr>
        <w:numPr>
          <w:ilvl w:val="0"/>
          <w:numId w:val="28"/>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повезује различите области (усвајање просоцијалних вештина, унапређивање и развијање квалитетних породичних релација, образовање и здравствено стање).</w:t>
      </w:r>
    </w:p>
    <w:p>
      <w:pPr>
        <w:spacing w:after="0"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 ПРИМЕРИ ДУГОРОЧНИХ ЦИЉЕВА </w:t>
      </w:r>
    </w:p>
    <w:p>
      <w:pPr>
        <w:spacing w:after="0" w:line="240" w:lineRule="auto"/>
        <w:rPr>
          <w:rFonts w:ascii="Times New Roman" w:hAnsi="Times New Roman" w:eastAsia="Times New Roman"/>
          <w:color w:val="000000" w:themeColor="text1"/>
          <w:sz w:val="24"/>
          <w:szCs w:val="24"/>
          <w14:textFill>
            <w14:solidFill>
              <w14:schemeClr w14:val="tx1"/>
            </w14:solidFill>
          </w14:textFill>
        </w:rPr>
      </w:pPr>
    </w:p>
    <w:tbl>
      <w:tblPr>
        <w:tblStyle w:val="5"/>
        <w:tblW w:w="0" w:type="auto"/>
        <w:tblCellSpacing w:w="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4815"/>
        <w:gridCol w:w="48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4815" w:type="dxa"/>
            <w:shd w:val="clear" w:color="auto" w:fill="auto"/>
            <w:vAlign w:val="center"/>
          </w:tcPr>
          <w:p>
            <w:pPr>
              <w:spacing w:after="0"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b/>
                <w:bCs/>
                <w:color w:val="000000" w:themeColor="text1"/>
                <w:sz w:val="24"/>
                <w:szCs w:val="24"/>
                <w14:textFill>
                  <w14:solidFill>
                    <w14:schemeClr w14:val="tx1"/>
                  </w14:solidFill>
                </w14:textFill>
              </w:rPr>
              <w:t>За ученике који трпе насиље</w:t>
            </w:r>
          </w:p>
        </w:tc>
        <w:tc>
          <w:tcPr>
            <w:tcW w:w="4815" w:type="dxa"/>
            <w:shd w:val="clear" w:color="auto" w:fill="auto"/>
            <w:vAlign w:val="center"/>
          </w:tcPr>
          <w:p>
            <w:pPr>
              <w:spacing w:after="0"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b/>
                <w:bCs/>
                <w:color w:val="000000" w:themeColor="text1"/>
                <w:sz w:val="24"/>
                <w:szCs w:val="24"/>
                <w14:textFill>
                  <w14:solidFill>
                    <w14:schemeClr w14:val="tx1"/>
                  </w14:solidFill>
                </w14:textFill>
              </w:rPr>
              <w:t>За ученике који крше правила/врше насиље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4815" w:type="dxa"/>
            <w:shd w:val="clear" w:color="auto" w:fill="auto"/>
            <w:vAlign w:val="center"/>
          </w:tcPr>
          <w:p>
            <w:pPr>
              <w:spacing w:after="0"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Развијање вештина емпатијске комуникације са вршњацима</w:t>
            </w:r>
          </w:p>
        </w:tc>
        <w:tc>
          <w:tcPr>
            <w:tcW w:w="4815" w:type="dxa"/>
            <w:shd w:val="clear" w:color="auto" w:fill="auto"/>
            <w:vAlign w:val="center"/>
          </w:tcPr>
          <w:p>
            <w:pPr>
              <w:spacing w:after="0"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Развијање емпатијске комуникације у комуникацији са вршњацима и одраслима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4815" w:type="dxa"/>
            <w:shd w:val="clear" w:color="auto" w:fill="auto"/>
            <w:vAlign w:val="center"/>
          </w:tcPr>
          <w:p>
            <w:pPr>
              <w:spacing w:after="0"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Развијање самопоуздања и самопоштовања</w:t>
            </w:r>
          </w:p>
        </w:tc>
        <w:tc>
          <w:tcPr>
            <w:tcW w:w="4815" w:type="dxa"/>
            <w:shd w:val="clear" w:color="auto" w:fill="auto"/>
            <w:vAlign w:val="center"/>
          </w:tcPr>
          <w:p>
            <w:pPr>
              <w:spacing w:after="0"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Поштовање савета одраслих и обраћање за помоћ приликом решавања проблема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4815" w:type="dxa"/>
            <w:shd w:val="clear" w:color="auto" w:fill="auto"/>
            <w:vAlign w:val="center"/>
          </w:tcPr>
          <w:p>
            <w:pPr>
              <w:spacing w:after="0"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Већа опрезност и позитивна селекција у избору другова/партнера</w:t>
            </w:r>
          </w:p>
        </w:tc>
        <w:tc>
          <w:tcPr>
            <w:tcW w:w="4815" w:type="dxa"/>
            <w:shd w:val="clear" w:color="auto" w:fill="auto"/>
            <w:vAlign w:val="center"/>
          </w:tcPr>
          <w:p>
            <w:pPr>
              <w:spacing w:after="0"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Прихватање и поштовање правила понашања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4815" w:type="dxa"/>
            <w:shd w:val="clear" w:color="auto" w:fill="auto"/>
            <w:vAlign w:val="center"/>
          </w:tcPr>
          <w:p>
            <w:pPr>
              <w:spacing w:after="0"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Развијање вештина за препознавање ризичних ситуација</w:t>
            </w:r>
          </w:p>
        </w:tc>
        <w:tc>
          <w:tcPr>
            <w:tcW w:w="4815" w:type="dxa"/>
            <w:shd w:val="clear" w:color="auto" w:fill="auto"/>
            <w:vAlign w:val="center"/>
          </w:tcPr>
          <w:p>
            <w:pPr>
              <w:spacing w:after="0"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Боља контрола импулсивности и агресивних испада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4815" w:type="dxa"/>
            <w:shd w:val="clear" w:color="auto" w:fill="auto"/>
            <w:vAlign w:val="center"/>
          </w:tcPr>
          <w:p>
            <w:pPr>
              <w:spacing w:after="0"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Успостављање поверења у себе за тражење помоћи и поверавање у случају изложености насиљу</w:t>
            </w:r>
          </w:p>
        </w:tc>
        <w:tc>
          <w:tcPr>
            <w:tcW w:w="4815" w:type="dxa"/>
            <w:shd w:val="clear" w:color="auto" w:fill="auto"/>
            <w:vAlign w:val="center"/>
          </w:tcPr>
          <w:p>
            <w:pPr>
              <w:spacing w:after="0"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Боље разумевање и уважавање вршњака који имају одређене специфичности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4815" w:type="dxa"/>
            <w:shd w:val="clear" w:color="auto" w:fill="auto"/>
            <w:vAlign w:val="center"/>
          </w:tcPr>
          <w:p>
            <w:pPr>
              <w:spacing w:after="0"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Развијање осетљивости и самоувида у сопствене слабости у самозаштити</w:t>
            </w:r>
          </w:p>
        </w:tc>
        <w:tc>
          <w:tcPr>
            <w:tcW w:w="4815" w:type="dxa"/>
            <w:shd w:val="clear" w:color="auto" w:fill="auto"/>
            <w:vAlign w:val="center"/>
          </w:tcPr>
          <w:p>
            <w:pPr>
              <w:spacing w:after="0"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Развијање осетљивости за проблеме других  и емпатије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4815" w:type="dxa"/>
            <w:shd w:val="clear" w:color="auto" w:fill="auto"/>
            <w:vAlign w:val="center"/>
          </w:tcPr>
          <w:p>
            <w:pPr>
              <w:spacing w:after="0"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Усвајање вештина за успостављање, очување и неговање пријатељских односа са вршњацима</w:t>
            </w:r>
          </w:p>
        </w:tc>
        <w:tc>
          <w:tcPr>
            <w:tcW w:w="4815" w:type="dxa"/>
            <w:shd w:val="clear" w:color="auto" w:fill="auto"/>
            <w:vAlign w:val="center"/>
          </w:tcPr>
          <w:p>
            <w:pPr>
              <w:spacing w:after="0"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Веће стрпљење при задовољавању и усклађивању потреба и жеља са објективним могућностима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4815" w:type="dxa"/>
            <w:shd w:val="clear" w:color="auto" w:fill="auto"/>
            <w:vAlign w:val="center"/>
          </w:tcPr>
          <w:p>
            <w:pPr>
              <w:spacing w:after="0"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Јачање поверења према одраслима</w:t>
            </w:r>
          </w:p>
        </w:tc>
        <w:tc>
          <w:tcPr>
            <w:tcW w:w="4815" w:type="dxa"/>
            <w:shd w:val="clear" w:color="auto" w:fill="auto"/>
            <w:vAlign w:val="center"/>
          </w:tcPr>
          <w:p>
            <w:pPr>
              <w:spacing w:after="0"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Успостављање радних навика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4815" w:type="dxa"/>
            <w:shd w:val="clear" w:color="auto" w:fill="auto"/>
            <w:vAlign w:val="center"/>
          </w:tcPr>
          <w:p>
            <w:pPr>
              <w:spacing w:after="0"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Успостављање вољних механизама за истрајност и упорност у решавању задатака</w:t>
            </w:r>
          </w:p>
        </w:tc>
        <w:tc>
          <w:tcPr>
            <w:tcW w:w="4815" w:type="dxa"/>
            <w:shd w:val="clear" w:color="auto" w:fill="auto"/>
            <w:vAlign w:val="center"/>
          </w:tcPr>
          <w:p>
            <w:pPr>
              <w:spacing w:after="0"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Успостављање вољних механизама за истрајност и упорност у решавању задатака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4815" w:type="dxa"/>
            <w:shd w:val="clear" w:color="auto" w:fill="auto"/>
            <w:vAlign w:val="center"/>
          </w:tcPr>
          <w:p>
            <w:pPr>
              <w:spacing w:after="0"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Развијање самокритичности и критинког сагледавања  односа међу вршњацима</w:t>
            </w:r>
          </w:p>
        </w:tc>
        <w:tc>
          <w:tcPr>
            <w:tcW w:w="4815" w:type="dxa"/>
            <w:shd w:val="clear" w:color="auto" w:fill="auto"/>
            <w:vAlign w:val="center"/>
          </w:tcPr>
          <w:p>
            <w:pPr>
              <w:spacing w:after="0"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Развијање самокритичности и одговорности, доследност у прихватању и поштовању вредности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4815" w:type="dxa"/>
            <w:shd w:val="clear" w:color="auto" w:fill="auto"/>
            <w:vAlign w:val="center"/>
          </w:tcPr>
          <w:p>
            <w:pPr>
              <w:spacing w:after="0"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Мотивација за учење и успех</w:t>
            </w:r>
          </w:p>
        </w:tc>
        <w:tc>
          <w:tcPr>
            <w:tcW w:w="4815" w:type="dxa"/>
            <w:shd w:val="clear" w:color="auto" w:fill="auto"/>
            <w:vAlign w:val="center"/>
          </w:tcPr>
          <w:p>
            <w:pPr>
              <w:spacing w:after="0"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Мотивација за учење и прихватање неуспеха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4815" w:type="dxa"/>
            <w:shd w:val="clear" w:color="auto" w:fill="auto"/>
            <w:vAlign w:val="center"/>
          </w:tcPr>
          <w:p>
            <w:pPr>
              <w:spacing w:after="0"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Унапређивање породичних односа и комуникације</w:t>
            </w:r>
          </w:p>
        </w:tc>
        <w:tc>
          <w:tcPr>
            <w:tcW w:w="4815" w:type="dxa"/>
            <w:shd w:val="clear" w:color="auto" w:fill="auto"/>
            <w:vAlign w:val="center"/>
          </w:tcPr>
          <w:p>
            <w:pPr>
              <w:spacing w:after="0"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Формирање и развијање хигијенских навика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4815" w:type="dxa"/>
            <w:shd w:val="clear" w:color="auto" w:fill="auto"/>
            <w:vAlign w:val="center"/>
          </w:tcPr>
          <w:p>
            <w:pPr>
              <w:spacing w:after="0"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Доследност у прихватању и поштовању вредности</w:t>
            </w:r>
          </w:p>
        </w:tc>
        <w:tc>
          <w:tcPr>
            <w:tcW w:w="4815" w:type="dxa"/>
            <w:shd w:val="clear" w:color="auto" w:fill="auto"/>
            <w:vAlign w:val="center"/>
          </w:tcPr>
          <w:p>
            <w:pPr>
              <w:spacing w:after="0"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Унапређивање породичних односа и комуникације,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4815" w:type="dxa"/>
            <w:shd w:val="clear" w:color="auto" w:fill="auto"/>
            <w:vAlign w:val="center"/>
          </w:tcPr>
          <w:p>
            <w:pPr>
              <w:spacing w:after="0"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Већа аналитичност и одлучност при доношењу одлука (стани-размисли, анализирај-одлучи-реагуј)</w:t>
            </w:r>
          </w:p>
        </w:tc>
        <w:tc>
          <w:tcPr>
            <w:tcW w:w="4815" w:type="dxa"/>
            <w:shd w:val="clear" w:color="auto" w:fill="auto"/>
            <w:vAlign w:val="center"/>
          </w:tcPr>
          <w:p>
            <w:pPr>
              <w:spacing w:after="0"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Већа опрезност и аналитичност при доношењу одлука (стани-размисли, анализирај-одлучи-реагуј)</w:t>
            </w:r>
          </w:p>
        </w:tc>
      </w:tr>
    </w:tbl>
    <w:p>
      <w:pPr>
        <w:spacing w:after="0"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  </w:t>
      </w:r>
    </w:p>
    <w:p>
      <w:pPr>
        <w:spacing w:after="0"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b/>
          <w:bCs/>
          <w:color w:val="000000" w:themeColor="text1"/>
          <w:sz w:val="24"/>
          <w:szCs w:val="24"/>
          <w14:textFill>
            <w14:solidFill>
              <w14:schemeClr w14:val="tx1"/>
            </w14:solidFill>
          </w14:textFill>
        </w:rPr>
        <w:t>Пример Плана заштите/плана активности за промену понашања</w:t>
      </w:r>
      <w:r>
        <w:rPr>
          <w:rFonts w:ascii="Times New Roman" w:hAnsi="Times New Roman" w:eastAsia="Times New Roman"/>
          <w:color w:val="000000" w:themeColor="text1"/>
          <w:sz w:val="24"/>
          <w:szCs w:val="24"/>
          <w14:textFill>
            <w14:solidFill>
              <w14:schemeClr w14:val="tx1"/>
            </w14:solidFill>
          </w14:textFill>
        </w:rPr>
        <w:t> </w:t>
      </w:r>
      <w:r>
        <w:rPr>
          <w:rFonts w:ascii="Times New Roman" w:hAnsi="Times New Roman" w:eastAsia="Times New Roman"/>
          <w:b/>
          <w:bCs/>
          <w:color w:val="000000" w:themeColor="text1"/>
          <w:sz w:val="24"/>
          <w:szCs w:val="24"/>
          <w:u w:val="single"/>
          <w14:textFill>
            <w14:solidFill>
              <w14:schemeClr w14:val="tx1"/>
            </w14:solidFill>
          </w14:textFill>
        </w:rPr>
        <w:t>Дефинисање приоритетног проблема</w:t>
      </w:r>
      <w:r>
        <w:rPr>
          <w:rFonts w:ascii="Times New Roman" w:hAnsi="Times New Roman" w:eastAsia="Times New Roman"/>
          <w:color w:val="000000" w:themeColor="text1"/>
          <w:sz w:val="24"/>
          <w:szCs w:val="24"/>
          <w14:textFill>
            <w14:solidFill>
              <w14:schemeClr w14:val="tx1"/>
            </w14:solidFill>
          </w14:textFill>
        </w:rPr>
        <w:t>:   ученик понавља насилно понашање/агресивне испаде према другим ученицима </w:t>
      </w:r>
      <w:r>
        <w:rPr>
          <w:rFonts w:ascii="Times New Roman" w:hAnsi="Times New Roman" w:eastAsia="Times New Roman"/>
          <w:b/>
          <w:bCs/>
          <w:color w:val="000000" w:themeColor="text1"/>
          <w:sz w:val="24"/>
          <w:szCs w:val="24"/>
          <w:u w:val="single"/>
          <w14:textFill>
            <w14:solidFill>
              <w14:schemeClr w14:val="tx1"/>
            </w14:solidFill>
          </w14:textFill>
        </w:rPr>
        <w:t>Могући дугорочни циљеви</w:t>
      </w:r>
      <w:r>
        <w:rPr>
          <w:rFonts w:ascii="Times New Roman" w:hAnsi="Times New Roman" w:eastAsia="Times New Roman"/>
          <w:color w:val="000000" w:themeColor="text1"/>
          <w:sz w:val="24"/>
          <w:szCs w:val="24"/>
          <w14:textFill>
            <w14:solidFill>
              <w14:schemeClr w14:val="tx1"/>
            </w14:solidFill>
          </w14:textFill>
        </w:rPr>
        <w:t xml:space="preserve">:  </w:t>
      </w:r>
    </w:p>
    <w:p>
      <w:pPr>
        <w:numPr>
          <w:ilvl w:val="0"/>
          <w:numId w:val="29"/>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Значајно смањити учесталост и интензитет напада беса и насилног/агресивног понашања.</w:t>
      </w:r>
    </w:p>
    <w:p>
      <w:pPr>
        <w:numPr>
          <w:ilvl w:val="0"/>
          <w:numId w:val="29"/>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Да дете научи да изрази своја осећања на конструктиван начин не повређујући друге особе</w:t>
      </w:r>
    </w:p>
    <w:p>
      <w:pPr>
        <w:numPr>
          <w:ilvl w:val="0"/>
          <w:numId w:val="29"/>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Да се благовремено обрати за помоћ и савет</w:t>
      </w:r>
    </w:p>
    <w:p>
      <w:pPr>
        <w:numPr>
          <w:ilvl w:val="0"/>
          <w:numId w:val="29"/>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Да научи да боље контролише импулсе и самоиницијативно преузима интервенције</w:t>
      </w:r>
    </w:p>
    <w:p>
      <w:pPr>
        <w:numPr>
          <w:ilvl w:val="0"/>
          <w:numId w:val="29"/>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Боља контрола стресних и провокативних ситуација</w:t>
      </w:r>
    </w:p>
    <w:p>
      <w:pPr>
        <w:numPr>
          <w:ilvl w:val="0"/>
          <w:numId w:val="29"/>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Разрешити суштинске конфликте који доприносе појављивању насилног или агресивног понашања.</w:t>
      </w:r>
    </w:p>
    <w:p>
      <w:pPr>
        <w:numPr>
          <w:ilvl w:val="0"/>
          <w:numId w:val="29"/>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Показати значајан напредак у способности слушања и емпатије на мисли, осећања и потребе других.</w:t>
      </w:r>
    </w:p>
    <w:p>
      <w:pPr>
        <w:spacing w:after="0"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 </w:t>
      </w:r>
      <w:r>
        <w:rPr>
          <w:rFonts w:ascii="Times New Roman" w:hAnsi="Times New Roman" w:eastAsia="Times New Roman"/>
          <w:b/>
          <w:bCs/>
          <w:color w:val="000000" w:themeColor="text1"/>
          <w:sz w:val="24"/>
          <w:szCs w:val="24"/>
          <w:u w:val="single"/>
          <w14:textFill>
            <w14:solidFill>
              <w14:schemeClr w14:val="tx1"/>
            </w14:solidFill>
          </w14:textFill>
        </w:rPr>
        <w:t>Први краткорочни циљ</w:t>
      </w:r>
      <w:r>
        <w:rPr>
          <w:rFonts w:ascii="Times New Roman" w:hAnsi="Times New Roman" w:eastAsia="Times New Roman"/>
          <w:b/>
          <w:bCs/>
          <w:color w:val="000000" w:themeColor="text1"/>
          <w:sz w:val="24"/>
          <w:szCs w:val="24"/>
          <w14:textFill>
            <w14:solidFill>
              <w14:schemeClr w14:val="tx1"/>
            </w14:solidFill>
          </w14:textFill>
        </w:rPr>
        <w:t xml:space="preserve">:  </w:t>
      </w:r>
      <w:r>
        <w:rPr>
          <w:rFonts w:ascii="Times New Roman" w:hAnsi="Times New Roman" w:eastAsia="Times New Roman"/>
          <w:color w:val="000000" w:themeColor="text1"/>
          <w:sz w:val="24"/>
          <w:szCs w:val="24"/>
          <w14:textFill>
            <w14:solidFill>
              <w14:schemeClr w14:val="tx1"/>
            </w14:solidFill>
          </w14:textFill>
        </w:rPr>
        <w:t xml:space="preserve"> Пристанак детета на безбедно понашање, тј. да ће применити стратегије за контролу беса и тражити подршку од других, када је у кризи.  </w:t>
      </w:r>
      <w:r>
        <w:rPr>
          <w:rFonts w:ascii="Times New Roman" w:hAnsi="Times New Roman" w:eastAsia="Times New Roman"/>
          <w:color w:val="000000" w:themeColor="text1"/>
          <w:sz w:val="24"/>
          <w:szCs w:val="24"/>
          <w:u w:val="single"/>
          <w14:textFill>
            <w14:solidFill>
              <w14:schemeClr w14:val="tx1"/>
            </w14:solidFill>
          </w14:textFill>
        </w:rPr>
        <w:t>Рок за реализацију</w:t>
      </w:r>
      <w:r>
        <w:rPr>
          <w:rFonts w:ascii="Times New Roman" w:hAnsi="Times New Roman" w:eastAsia="Times New Roman"/>
          <w:color w:val="000000" w:themeColor="text1"/>
          <w:sz w:val="24"/>
          <w:szCs w:val="24"/>
          <w14:textFill>
            <w14:solidFill>
              <w14:schemeClr w14:val="tx1"/>
            </w14:solidFill>
          </w14:textFill>
        </w:rPr>
        <w:t>:   Уговор се пише одмах, прати се од стране одређеног особља, свакодневно, док криза не прође. </w:t>
      </w:r>
      <w:r>
        <w:rPr>
          <w:rFonts w:ascii="Times New Roman" w:hAnsi="Times New Roman" w:eastAsia="Times New Roman"/>
          <w:b/>
          <w:bCs/>
          <w:color w:val="000000" w:themeColor="text1"/>
          <w:sz w:val="24"/>
          <w:szCs w:val="24"/>
          <w:u w:val="single"/>
          <w14:textFill>
            <w14:solidFill>
              <w14:schemeClr w14:val="tx1"/>
            </w14:solidFill>
          </w14:textFill>
        </w:rPr>
        <w:t>Могуће интервенције</w:t>
      </w:r>
      <w:r>
        <w:rPr>
          <w:rFonts w:ascii="Times New Roman" w:hAnsi="Times New Roman" w:eastAsia="Times New Roman"/>
          <w:color w:val="000000" w:themeColor="text1"/>
          <w:sz w:val="24"/>
          <w:szCs w:val="24"/>
          <w14:textFill>
            <w14:solidFill>
              <w14:schemeClr w14:val="tx1"/>
            </w14:solidFill>
          </w14:textFill>
        </w:rPr>
        <w:t xml:space="preserve">:  </w:t>
      </w:r>
    </w:p>
    <w:p>
      <w:pPr>
        <w:numPr>
          <w:ilvl w:val="0"/>
          <w:numId w:val="30"/>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Сачинити писани високо-индивидуализовани уговор са дететом, за безбедност, у којем се одређују конкретни кораци који се предузимају да се спречи насилно понашање.</w:t>
      </w:r>
    </w:p>
    <w:p>
      <w:pPr>
        <w:numPr>
          <w:ilvl w:val="0"/>
          <w:numId w:val="30"/>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Појачан надзор (контрола)</w:t>
      </w:r>
    </w:p>
    <w:p>
      <w:pPr>
        <w:numPr>
          <w:ilvl w:val="0"/>
          <w:numId w:val="30"/>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Одвајање од остале деце на одређено време</w:t>
      </w:r>
    </w:p>
    <w:p>
      <w:pPr>
        <w:numPr>
          <w:ilvl w:val="0"/>
          <w:numId w:val="30"/>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Интензивнији индивидуални рад</w:t>
      </w:r>
    </w:p>
    <w:p>
      <w:pPr>
        <w:spacing w:after="0"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 </w:t>
      </w:r>
      <w:r>
        <w:rPr>
          <w:rFonts w:ascii="Times New Roman" w:hAnsi="Times New Roman" w:eastAsia="Times New Roman"/>
          <w:b/>
          <w:bCs/>
          <w:color w:val="000000" w:themeColor="text1"/>
          <w:sz w:val="24"/>
          <w:szCs w:val="24"/>
          <w:u w:val="single"/>
          <w14:textFill>
            <w14:solidFill>
              <w14:schemeClr w14:val="tx1"/>
            </w14:solidFill>
          </w14:textFill>
        </w:rPr>
        <w:t xml:space="preserve">Други краткорочни циљ за истог ученика </w:t>
      </w:r>
      <w:r>
        <w:rPr>
          <w:rFonts w:ascii="Times New Roman" w:hAnsi="Times New Roman" w:eastAsia="Times New Roman"/>
          <w:color w:val="000000" w:themeColor="text1"/>
          <w:sz w:val="24"/>
          <w:szCs w:val="24"/>
          <w:u w:val="single"/>
          <w14:textFill>
            <w14:solidFill>
              <w14:schemeClr w14:val="tx1"/>
            </w14:solidFill>
          </w14:textFill>
        </w:rPr>
        <w:t>(предлози)</w:t>
      </w:r>
      <w:r>
        <w:rPr>
          <w:rFonts w:ascii="Times New Roman" w:hAnsi="Times New Roman" w:eastAsia="Times New Roman"/>
          <w:b/>
          <w:bCs/>
          <w:color w:val="000000" w:themeColor="text1"/>
          <w:sz w:val="24"/>
          <w:szCs w:val="24"/>
          <w14:textFill>
            <w14:solidFill>
              <w14:schemeClr w14:val="tx1"/>
            </w14:solidFill>
          </w14:textFill>
        </w:rPr>
        <w:t xml:space="preserve">:  </w:t>
      </w:r>
    </w:p>
    <w:p>
      <w:pPr>
        <w:numPr>
          <w:ilvl w:val="0"/>
          <w:numId w:val="31"/>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Да препозна и јасно дефинише ризичне ситуације, које су ,,окидач“ агресивног понашања и да предузме неку од интервенција у договору са одељенским старешином.</w:t>
      </w:r>
    </w:p>
    <w:p>
      <w:pPr>
        <w:numPr>
          <w:ilvl w:val="0"/>
          <w:numId w:val="31"/>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Да препозна и вербализује како проблеми са контролом беса негативно утичу на њега и друге.</w:t>
      </w:r>
    </w:p>
    <w:p>
      <w:pPr>
        <w:numPr>
          <w:ilvl w:val="0"/>
          <w:numId w:val="31"/>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Да идентификује и вербализује своје незадовољене потребе које стварају осећај незадовољства, напетости, узнемирености</w:t>
      </w:r>
    </w:p>
    <w:p>
      <w:pPr>
        <w:numPr>
          <w:ilvl w:val="0"/>
          <w:numId w:val="31"/>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Да идентификује ирационална уверења или штетне мисли које доприносе појави деструктивног или насилног/агресивног понашања</w:t>
      </w:r>
    </w:p>
    <w:p>
      <w:pPr>
        <w:numPr>
          <w:ilvl w:val="0"/>
          <w:numId w:val="31"/>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Да идентификује своје стратегије за контролу беса (нпр. избројаћу до 10, зажмурићу, удахнућу дубоко-издахнути полако, рећи ћу „стоп“, упалићу црвену лампицу у глави...)</w:t>
      </w:r>
    </w:p>
    <w:p>
      <w:pPr>
        <w:numPr>
          <w:ilvl w:val="0"/>
          <w:numId w:val="31"/>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Да идентификује осећања која су повезана са занемаривањем, злостављањем, напуштањем (ако је тога било). Да вербализује како су страхови, осећање несигурности или друга болна осећања повезана са његовим насилним/агресивним понашањем</w:t>
      </w:r>
    </w:p>
    <w:p>
      <w:pPr>
        <w:spacing w:after="0"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 </w:t>
      </w:r>
      <w:r>
        <w:rPr>
          <w:rFonts w:ascii="Times New Roman" w:hAnsi="Times New Roman" w:eastAsia="Times New Roman"/>
          <w:b/>
          <w:color w:val="000000" w:themeColor="text1"/>
          <w:sz w:val="24"/>
          <w:szCs w:val="24"/>
          <w:u w:val="single"/>
          <w14:textFill>
            <w14:solidFill>
              <w14:schemeClr w14:val="tx1"/>
            </w14:solidFill>
          </w14:textFill>
        </w:rPr>
        <w:t>Рок за реализацију</w:t>
      </w:r>
      <w:r>
        <w:rPr>
          <w:rFonts w:ascii="Times New Roman" w:hAnsi="Times New Roman" w:eastAsia="Times New Roman"/>
          <w:b/>
          <w:color w:val="000000" w:themeColor="text1"/>
          <w:sz w:val="24"/>
          <w:szCs w:val="24"/>
          <w14:textFill>
            <w14:solidFill>
              <w14:schemeClr w14:val="tx1"/>
            </w14:solidFill>
          </w14:textFill>
        </w:rPr>
        <w:t>:   месец дана, у складу са капацитетима клијента.</w:t>
      </w:r>
      <w:r>
        <w:rPr>
          <w:rFonts w:ascii="Times New Roman" w:hAnsi="Times New Roman" w:eastAsia="Times New Roman"/>
          <w:color w:val="000000" w:themeColor="text1"/>
          <w:sz w:val="24"/>
          <w:szCs w:val="24"/>
          <w14:textFill>
            <w14:solidFill>
              <w14:schemeClr w14:val="tx1"/>
            </w14:solidFill>
          </w14:textFill>
        </w:rPr>
        <w:t> </w:t>
      </w:r>
      <w:r>
        <w:rPr>
          <w:rFonts w:ascii="Times New Roman" w:hAnsi="Times New Roman" w:eastAsia="Times New Roman"/>
          <w:b/>
          <w:bCs/>
          <w:color w:val="000000" w:themeColor="text1"/>
          <w:sz w:val="24"/>
          <w:szCs w:val="24"/>
          <w:u w:val="single"/>
          <w14:textFill>
            <w14:solidFill>
              <w14:schemeClr w14:val="tx1"/>
            </w14:solidFill>
          </w14:textFill>
        </w:rPr>
        <w:t>Методе рада са учеником</w:t>
      </w:r>
      <w:r>
        <w:rPr>
          <w:rFonts w:ascii="Times New Roman" w:hAnsi="Times New Roman" w:eastAsia="Times New Roman"/>
          <w:color w:val="000000" w:themeColor="text1"/>
          <w:sz w:val="24"/>
          <w:szCs w:val="24"/>
          <w14:textFill>
            <w14:solidFill>
              <w14:schemeClr w14:val="tx1"/>
            </w14:solidFill>
          </w14:textFill>
        </w:rPr>
        <w:t xml:space="preserve">  :  </w:t>
      </w:r>
    </w:p>
    <w:p>
      <w:pPr>
        <w:numPr>
          <w:ilvl w:val="0"/>
          <w:numId w:val="32"/>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 xml:space="preserve">Интензивни индивидуални разговори:  </w:t>
      </w:r>
    </w:p>
    <w:p>
      <w:pPr>
        <w:numPr>
          <w:ilvl w:val="0"/>
          <w:numId w:val="33"/>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препознавање раних знакова (нпр., умор, мишићна тензија, црвенило у лицу, непријатељске опаске, итд.) као знакова фрустрације, иритираности</w:t>
      </w:r>
    </w:p>
    <w:p>
      <w:pPr>
        <w:numPr>
          <w:ilvl w:val="0"/>
          <w:numId w:val="33"/>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идентификовање породичних проблема који доприносе насилном/агресивном понашању</w:t>
      </w:r>
    </w:p>
    <w:p>
      <w:pPr>
        <w:numPr>
          <w:ilvl w:val="0"/>
          <w:numId w:val="34"/>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истражити периоде када је дете демонстрирало добру контролу беса;  размотрите одговоре и поткрепите позитивне копинг стратегије које је он/она користио/ла да увежбава само-контролу и спречи агресивне импулсе.</w:t>
      </w:r>
    </w:p>
    <w:p>
      <w:pPr>
        <w:numPr>
          <w:ilvl w:val="0"/>
          <w:numId w:val="34"/>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подстакните ученика да уместо осветом или одмаздом кроз насиља, разреши конфликт користећи про-социјалне стратегије:   идентификовање проблема, листање решења, избор, процена исхода...</w:t>
      </w:r>
    </w:p>
    <w:p>
      <w:pPr>
        <w:numPr>
          <w:ilvl w:val="0"/>
          <w:numId w:val="34"/>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подржати дете/ученика у изражавању осећања</w:t>
      </w:r>
    </w:p>
    <w:p>
      <w:pPr>
        <w:numPr>
          <w:ilvl w:val="0"/>
          <w:numId w:val="34"/>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дозволите да плаче , подучите га о лековитости плакања (тј;  омогућите да изрази тугу, да ублажи бес и помозите да се смири након плача)</w:t>
      </w:r>
    </w:p>
    <w:p>
      <w:pPr>
        <w:numPr>
          <w:ilvl w:val="0"/>
          <w:numId w:val="34"/>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помозите му да повеже своје болне емоције (нпр;  депресију, анксиозност, страх, беспомоћност итд) и изливе беса или насилног/агресивног понашања</w:t>
      </w:r>
    </w:p>
    <w:p>
      <w:pPr>
        <w:numPr>
          <w:ilvl w:val="0"/>
          <w:numId w:val="34"/>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испитајте три инцидента у којима је ученик изгубио контролу над реакцијом беса (у време болних емоција) и испитајте како би могао да изрази те емоције на адекватнији начин</w:t>
      </w:r>
    </w:p>
    <w:p>
      <w:pPr>
        <w:numPr>
          <w:ilvl w:val="0"/>
          <w:numId w:val="35"/>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размотрите три примера/ситуације беса из учениковог дневника</w:t>
      </w:r>
    </w:p>
    <w:p>
      <w:pPr>
        <w:numPr>
          <w:ilvl w:val="0"/>
          <w:numId w:val="35"/>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испитајте искуство и доживљај одбацивања од стране вршњака, могуће узроке (нпр;  непријатељство према њима, преосетљивост на задиркивање, лоше социјалне вештине итд.)</w:t>
      </w:r>
    </w:p>
    <w:p>
      <w:pPr>
        <w:numPr>
          <w:ilvl w:val="0"/>
          <w:numId w:val="36"/>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 xml:space="preserve">Вођење дневника:   </w:t>
      </w:r>
    </w:p>
    <w:p>
      <w:pPr>
        <w:numPr>
          <w:ilvl w:val="1"/>
          <w:numId w:val="36"/>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попис искуства одбацивања и/или конфликата са вршњацима у прошлости</w:t>
      </w:r>
    </w:p>
    <w:p>
      <w:pPr>
        <w:numPr>
          <w:ilvl w:val="1"/>
          <w:numId w:val="36"/>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анализа ситуација у којима агресивно понашање, на било који начин, повређује друге</w:t>
      </w:r>
    </w:p>
    <w:p>
      <w:pPr>
        <w:numPr>
          <w:ilvl w:val="1"/>
          <w:numId w:val="36"/>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формирање листе за само-праћење (код куће или у школи) - за ефикаснију контролу беса</w:t>
      </w:r>
    </w:p>
    <w:p>
      <w:pPr>
        <w:numPr>
          <w:ilvl w:val="1"/>
          <w:numId w:val="36"/>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обухватна листа свих мета и узрока беса (особе и ситуације које стварају јако осећање беса)</w:t>
      </w:r>
    </w:p>
    <w:p>
      <w:pPr>
        <w:numPr>
          <w:ilvl w:val="0"/>
          <w:numId w:val="37"/>
        </w:numPr>
        <w:tabs>
          <w:tab w:val="left" w:pos="720"/>
        </w:tabs>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i/>
          <w:iCs/>
          <w:color w:val="000000" w:themeColor="text1"/>
          <w:sz w:val="24"/>
          <w:szCs w:val="24"/>
          <w14:textFill>
            <w14:solidFill>
              <w14:schemeClr w14:val="tx1"/>
            </w14:solidFill>
          </w14:textFill>
        </w:rPr>
        <w:t>Писмо за опроштај</w:t>
      </w:r>
      <w:r>
        <w:rPr>
          <w:rFonts w:ascii="Times New Roman" w:hAnsi="Times New Roman" w:eastAsia="Times New Roman"/>
          <w:color w:val="000000" w:themeColor="text1"/>
          <w:sz w:val="24"/>
          <w:szCs w:val="24"/>
          <w14:textFill>
            <w14:solidFill>
              <w14:schemeClr w14:val="tx1"/>
            </w14:solidFill>
          </w14:textFill>
        </w:rPr>
        <w:t xml:space="preserve"> :   ономе према коме је ученик испољио бес, у следећој сеанси прегладајте писмо и разговарајте о томе шта даље са писмом (као корак ка реституцији и преузимању одговорности за своје понашање)</w:t>
      </w:r>
    </w:p>
    <w:p>
      <w:pPr>
        <w:numPr>
          <w:ilvl w:val="0"/>
          <w:numId w:val="37"/>
        </w:numPr>
        <w:tabs>
          <w:tab w:val="left" w:pos="720"/>
        </w:tabs>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 xml:space="preserve">Тајм-аут/ Вежбе опуштања / дубоко дисање:  </w:t>
      </w:r>
    </w:p>
    <w:p>
      <w:pPr>
        <w:numPr>
          <w:ilvl w:val="0"/>
          <w:numId w:val="38"/>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технике за савладавање осећаја фрустрираности</w:t>
      </w:r>
    </w:p>
    <w:p>
      <w:pPr>
        <w:numPr>
          <w:ilvl w:val="0"/>
          <w:numId w:val="39"/>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прогресивна мишићна релаксација и вођена фантазија - за смиривање и смањење интензитета осећања беса</w:t>
      </w:r>
    </w:p>
    <w:p>
      <w:pPr>
        <w:numPr>
          <w:ilvl w:val="0"/>
          <w:numId w:val="39"/>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 xml:space="preserve">Технике решавања проблема:   за и против, </w:t>
      </w:r>
      <w:r>
        <w:rPr>
          <w:rFonts w:ascii="Times New Roman" w:hAnsi="Times New Roman" w:eastAsia="Times New Roman"/>
          <w:i/>
          <w:iCs/>
          <w:color w:val="000000" w:themeColor="text1"/>
          <w:sz w:val="24"/>
          <w:szCs w:val="24"/>
          <w14:textFill>
            <w14:solidFill>
              <w14:schemeClr w14:val="tx1"/>
            </w14:solidFill>
          </w14:textFill>
        </w:rPr>
        <w:t>праћења мисли</w:t>
      </w:r>
      <w:r>
        <w:rPr>
          <w:rFonts w:ascii="Times New Roman" w:hAnsi="Times New Roman" w:eastAsia="Times New Roman"/>
          <w:color w:val="000000" w:themeColor="text1"/>
          <w:sz w:val="24"/>
          <w:szCs w:val="24"/>
          <w14:textFill>
            <w14:solidFill>
              <w14:schemeClr w14:val="tx1"/>
            </w14:solidFill>
          </w14:textFill>
        </w:rPr>
        <w:t xml:space="preserve"> да би смањио изливе беса („шта мислим, а шта ми се дешава“), стратегије за конструктивно решавање конфликата са вршњацима</w:t>
      </w:r>
    </w:p>
    <w:p>
      <w:pPr>
        <w:numPr>
          <w:ilvl w:val="0"/>
          <w:numId w:val="40"/>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 xml:space="preserve">Технике/Вежбе за усвајање нових образаца понашања и вештине само-контроле:   </w:t>
      </w:r>
    </w:p>
    <w:p>
      <w:pPr>
        <w:numPr>
          <w:ilvl w:val="1"/>
          <w:numId w:val="40"/>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изражавање беса кроз алтернативне активности, посебно осмишљене за ту намену (у терапији игром или кроз музику, ликовно стваралаштво),</w:t>
      </w:r>
    </w:p>
    <w:p>
      <w:pPr>
        <w:numPr>
          <w:ilvl w:val="1"/>
          <w:numId w:val="40"/>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изражавање беса кроз контролисану, уважавајућу вербализацију и прихватљиво понашање („јако сам љута/побесним када видим, чујем, урадим, помислим....дође ми да.....а уствари желим/треба ми.....“)</w:t>
      </w:r>
    </w:p>
    <w:p>
      <w:pPr>
        <w:numPr>
          <w:ilvl w:val="1"/>
          <w:numId w:val="40"/>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 xml:space="preserve">техника </w:t>
      </w:r>
      <w:r>
        <w:rPr>
          <w:rFonts w:ascii="Times New Roman" w:hAnsi="Times New Roman" w:eastAsia="Times New Roman"/>
          <w:i/>
          <w:iCs/>
          <w:color w:val="000000" w:themeColor="text1"/>
          <w:sz w:val="24"/>
          <w:szCs w:val="24"/>
          <w14:textFill>
            <w14:solidFill>
              <w14:schemeClr w14:val="tx1"/>
            </w14:solidFill>
          </w14:textFill>
        </w:rPr>
        <w:t>праћења мисли</w:t>
      </w:r>
      <w:r>
        <w:rPr>
          <w:rFonts w:ascii="Times New Roman" w:hAnsi="Times New Roman" w:eastAsia="Times New Roman"/>
          <w:color w:val="000000" w:themeColor="text1"/>
          <w:sz w:val="24"/>
          <w:szCs w:val="24"/>
          <w14:textFill>
            <w14:solidFill>
              <w14:schemeClr w14:val="tx1"/>
            </w14:solidFill>
          </w14:textFill>
        </w:rPr>
        <w:t xml:space="preserve"> помаже откривању мисли које доприносе појави насилног/агресивног понашања (нпр;  ирационално уверење да је агресија прихватљив начин супротстављања задиркивању, задовољења потреба или избегавања забране);  замените ове ирационалне мисли рационалним (нпр. постоји начин да се бес и незадовољство искаже без агресије/насиља и свако може то да научи ако се потруди)</w:t>
      </w:r>
    </w:p>
    <w:p>
      <w:pPr>
        <w:numPr>
          <w:ilvl w:val="1"/>
          <w:numId w:val="40"/>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вербализовање "ЈА" поруке, идентификовање незадовољених потреба, изражавање својих потреба и осећања другим важним особама (да би се проредило задиркивање или оптуживање)</w:t>
      </w:r>
    </w:p>
    <w:p>
      <w:pPr>
        <w:numPr>
          <w:ilvl w:val="1"/>
          <w:numId w:val="40"/>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анализа осећања особа које је ученик повредио</w:t>
      </w:r>
    </w:p>
    <w:p>
      <w:pPr>
        <w:numPr>
          <w:ilvl w:val="1"/>
          <w:numId w:val="40"/>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суочавање са изјавама у којима окривљује друге за свој губитак контроле и неуспех да прихвати одговорност за своје насилно/агресивно понашање</w:t>
      </w:r>
    </w:p>
    <w:p>
      <w:pPr>
        <w:numPr>
          <w:ilvl w:val="1"/>
          <w:numId w:val="40"/>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ангажовање у друштвеним активностима (за повећање самопоштовања)</w:t>
      </w:r>
    </w:p>
    <w:p>
      <w:pPr>
        <w:numPr>
          <w:ilvl w:val="1"/>
          <w:numId w:val="40"/>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успостављање контроле и/или моћи на начине који су прилагођени узрасту:   рад у ђачком парламенту, спортска такмичења, уместо застрашивањем и малтретирањем других</w:t>
      </w:r>
    </w:p>
    <w:p>
      <w:pPr>
        <w:numPr>
          <w:ilvl w:val="1"/>
          <w:numId w:val="40"/>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упутите дете/ученика да нацрта слике три догађаја или ситуација које обично изазивају бес, размотрите актуелне мисли или осећања након тога понудите ученику да одсвира или отпева своју омиљену песму у којој се изражава бес</w:t>
      </w:r>
    </w:p>
    <w:p>
      <w:pPr>
        <w:numPr>
          <w:ilvl w:val="0"/>
          <w:numId w:val="41"/>
        </w:numPr>
        <w:tabs>
          <w:tab w:val="left" w:pos="720"/>
        </w:tabs>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Игре улога:   моделовање вербализацијИ у игри улога - за изражавања беса на контролисан начин</w:t>
      </w:r>
    </w:p>
    <w:p>
      <w:pPr>
        <w:numPr>
          <w:ilvl w:val="0"/>
          <w:numId w:val="41"/>
        </w:numPr>
        <w:tabs>
          <w:tab w:val="left" w:pos="720"/>
        </w:tabs>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Писани, високоиндивидуализовани уговор, са фокусом на стимулисање боље контроле беса</w:t>
      </w:r>
    </w:p>
    <w:p>
      <w:pPr>
        <w:spacing w:after="0"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 </w:t>
      </w:r>
      <w:r>
        <w:rPr>
          <w:rFonts w:ascii="Times New Roman" w:hAnsi="Times New Roman" w:eastAsia="Times New Roman"/>
          <w:b/>
          <w:bCs/>
          <w:color w:val="000000" w:themeColor="text1"/>
          <w:sz w:val="24"/>
          <w:szCs w:val="24"/>
          <w:u w:val="single"/>
          <w14:textFill>
            <w14:solidFill>
              <w14:schemeClr w14:val="tx1"/>
            </w14:solidFill>
          </w14:textFill>
        </w:rPr>
        <w:t xml:space="preserve">Интервенције/активности за промену понашања  </w:t>
      </w:r>
      <w:r>
        <w:rPr>
          <w:rFonts w:ascii="Times New Roman" w:hAnsi="Times New Roman" w:eastAsia="Times New Roman"/>
          <w:color w:val="000000" w:themeColor="text1"/>
          <w:sz w:val="24"/>
          <w:szCs w:val="24"/>
          <w14:textFill>
            <w14:solidFill>
              <w14:schemeClr w14:val="tx1"/>
            </w14:solidFill>
          </w14:textFill>
        </w:rPr>
        <w:t xml:space="preserve"> Уколико постоје капацитети у школи (едуковани наставници,педагози) јако је корисно током реализације плана заштите едуковати дете/ученика који испољава насиље, као и његово одељење, о природи агресивности и насилног понашања. Очекивани исходи плана заштите и активности/интервенције за ученика могу бити:  </w:t>
      </w:r>
    </w:p>
    <w:p>
      <w:pPr>
        <w:numPr>
          <w:ilvl w:val="0"/>
          <w:numId w:val="42"/>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препознаје и јасно дефинише ризичне ситуације, које су „окидач“ агресивног понашања</w:t>
      </w:r>
    </w:p>
    <w:p>
      <w:pPr>
        <w:numPr>
          <w:ilvl w:val="0"/>
          <w:numId w:val="42"/>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уме да развија стратегије за избегавање и стабилизацију ризичних ситуација</w:t>
      </w:r>
    </w:p>
    <w:p>
      <w:pPr>
        <w:numPr>
          <w:ilvl w:val="0"/>
          <w:numId w:val="43"/>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зна да анализира ситуације у којима је његово агресивно понашање, на било који начин, повредило друге особе</w:t>
      </w:r>
    </w:p>
    <w:p>
      <w:pPr>
        <w:numPr>
          <w:ilvl w:val="0"/>
          <w:numId w:val="43"/>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зна своје незадовољство да изражава на социјално прихваћен начин, уз адекватну вербализацију и гестикулацију</w:t>
      </w:r>
    </w:p>
    <w:p>
      <w:pPr>
        <w:spacing w:after="0"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 </w:t>
      </w:r>
      <w:r>
        <w:rPr>
          <w:rFonts w:ascii="Times New Roman" w:hAnsi="Times New Roman" w:eastAsia="Times New Roman"/>
          <w:color w:val="000000" w:themeColor="text1"/>
          <w:sz w:val="24"/>
          <w:szCs w:val="24"/>
          <w:u w:val="single"/>
          <w14:textFill>
            <w14:solidFill>
              <w14:schemeClr w14:val="tx1"/>
            </w14:solidFill>
          </w14:textFill>
        </w:rPr>
        <w:t>Интервенција/активности</w:t>
      </w:r>
      <w:r>
        <w:rPr>
          <w:rFonts w:ascii="Times New Roman" w:hAnsi="Times New Roman" w:eastAsia="Times New Roman"/>
          <w:color w:val="000000" w:themeColor="text1"/>
          <w:sz w:val="24"/>
          <w:szCs w:val="24"/>
          <w14:textFill>
            <w14:solidFill>
              <w14:schemeClr w14:val="tx1"/>
            </w14:solidFill>
          </w14:textFill>
        </w:rPr>
        <w:t xml:space="preserve"> за унутрашњу мрежу заштите у школи (за одељењског старешину и остале чланове школског тима, родитеље, ученике):  </w:t>
      </w:r>
    </w:p>
    <w:p>
      <w:pPr>
        <w:numPr>
          <w:ilvl w:val="0"/>
          <w:numId w:val="44"/>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Успоставити и доследно примењивати јасан, узрасту и ситуацији примерен, систем стимулативних и дестимулативних мера, увек када се ученик уздржи/испољи, вербалну или физичку агресивност</w:t>
      </w:r>
    </w:p>
    <w:p>
      <w:pPr>
        <w:numPr>
          <w:ilvl w:val="0"/>
          <w:numId w:val="44"/>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Плански учити ученике у одељењу/школи ефикасним вештинама комуникације и асертивности да би се бес изражавао на контролисан начин и да би задовољавали своје потребе кроз конструктивно понашање</w:t>
      </w:r>
    </w:p>
    <w:p>
      <w:pPr>
        <w:numPr>
          <w:ilvl w:val="0"/>
          <w:numId w:val="44"/>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Подстицати ученике са проблемима у понашању као и ученике који не успевају да се сами зађтите од насиља, да користе листу за само-праћење (код куће или у школи) да би развио ефикаснију контролу беса/самозаштите;  то се реализује тако што ученик сам изабере конкретно понашање које хоће да промени/унапреди (нпр. да игнорише задиркивање или називање погрдним именима, да тражи помоћ, да се тражи подршку вршњака уместо да "експлодира" на часу када је фрустриран, итд.) и прати промену користећи формулар који сам попуњава</w:t>
      </w:r>
    </w:p>
    <w:p>
      <w:pPr>
        <w:numPr>
          <w:ilvl w:val="0"/>
          <w:numId w:val="44"/>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Уједначити са другим наставницима праћење напретка у промени код ученика  - евидентирају када ученик демонстрира добру контролу беса, похвале га, препознају коју је стратегију користио за контролу беса и искажу повратну информацију о томе уз уважавање уложеног труда</w:t>
      </w:r>
    </w:p>
    <w:p>
      <w:pPr>
        <w:numPr>
          <w:ilvl w:val="0"/>
          <w:numId w:val="44"/>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Заједно са колегама маркирати специфичне ситуације или догађаје у одељењу/школи који рутински воде ка експлозивним испадима или агресивном понашању ученика (нпр. оцењивање). Развити на нивоу школе ефикасне стратегије за контролу беса и толеранцију на фрустрације и неуспех, развити мере објективног оцењивања и редовног извештавања о постигнутим резултатима,</w:t>
      </w:r>
    </w:p>
    <w:p>
      <w:pPr>
        <w:numPr>
          <w:ilvl w:val="0"/>
          <w:numId w:val="44"/>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Избегавати ситуације у којима се наставник са учеником или родитељима «бори» за моћ,  избегавати свађе и аргументације које доводе до ескалације беса било које стране</w:t>
      </w:r>
    </w:p>
    <w:p>
      <w:pPr>
        <w:numPr>
          <w:ilvl w:val="0"/>
          <w:numId w:val="44"/>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У школи успоставите подржавајућу атмосферу за учење техника за решавање проблема и конфликата на конструктиван начин, како бисте умањили ризике за појаву беса.</w:t>
      </w:r>
    </w:p>
    <w:p>
      <w:pPr>
        <w:spacing w:after="0" w:line="240" w:lineRule="auto"/>
        <w:rPr>
          <w:rFonts w:ascii="Times New Roman" w:hAnsi="Times New Roman" w:eastAsia="Times New Roman"/>
          <w:b/>
          <w:i/>
          <w:color w:val="000000" w:themeColor="text1"/>
          <w:sz w:val="24"/>
          <w:szCs w:val="24"/>
          <w:u w:val="single"/>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 </w:t>
      </w:r>
      <w:r>
        <w:rPr>
          <w:rFonts w:ascii="Times New Roman" w:hAnsi="Times New Roman" w:eastAsia="Times New Roman"/>
          <w:b/>
          <w:i/>
          <w:color w:val="000000" w:themeColor="text1"/>
          <w:sz w:val="24"/>
          <w:szCs w:val="24"/>
          <w:u w:val="single"/>
          <w14:textFill>
            <w14:solidFill>
              <w14:schemeClr w14:val="tx1"/>
            </w14:solidFill>
          </w14:textFill>
        </w:rPr>
        <w:t> НАПОМЕНА:   У горњем делу програма дати су обрасци као пример коришћења за оперативни план заштите</w:t>
      </w:r>
    </w:p>
    <w:p>
      <w:pPr>
        <w:spacing w:after="0" w:line="240" w:lineRule="auto"/>
        <w:rPr>
          <w:rFonts w:ascii="Times New Roman" w:hAnsi="Times New Roman" w:eastAsia="Times New Roman"/>
          <w:color w:val="000000" w:themeColor="text1"/>
          <w:sz w:val="24"/>
          <w:szCs w:val="24"/>
          <w14:textFill>
            <w14:solidFill>
              <w14:schemeClr w14:val="tx1"/>
            </w14:solidFill>
          </w14:textFill>
        </w:rPr>
      </w:pPr>
    </w:p>
    <w:p>
      <w:pPr>
        <w:spacing w:after="0"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b/>
          <w:bCs/>
          <w:color w:val="000000" w:themeColor="text1"/>
          <w:sz w:val="24"/>
          <w:szCs w:val="24"/>
          <w14:textFill>
            <w14:solidFill>
              <w14:schemeClr w14:val="tx1"/>
            </w14:solidFill>
          </w14:textFill>
        </w:rPr>
        <w:t>ПРЕВЕНЦИЈА УПОТРЕБА ДРОГАУ РАДУ СА УЧЕНИЦИМА</w:t>
      </w:r>
      <w:r>
        <w:rPr>
          <w:rFonts w:ascii="Times New Roman" w:hAnsi="Times New Roman" w:eastAsia="Times New Roman"/>
          <w:color w:val="000000" w:themeColor="text1"/>
          <w:sz w:val="24"/>
          <w:szCs w:val="24"/>
          <w14:textFill>
            <w14:solidFill>
              <w14:schemeClr w14:val="tx1"/>
            </w14:solidFill>
          </w14:textFill>
        </w:rPr>
        <w:t> На нивоу запослених у школи, неопходно је обезбедити релевантно стручно усавршавање које унапређује компетенције запослених да спроводе превентивне активности. </w:t>
      </w:r>
      <w:r>
        <w:rPr>
          <w:rFonts w:ascii="Times New Roman" w:hAnsi="Times New Roman" w:eastAsia="Times New Roman"/>
          <w:b/>
          <w:bCs/>
          <w:color w:val="000000" w:themeColor="text1"/>
          <w:sz w:val="24"/>
          <w:szCs w:val="24"/>
          <w14:textFill>
            <w14:solidFill>
              <w14:schemeClr w14:val="tx1"/>
            </w14:solidFill>
          </w14:textFill>
        </w:rPr>
        <w:t>ПРЕВЕНЦИЈА ЗЛОУПОТРЕБЕ ДРОГА НА МЛАЂЕМ ОСНОВНОШКОЛСКОМ УЗРАСТУ</w:t>
      </w:r>
      <w:r>
        <w:rPr>
          <w:rFonts w:ascii="Times New Roman" w:hAnsi="Times New Roman" w:eastAsia="Times New Roman"/>
          <w:color w:val="000000" w:themeColor="text1"/>
          <w:sz w:val="24"/>
          <w:szCs w:val="24"/>
          <w14:textFill>
            <w14:solidFill>
              <w14:schemeClr w14:val="tx1"/>
            </w14:solidFill>
          </w14:textFill>
        </w:rPr>
        <w:t>У овом узрасном периоду, породица је и даље пресудна у социјализацији деце али школа и вршњаци са нормама заједнице, културе и образовања постају све важнији фактори развоја емоционално, когнитивно и друштвено здравог појединца. Улога социјалних вештина и просоцијалних ставова расте и постају кључни заштитини фактор.</w:t>
      </w:r>
      <w:r>
        <w:rPr>
          <w:rFonts w:ascii="Times New Roman" w:hAnsi="Times New Roman" w:eastAsia="Times New Roman"/>
          <w:b/>
          <w:bCs/>
          <w:color w:val="000000" w:themeColor="text1"/>
          <w:sz w:val="24"/>
          <w:szCs w:val="24"/>
          <w14:textFill>
            <w14:solidFill>
              <w14:schemeClr w14:val="tx1"/>
            </w14:solidFill>
          </w14:textFill>
        </w:rPr>
        <w:t xml:space="preserve">Карактеристике превентивних активности усмерене на ученике које утичу на позитивни исход:  </w:t>
      </w:r>
    </w:p>
    <w:p>
      <w:pPr>
        <w:numPr>
          <w:ilvl w:val="0"/>
          <w:numId w:val="45"/>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 xml:space="preserve">добро структуиране интерактивне радионице које за циљ имају развој личних и социјалних вештина (толеранција фрустрације у свакодневном животу, на безбедан и здрав начин, развој социјалних компетенција, развој позитивних друштвених норми и ставова); </w:t>
      </w:r>
    </w:p>
    <w:p>
      <w:pPr>
        <w:numPr>
          <w:ilvl w:val="0"/>
          <w:numId w:val="45"/>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 xml:space="preserve">активности којима се развија добра атмосфера у учионици, у којој се негује просоцијално понашање а редукује неприкладно (развој тима, осећаја припадности, групних правила која свима обезбеђују да се осећају безбедно и прихваћено, доследно реаговање на непримерено понашање, препознавање и награђивање пожељног понашања, формирање вредносног система у коме се труд, учење и знање цене…и активно ангажовање ученика у овим активностима); </w:t>
      </w:r>
    </w:p>
    <w:p>
      <w:pPr>
        <w:numPr>
          <w:ilvl w:val="0"/>
          <w:numId w:val="45"/>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 xml:space="preserve">обезбеђивање редовног похађања школе, развоја везаности за школу, развој одговарајућих језичких и математичких компетенција очекиваних за узраст (нарочито код осетљивих група); </w:t>
      </w:r>
    </w:p>
    <w:p>
      <w:pPr>
        <w:numPr>
          <w:ilvl w:val="0"/>
          <w:numId w:val="45"/>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превентивне интервенције које укључују родитеље (у наставку документа)</w:t>
      </w:r>
    </w:p>
    <w:p>
      <w:pPr>
        <w:spacing w:after="0"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 </w:t>
      </w:r>
    </w:p>
    <w:p>
      <w:pPr>
        <w:numPr>
          <w:ilvl w:val="0"/>
          <w:numId w:val="46"/>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 xml:space="preserve">на овом узрасту, пружање информација о специфичним опојним средствима и подизање нивоа страха, као и коришћење неинтерактивних метода – предавања, не дају позитиван превентивни исход; </w:t>
      </w:r>
    </w:p>
    <w:p>
      <w:pPr>
        <w:numPr>
          <w:ilvl w:val="0"/>
          <w:numId w:val="46"/>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 xml:space="preserve">активности које су фокусиране </w:t>
      </w:r>
      <w:r>
        <w:rPr>
          <w:rFonts w:ascii="Times New Roman" w:hAnsi="Times New Roman" w:eastAsia="Times New Roman"/>
          <w:color w:val="000000" w:themeColor="text1"/>
          <w:sz w:val="24"/>
          <w:szCs w:val="24"/>
          <w:u w:val="single"/>
          <w14:textFill>
            <w14:solidFill>
              <w14:schemeClr w14:val="tx1"/>
            </w14:solidFill>
          </w14:textFill>
        </w:rPr>
        <w:t>искључиво</w:t>
      </w:r>
      <w:r>
        <w:rPr>
          <w:rFonts w:ascii="Times New Roman" w:hAnsi="Times New Roman" w:eastAsia="Times New Roman"/>
          <w:color w:val="000000" w:themeColor="text1"/>
          <w:sz w:val="24"/>
          <w:szCs w:val="24"/>
          <w14:textFill>
            <w14:solidFill>
              <w14:schemeClr w14:val="tx1"/>
            </w14:solidFill>
          </w14:textFill>
        </w:rPr>
        <w:t xml:space="preserve"> на изградњи самопоштовања и емоционалном образовању, такође не доприносе превенцији злоупотребе дрога.</w:t>
      </w:r>
    </w:p>
    <w:p>
      <w:pPr>
        <w:spacing w:after="0"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 </w:t>
      </w:r>
      <w:r>
        <w:rPr>
          <w:rFonts w:ascii="Times New Roman" w:hAnsi="Times New Roman" w:eastAsia="Times New Roman"/>
          <w:b/>
          <w:bCs/>
          <w:color w:val="000000" w:themeColor="text1"/>
          <w:sz w:val="24"/>
          <w:szCs w:val="24"/>
          <w14:textFill>
            <w14:solidFill>
              <w14:schemeClr w14:val="tx1"/>
            </w14:solidFill>
          </w14:textFill>
        </w:rPr>
        <w:t xml:space="preserve">ПРЕВЕНЦИЈА ЗЛОУПОТРЕБЕ ДРОГА НА СТАРИЈЕМ ОСНОВНОШКОЛСКОМ УЗРАСТУ </w:t>
      </w:r>
      <w:r>
        <w:rPr>
          <w:rFonts w:ascii="Times New Roman" w:hAnsi="Times New Roman" w:eastAsia="Times New Roman"/>
          <w:color w:val="000000" w:themeColor="text1"/>
          <w:sz w:val="24"/>
          <w:szCs w:val="24"/>
          <w14:textFill>
            <w14:solidFill>
              <w14:schemeClr w14:val="tx1"/>
            </w14:solidFill>
          </w14:textFill>
        </w:rPr>
        <w:t> Адолесценција представља развојни период у коме млади из жеље да преузму улоге одраслих и постигну већу независност, често могу доносити погрешне одлуке и повећати склоност ризичним понашањима.Злоупотреба психоактивних супстанци и девијантна понашања вршњачке групе, као и одбацивање од стране вршњака, јако утичу на здраво понашање, иако утицај родитеља и даље остаје значајан. На овом узрсту, важни заштитни фактори против злоупотребе дрога су добре социјалне вештине, ментално и емоционално здравље и друштвене норме које афирмишу здраве животне стилове и безбедност. </w:t>
      </w:r>
      <w:r>
        <w:rPr>
          <w:rFonts w:ascii="Times New Roman" w:hAnsi="Times New Roman" w:eastAsia="Times New Roman"/>
          <w:b/>
          <w:bCs/>
          <w:color w:val="000000" w:themeColor="text1"/>
          <w:sz w:val="24"/>
          <w:szCs w:val="24"/>
          <w14:textFill>
            <w14:solidFill>
              <w14:schemeClr w14:val="tx1"/>
            </w14:solidFill>
          </w14:textFill>
        </w:rPr>
        <w:t xml:space="preserve">Карактеристике превентивних активности усмерених на ученике које утичу на позитивни исход:  </w:t>
      </w:r>
    </w:p>
    <w:p>
      <w:pPr>
        <w:numPr>
          <w:ilvl w:val="0"/>
          <w:numId w:val="47"/>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 xml:space="preserve">Интерактивне активности које ангажују ученике у вежбању личних и социјалних вештина (супротстављање социјалним притисцима коришћења дрога и развој здравих одговра на изазовне животне ситуације, вежбање вештина суочавања, доношења одлука и пружања отпора ризичним облицима понашања); </w:t>
      </w:r>
    </w:p>
    <w:p>
      <w:pPr>
        <w:numPr>
          <w:ilvl w:val="0"/>
          <w:numId w:val="47"/>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 xml:space="preserve">Узрасно примерено вођење дискусија о различитим друштвено распрострањеним уверењима, ставовима, позитивним и негативним очекивањима у вези са коришћењем дрога, укључујући и последице злоупотребе (перцепција ризика злоупотребе). Разбијање заблуда о нормативној природи и очекивањима везаним за злоупотребу дрога; </w:t>
      </w:r>
    </w:p>
    <w:p>
      <w:pPr>
        <w:numPr>
          <w:ilvl w:val="0"/>
          <w:numId w:val="47"/>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 xml:space="preserve">Програме треба да спроводе обучени наставници као и обучени вршњаци, али они могу бити доступни младима и преко компјутера или интернета, јер и тада доприносе смањењу злоупотребе психоактивних супстанци. Програме треба спроводити кроз низ структуираних сесија (најчешће 10-15) једном недељно; </w:t>
      </w:r>
    </w:p>
    <w:p>
      <w:pPr>
        <w:numPr>
          <w:ilvl w:val="0"/>
          <w:numId w:val="47"/>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 xml:space="preserve">Индивидуални рад обучених професионалаца са ученицима код којих су идентификоване особине као што су импулсивност, анксиозност, осећај безнађа (кратке серије сесија, 2-5 пута, које помажу ученицима да науче да се конструктивно носе са емоцијама, уместо да користе негативне стратегије суочавања са проблемима као што је нпр. употреба алкохола); </w:t>
      </w:r>
    </w:p>
    <w:p>
      <w:pPr>
        <w:numPr>
          <w:ilvl w:val="0"/>
          <w:numId w:val="47"/>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 xml:space="preserve">Развој позитивног школског етоса, посвећеност школи и учешћу ученика; </w:t>
      </w:r>
    </w:p>
    <w:p>
      <w:pPr>
        <w:numPr>
          <w:ilvl w:val="0"/>
          <w:numId w:val="47"/>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 xml:space="preserve">Упознатост ученика са јасним правилима школе у вези коришћења дроге у школским просторијама и доследно примењивање тих правила и интервенција/поступака у случају њиховог кршења (поштовање Протокола о поступању у случају присуства и коришћења психоактивних супстанци у образовно-васпитним установама); </w:t>
      </w:r>
    </w:p>
    <w:p>
      <w:pPr>
        <w:numPr>
          <w:ilvl w:val="0"/>
          <w:numId w:val="47"/>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 xml:space="preserve">Саветовање код постојања сумње на злоупотребу дрога или упућивање на саветовање, лечење и пружање других здравствених и психосоцијалних услуга; </w:t>
      </w:r>
    </w:p>
    <w:p>
      <w:pPr>
        <w:numPr>
          <w:ilvl w:val="0"/>
          <w:numId w:val="47"/>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Превентивне интервенције које укључују родитеље (у наставку документа)</w:t>
      </w:r>
    </w:p>
    <w:p>
      <w:pPr>
        <w:spacing w:after="0"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 </w:t>
      </w:r>
    </w:p>
    <w:p>
      <w:pPr>
        <w:spacing w:after="0" w:line="240" w:lineRule="auto"/>
        <w:rPr>
          <w:rFonts w:ascii="Times New Roman" w:hAnsi="Times New Roman" w:eastAsia="Times New Roman"/>
          <w:b/>
          <w:bCs/>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 </w:t>
      </w:r>
      <w:r>
        <w:rPr>
          <w:rFonts w:ascii="Times New Roman" w:hAnsi="Times New Roman" w:eastAsia="Times New Roman"/>
          <w:b/>
          <w:bCs/>
          <w:color w:val="000000" w:themeColor="text1"/>
          <w:sz w:val="24"/>
          <w:szCs w:val="24"/>
          <w14:textFill>
            <w14:solidFill>
              <w14:schemeClr w14:val="tx1"/>
            </w14:solidFill>
          </w14:textFill>
        </w:rPr>
        <w:t>ПРЕВЕНТИВНЕ АКТИВНОСТИ УСМЕРЕНЕ КА РОДИТЕЉИМА</w:t>
      </w:r>
    </w:p>
    <w:p>
      <w:pPr>
        <w:spacing w:after="0"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b/>
          <w:bCs/>
          <w:color w:val="000000" w:themeColor="text1"/>
          <w:sz w:val="24"/>
          <w:szCs w:val="24"/>
          <w14:textFill>
            <w14:solidFill>
              <w14:schemeClr w14:val="tx1"/>
            </w14:solidFill>
          </w14:textFill>
        </w:rPr>
        <w:t xml:space="preserve">Карактеристике превентивних активности које утичу на позитивни исход:  </w:t>
      </w:r>
    </w:p>
    <w:p>
      <w:pPr>
        <w:numPr>
          <w:ilvl w:val="0"/>
          <w:numId w:val="48"/>
        </w:numPr>
        <w:spacing w:before="100" w:beforeAutospacing="1" w:after="100" w:afterAutospacing="1" w:line="240" w:lineRule="auto"/>
        <w:jc w:val="both"/>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програми који развијају вештине родитељства (постављање правила и граница у понашању на начин који је узрасно примерен, контрола и квалитетно структуирање слободног времена деце, укљученост родитеља у животе деце – праћење њихових активности и пријатељства, укљученост у њихово учење и образовање, вештине комуникације, подршка родитељима о томе како да постану узори својој деци…)</w:t>
      </w:r>
    </w:p>
    <w:p>
      <w:pPr>
        <w:numPr>
          <w:ilvl w:val="0"/>
          <w:numId w:val="48"/>
        </w:numPr>
        <w:spacing w:before="100" w:beforeAutospacing="1" w:after="100" w:afterAutospacing="1" w:line="240" w:lineRule="auto"/>
        <w:jc w:val="both"/>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наведене програме реализују обучени појединци/наставници или стручни сарадници, у време и на начин који је погодан и привлачан за родитеље (ван њиховог радног времена, у простору који није превише формализован и у коме међусобно лако комуницирају), кроз најчешће 10 сесија</w:t>
      </w:r>
    </w:p>
    <w:p>
      <w:pPr>
        <w:spacing w:after="0"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 </w:t>
      </w:r>
    </w:p>
    <w:p>
      <w:pPr>
        <w:numPr>
          <w:ilvl w:val="0"/>
          <w:numId w:val="49"/>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Подривање ауторитета родитеља је повезано са негативним исходима превенције, као и фокусирање само на дете</w:t>
      </w:r>
    </w:p>
    <w:p>
      <w:pPr>
        <w:numPr>
          <w:ilvl w:val="0"/>
          <w:numId w:val="49"/>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Коришћење само усменог подучавања и пружање информација о дрогама тако да родитељи могу да о томе причају са децом не доприноси превенцији</w:t>
      </w:r>
    </w:p>
    <w:p>
      <w:pPr>
        <w:numPr>
          <w:ilvl w:val="0"/>
          <w:numId w:val="49"/>
        </w:numPr>
        <w:spacing w:before="100" w:beforeAutospacing="1" w:after="100" w:afterAutospacing="1"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Спровођење програма од стране слабо обучених појединаца доводи у питање сврху интервенције.</w:t>
      </w:r>
    </w:p>
    <w:p>
      <w:pPr>
        <w:spacing w:after="0" w:line="240" w:lineRule="auto"/>
        <w:rPr>
          <w:rFonts w:ascii="Times New Roman" w:hAnsi="Times New Roman"/>
          <w:color w:val="000000" w:themeColor="text1"/>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   </w:t>
      </w:r>
    </w:p>
    <w:p>
      <w:pPr>
        <w:pStyle w:val="14"/>
        <w:spacing w:before="200" w:beforeAutospacing="0" w:after="0" w:afterAutospacing="0"/>
        <w:jc w:val="center"/>
        <w:rPr>
          <w:rFonts w:eastAsiaTheme="minorEastAsia"/>
          <w:b/>
          <w:bCs/>
          <w:color w:val="000000" w:themeColor="text1"/>
          <w:kern w:val="24"/>
          <w14:textFill>
            <w14:solidFill>
              <w14:schemeClr w14:val="tx1"/>
            </w14:solidFill>
          </w14:textFill>
        </w:rPr>
      </w:pPr>
      <w:r>
        <w:rPr>
          <w:color w:val="000000" w:themeColor="text1"/>
          <w14:textFill>
            <w14:solidFill>
              <w14:schemeClr w14:val="tx1"/>
            </w14:solidFill>
          </w14:textFill>
        </w:rPr>
        <w:t> </w:t>
      </w:r>
      <w:r>
        <w:rPr>
          <w:rFonts w:eastAsiaTheme="minorEastAsia"/>
          <w:b/>
          <w:bCs/>
          <w:color w:val="000000" w:themeColor="text1"/>
          <w:kern w:val="24"/>
          <w14:textFill>
            <w14:solidFill>
              <w14:schemeClr w14:val="tx1"/>
            </w14:solidFill>
          </w14:textFill>
        </w:rPr>
        <w:t>ДРУШТВЕНО –КОРИСТАН,ОД.ХУМАНИТАРНИ РАД УЧЕНИКА (ДКР)</w:t>
      </w:r>
    </w:p>
    <w:p>
      <w:pPr>
        <w:pStyle w:val="14"/>
        <w:spacing w:before="200" w:beforeAutospacing="0" w:after="0" w:afterAutospacing="0"/>
        <w:jc w:val="center"/>
        <w:rPr>
          <w:color w:val="000000" w:themeColor="text1"/>
          <w14:textFill>
            <w14:solidFill>
              <w14:schemeClr w14:val="tx1"/>
            </w14:solidFill>
          </w14:textFill>
        </w:rPr>
      </w:pPr>
    </w:p>
    <w:p>
      <w:pPr>
        <w:spacing w:after="0" w:line="240" w:lineRule="auto"/>
        <w:ind w:firstLine="720"/>
        <w:contextualSpacing/>
        <w:rPr>
          <w:rFonts w:ascii="Times New Roman" w:hAnsi="Times New Roman"/>
          <w:color w:val="000000" w:themeColor="text1"/>
          <w:kern w:val="24"/>
          <w:sz w:val="24"/>
          <w:szCs w:val="24"/>
          <w14:textFill>
            <w14:solidFill>
              <w14:schemeClr w14:val="tx1"/>
            </w14:solidFill>
          </w14:textFill>
        </w:rPr>
      </w:pPr>
      <w:r>
        <w:rPr>
          <w:rFonts w:ascii="Times New Roman" w:hAnsi="Times New Roman"/>
          <w:color w:val="000000" w:themeColor="text1"/>
          <w:kern w:val="24"/>
          <w:sz w:val="24"/>
          <w:szCs w:val="24"/>
          <w14:textFill>
            <w14:solidFill>
              <w14:schemeClr w14:val="tx1"/>
            </w14:solidFill>
          </w14:textFill>
        </w:rPr>
        <w:t>ДКР се одређује  ученику упоредо са изрицањем васпитне, од.васпитно-дисциплинске мере (активности чијим се остваривањем развија друштвено одговорно понашање ученика и представља облик ресторативне дисциплине).</w:t>
      </w:r>
    </w:p>
    <w:p>
      <w:pPr>
        <w:spacing w:after="0" w:line="240" w:lineRule="auto"/>
        <w:contextualSpacing/>
        <w:rPr>
          <w:rFonts w:ascii="Times New Roman" w:hAnsi="Times New Roman"/>
          <w:color w:val="000000" w:themeColor="text1"/>
          <w:kern w:val="24"/>
          <w:sz w:val="24"/>
          <w:szCs w:val="24"/>
          <w14:textFill>
            <w14:solidFill>
              <w14:schemeClr w14:val="tx1"/>
            </w14:solidFill>
          </w14:textFill>
        </w:rPr>
      </w:pPr>
    </w:p>
    <w:p>
      <w:pPr>
        <w:spacing w:after="0" w:line="240" w:lineRule="auto"/>
        <w:contextualSpacing/>
        <w:rPr>
          <w:rFonts w:ascii="Times New Roman" w:hAnsi="Times New Roman"/>
          <w:b/>
          <w:color w:val="000000" w:themeColor="text1"/>
          <w:kern w:val="24"/>
          <w:sz w:val="24"/>
          <w:szCs w:val="24"/>
          <w14:textFill>
            <w14:solidFill>
              <w14:schemeClr w14:val="tx1"/>
            </w14:solidFill>
          </w14:textFill>
        </w:rPr>
      </w:pPr>
      <w:r>
        <w:rPr>
          <w:rFonts w:ascii="Times New Roman" w:hAnsi="Times New Roman"/>
          <w:b/>
          <w:color w:val="000000" w:themeColor="text1"/>
          <w:kern w:val="24"/>
          <w:sz w:val="24"/>
          <w:szCs w:val="24"/>
          <w14:textFill>
            <w14:solidFill>
              <w14:schemeClr w14:val="tx1"/>
            </w14:solidFill>
          </w14:textFill>
        </w:rPr>
        <w:t xml:space="preserve">ВАСПИТНЕ МЕРЕ (изричу се , без вођења васпитно-дисциплинског поступка, на начин прописан општим актом школе), а то су:  </w:t>
      </w:r>
    </w:p>
    <w:p>
      <w:pPr>
        <w:spacing w:after="0" w:line="240" w:lineRule="auto"/>
        <w:ind w:firstLine="720"/>
        <w:contextualSpacing/>
        <w:rPr>
          <w:rFonts w:ascii="Times New Roman" w:hAnsi="Times New Roman"/>
          <w:color w:val="000000" w:themeColor="text1"/>
          <w:kern w:val="24"/>
          <w:sz w:val="24"/>
          <w:szCs w:val="24"/>
          <w14:textFill>
            <w14:solidFill>
              <w14:schemeClr w14:val="tx1"/>
            </w14:solidFill>
          </w14:textFill>
        </w:rPr>
      </w:pPr>
      <w:r>
        <w:rPr>
          <w:rFonts w:ascii="Times New Roman" w:hAnsi="Times New Roman"/>
          <w:color w:val="000000" w:themeColor="text1"/>
          <w:kern w:val="24"/>
          <w:sz w:val="24"/>
          <w:szCs w:val="24"/>
          <w14:textFill>
            <w14:solidFill>
              <w14:schemeClr w14:val="tx1"/>
            </w14:solidFill>
          </w14:textFill>
        </w:rPr>
        <w:t xml:space="preserve">-Опомена, </w:t>
      </w:r>
    </w:p>
    <w:p>
      <w:pPr>
        <w:spacing w:after="0" w:line="240" w:lineRule="auto"/>
        <w:ind w:firstLine="720"/>
        <w:contextualSpacing/>
        <w:rPr>
          <w:rFonts w:ascii="Times New Roman" w:hAnsi="Times New Roman"/>
          <w:color w:val="000000" w:themeColor="text1"/>
          <w:kern w:val="24"/>
          <w:sz w:val="24"/>
          <w:szCs w:val="24"/>
          <w14:textFill>
            <w14:solidFill>
              <w14:schemeClr w14:val="tx1"/>
            </w14:solidFill>
          </w14:textFill>
        </w:rPr>
      </w:pPr>
      <w:r>
        <w:rPr>
          <w:rFonts w:ascii="Times New Roman" w:hAnsi="Times New Roman"/>
          <w:color w:val="000000" w:themeColor="text1"/>
          <w:kern w:val="24"/>
          <w:sz w:val="24"/>
          <w:szCs w:val="24"/>
          <w14:textFill>
            <w14:solidFill>
              <w14:schemeClr w14:val="tx1"/>
            </w14:solidFill>
          </w14:textFill>
        </w:rPr>
        <w:t xml:space="preserve">-укор одељењског старешине, </w:t>
      </w:r>
    </w:p>
    <w:p>
      <w:pPr>
        <w:spacing w:after="0" w:line="240" w:lineRule="auto"/>
        <w:ind w:firstLine="720"/>
        <w:contextualSpacing/>
        <w:rPr>
          <w:rFonts w:ascii="Times New Roman" w:hAnsi="Times New Roman"/>
          <w:color w:val="000000" w:themeColor="text1"/>
          <w:kern w:val="24"/>
          <w:sz w:val="24"/>
          <w:szCs w:val="24"/>
          <w14:textFill>
            <w14:solidFill>
              <w14:schemeClr w14:val="tx1"/>
            </w14:solidFill>
          </w14:textFill>
        </w:rPr>
      </w:pPr>
      <w:r>
        <w:rPr>
          <w:rFonts w:ascii="Times New Roman" w:hAnsi="Times New Roman"/>
          <w:color w:val="000000" w:themeColor="text1"/>
          <w:kern w:val="24"/>
          <w:sz w:val="24"/>
          <w:szCs w:val="24"/>
          <w14:textFill>
            <w14:solidFill>
              <w14:schemeClr w14:val="tx1"/>
            </w14:solidFill>
          </w14:textFill>
        </w:rPr>
        <w:t>укор одељењског већа</w:t>
      </w:r>
    </w:p>
    <w:p>
      <w:pPr>
        <w:spacing w:after="0" w:line="240" w:lineRule="auto"/>
        <w:contextualSpacing/>
        <w:rPr>
          <w:rFonts w:ascii="Times New Roman" w:hAnsi="Times New Roman"/>
          <w:color w:val="000000" w:themeColor="text1"/>
          <w:kern w:val="24"/>
          <w:sz w:val="24"/>
          <w:szCs w:val="24"/>
          <w14:textFill>
            <w14:solidFill>
              <w14:schemeClr w14:val="tx1"/>
            </w14:solidFill>
          </w14:textFill>
        </w:rPr>
      </w:pPr>
    </w:p>
    <w:p>
      <w:pPr>
        <w:spacing w:after="0" w:line="240" w:lineRule="auto"/>
        <w:contextualSpacing/>
        <w:rPr>
          <w:rFonts w:ascii="Times New Roman" w:hAnsi="Times New Roman"/>
          <w:b/>
          <w:color w:val="000000" w:themeColor="text1"/>
          <w:kern w:val="24"/>
          <w:sz w:val="24"/>
          <w:szCs w:val="24"/>
          <w14:textFill>
            <w14:solidFill>
              <w14:schemeClr w14:val="tx1"/>
            </w14:solidFill>
          </w14:textFill>
        </w:rPr>
      </w:pPr>
      <w:r>
        <w:rPr>
          <w:rFonts w:ascii="Times New Roman" w:hAnsi="Times New Roman"/>
          <w:b/>
          <w:color w:val="000000" w:themeColor="text1"/>
          <w:kern w:val="24"/>
          <w:sz w:val="24"/>
          <w:szCs w:val="24"/>
          <w14:textFill>
            <w14:solidFill>
              <w14:schemeClr w14:val="tx1"/>
            </w14:solidFill>
          </w14:textFill>
        </w:rPr>
        <w:t xml:space="preserve">ВАСПИТНО-ДИСЦИПЛИНСКЕ МЕРЕ(изричу се за тежу повреду обавеза ученика тек након спроведеног васпитно дисциплинског поступка и утврђене одговорности ученика), а то су:  </w:t>
      </w:r>
    </w:p>
    <w:p>
      <w:pPr>
        <w:spacing w:after="0" w:line="240" w:lineRule="auto"/>
        <w:ind w:firstLine="720"/>
        <w:contextualSpacing/>
        <w:rPr>
          <w:rFonts w:ascii="Times New Roman" w:hAnsi="Times New Roman"/>
          <w:color w:val="000000" w:themeColor="text1"/>
          <w:kern w:val="24"/>
          <w:sz w:val="24"/>
          <w:szCs w:val="24"/>
          <w14:textFill>
            <w14:solidFill>
              <w14:schemeClr w14:val="tx1"/>
            </w14:solidFill>
          </w14:textFill>
        </w:rPr>
      </w:pPr>
      <w:r>
        <w:rPr>
          <w:rFonts w:ascii="Times New Roman" w:hAnsi="Times New Roman"/>
          <w:color w:val="000000" w:themeColor="text1"/>
          <w:kern w:val="24"/>
          <w:sz w:val="24"/>
          <w:szCs w:val="24"/>
          <w14:textFill>
            <w14:solidFill>
              <w14:schemeClr w14:val="tx1"/>
            </w14:solidFill>
          </w14:textFill>
        </w:rPr>
        <w:t xml:space="preserve">-Укор директора, </w:t>
      </w:r>
    </w:p>
    <w:p>
      <w:pPr>
        <w:spacing w:after="0" w:line="240" w:lineRule="auto"/>
        <w:ind w:firstLine="720"/>
        <w:contextualSpacing/>
        <w:rPr>
          <w:rFonts w:ascii="Times New Roman" w:hAnsi="Times New Roman"/>
          <w:color w:val="000000" w:themeColor="text1"/>
          <w:kern w:val="24"/>
          <w:sz w:val="24"/>
          <w:szCs w:val="24"/>
          <w14:textFill>
            <w14:solidFill>
              <w14:schemeClr w14:val="tx1"/>
            </w14:solidFill>
          </w14:textFill>
        </w:rPr>
      </w:pPr>
      <w:r>
        <w:rPr>
          <w:rFonts w:ascii="Times New Roman" w:hAnsi="Times New Roman"/>
          <w:color w:val="000000" w:themeColor="text1"/>
          <w:kern w:val="24"/>
          <w:sz w:val="24"/>
          <w:szCs w:val="24"/>
          <w14:textFill>
            <w14:solidFill>
              <w14:schemeClr w14:val="tx1"/>
            </w14:solidFill>
          </w14:textFill>
        </w:rPr>
        <w:t xml:space="preserve">-укор наставничког већа, </w:t>
      </w:r>
    </w:p>
    <w:p>
      <w:pPr>
        <w:spacing w:after="0" w:line="240" w:lineRule="auto"/>
        <w:ind w:firstLine="720"/>
        <w:contextualSpacing/>
        <w:rPr>
          <w:rFonts w:ascii="Times New Roman" w:hAnsi="Times New Roman"/>
          <w:color w:val="000000" w:themeColor="text1"/>
          <w:kern w:val="24"/>
          <w:sz w:val="24"/>
          <w:szCs w:val="24"/>
          <w14:textFill>
            <w14:solidFill>
              <w14:schemeClr w14:val="tx1"/>
            </w14:solidFill>
          </w14:textFill>
        </w:rPr>
      </w:pPr>
      <w:r>
        <w:rPr>
          <w:rFonts w:ascii="Times New Roman" w:hAnsi="Times New Roman"/>
          <w:color w:val="000000" w:themeColor="text1"/>
          <w:kern w:val="24"/>
          <w:sz w:val="24"/>
          <w:szCs w:val="24"/>
          <w14:textFill>
            <w14:solidFill>
              <w14:schemeClr w14:val="tx1"/>
            </w14:solidFill>
          </w14:textFill>
        </w:rPr>
        <w:t>-искључење из школе</w:t>
      </w:r>
    </w:p>
    <w:p>
      <w:pPr>
        <w:spacing w:after="0" w:line="240" w:lineRule="auto"/>
        <w:contextualSpacing/>
        <w:rPr>
          <w:rFonts w:ascii="Times New Roman" w:hAnsi="Times New Roman"/>
          <w:b/>
          <w:color w:val="000000" w:themeColor="text1"/>
          <w:kern w:val="24"/>
          <w:sz w:val="24"/>
          <w:szCs w:val="24"/>
          <w14:textFill>
            <w14:solidFill>
              <w14:schemeClr w14:val="tx1"/>
            </w14:solidFill>
          </w14:textFill>
        </w:rPr>
      </w:pPr>
    </w:p>
    <w:p>
      <w:pPr>
        <w:spacing w:after="0" w:line="240" w:lineRule="auto"/>
        <w:contextualSpacing/>
        <w:jc w:val="both"/>
        <w:rPr>
          <w:rFonts w:ascii="Times New Roman" w:hAnsi="Times New Roman"/>
          <w:b/>
          <w:color w:val="000000" w:themeColor="text1"/>
          <w:kern w:val="24"/>
          <w:sz w:val="24"/>
          <w:szCs w:val="24"/>
          <w14:textFill>
            <w14:solidFill>
              <w14:schemeClr w14:val="tx1"/>
            </w14:solidFill>
          </w14:textFill>
        </w:rPr>
      </w:pPr>
      <w:r>
        <w:rPr>
          <w:rFonts w:ascii="Times New Roman" w:hAnsi="Times New Roman"/>
          <w:b/>
          <w:color w:val="000000" w:themeColor="text1"/>
          <w:kern w:val="24"/>
          <w:sz w:val="24"/>
          <w:szCs w:val="24"/>
          <w14:textFill>
            <w14:solidFill>
              <w14:schemeClr w14:val="tx1"/>
            </w14:solidFill>
          </w14:textFill>
        </w:rPr>
        <w:t xml:space="preserve"> НАПОМЕНА:   Када јеу питању смањење оцене из владања, које прати изречене васпитне и васпитно-дисциплинске мере, школе саме, својим општим актом, уређују смањење оцене , у смислу одређивања, за које повреде обавеза и за колико се смањује оцена из владања при чему се </w:t>
      </w:r>
      <w:r>
        <w:rPr>
          <w:rFonts w:ascii="Times New Roman" w:hAnsi="Times New Roman"/>
          <w:b/>
          <w:color w:val="000000" w:themeColor="text1"/>
          <w:kern w:val="24"/>
          <w:sz w:val="24"/>
          <w:szCs w:val="24"/>
          <w:u w:val="single"/>
          <w14:textFill>
            <w14:solidFill>
              <w14:schemeClr w14:val="tx1"/>
            </w14:solidFill>
          </w14:textFill>
        </w:rPr>
        <w:t>мора поштовати принцип поступности</w:t>
      </w:r>
      <w:r>
        <w:rPr>
          <w:rFonts w:ascii="Times New Roman" w:hAnsi="Times New Roman"/>
          <w:b/>
          <w:color w:val="000000" w:themeColor="text1"/>
          <w:kern w:val="24"/>
          <w:sz w:val="24"/>
          <w:szCs w:val="24"/>
          <w14:textFill>
            <w14:solidFill>
              <w14:schemeClr w14:val="tx1"/>
            </w14:solidFill>
          </w14:textFill>
        </w:rPr>
        <w:t>. Утврђивање сваке закључне оцене из владања врши се проценом свих критеријума за оцењивање владања , а не само једног од њих.</w:t>
      </w:r>
    </w:p>
    <w:p>
      <w:pPr>
        <w:spacing w:after="0" w:line="240" w:lineRule="auto"/>
        <w:contextualSpacing/>
        <w:jc w:val="both"/>
        <w:rPr>
          <w:rFonts w:ascii="Times New Roman" w:hAnsi="Times New Roman"/>
          <w:b/>
          <w:color w:val="000000" w:themeColor="text1"/>
          <w:kern w:val="24"/>
          <w:sz w:val="24"/>
          <w:szCs w:val="24"/>
          <w14:textFill>
            <w14:solidFill>
              <w14:schemeClr w14:val="tx1"/>
            </w14:solidFill>
          </w14:textFill>
        </w:rPr>
      </w:pPr>
    </w:p>
    <w:p>
      <w:pPr>
        <w:spacing w:after="0" w:line="240" w:lineRule="auto"/>
        <w:contextualSpacing/>
        <w:rPr>
          <w:rFonts w:ascii="Times New Roman" w:hAnsi="Times New Roman"/>
          <w:b/>
          <w:color w:val="000000" w:themeColor="text1"/>
          <w:kern w:val="24"/>
          <w:sz w:val="24"/>
          <w:szCs w:val="24"/>
          <w14:textFill>
            <w14:solidFill>
              <w14:schemeClr w14:val="tx1"/>
            </w14:solidFill>
          </w14:textFill>
        </w:rPr>
      </w:pPr>
    </w:p>
    <w:p>
      <w:pPr>
        <w:spacing w:after="0" w:line="240" w:lineRule="auto"/>
        <w:contextualSpacing/>
        <w:rPr>
          <w:rFonts w:ascii="Times New Roman" w:hAnsi="Times New Roman"/>
          <w:b/>
          <w:color w:val="000000" w:themeColor="text1"/>
          <w:kern w:val="24"/>
          <w:sz w:val="24"/>
          <w:szCs w:val="24"/>
          <w14:textFill>
            <w14:solidFill>
              <w14:schemeClr w14:val="tx1"/>
            </w14:solidFill>
          </w14:textFill>
        </w:rPr>
      </w:pPr>
    </w:p>
    <w:p>
      <w:pPr>
        <w:spacing w:after="0" w:line="240" w:lineRule="auto"/>
        <w:contextualSpacing/>
        <w:rPr>
          <w:rFonts w:ascii="Times New Roman" w:hAnsi="Times New Roman"/>
          <w:b/>
          <w:color w:val="000000" w:themeColor="text1"/>
          <w:kern w:val="24"/>
          <w:sz w:val="24"/>
          <w:szCs w:val="24"/>
          <w14:textFill>
            <w14:solidFill>
              <w14:schemeClr w14:val="tx1"/>
            </w14:solidFill>
          </w14:textFill>
        </w:rPr>
      </w:pPr>
    </w:p>
    <w:p>
      <w:pPr>
        <w:spacing w:after="0" w:line="240" w:lineRule="auto"/>
        <w:contextualSpacing/>
        <w:rPr>
          <w:rFonts w:ascii="Times New Roman" w:hAnsi="Times New Roman"/>
          <w:b/>
          <w:color w:val="000000" w:themeColor="text1"/>
          <w:kern w:val="24"/>
          <w:sz w:val="24"/>
          <w:szCs w:val="24"/>
          <w14:textFill>
            <w14:solidFill>
              <w14:schemeClr w14:val="tx1"/>
            </w14:solidFill>
          </w14:textFill>
        </w:rPr>
      </w:pPr>
    </w:p>
    <w:p>
      <w:pPr>
        <w:spacing w:after="0" w:line="240" w:lineRule="auto"/>
        <w:contextualSpacing/>
        <w:rPr>
          <w:rFonts w:ascii="Times New Roman" w:hAnsi="Times New Roman"/>
          <w:b/>
          <w:color w:val="000000" w:themeColor="text1"/>
          <w:kern w:val="24"/>
          <w:sz w:val="24"/>
          <w:szCs w:val="24"/>
          <w14:textFill>
            <w14:solidFill>
              <w14:schemeClr w14:val="tx1"/>
            </w14:solidFill>
          </w14:textFill>
        </w:rPr>
      </w:pPr>
    </w:p>
    <w:p>
      <w:pPr>
        <w:spacing w:after="0" w:line="240" w:lineRule="auto"/>
        <w:contextualSpacing/>
        <w:rPr>
          <w:rFonts w:ascii="Times New Roman" w:hAnsi="Times New Roman"/>
          <w:b/>
          <w:color w:val="000000" w:themeColor="text1"/>
          <w:kern w:val="24"/>
          <w:sz w:val="24"/>
          <w:szCs w:val="24"/>
          <w14:textFill>
            <w14:solidFill>
              <w14:schemeClr w14:val="tx1"/>
            </w14:solidFill>
          </w14:textFill>
        </w:rPr>
      </w:pPr>
    </w:p>
    <w:p>
      <w:pPr>
        <w:spacing w:after="0" w:line="240" w:lineRule="auto"/>
        <w:contextualSpacing/>
        <w:rPr>
          <w:rFonts w:ascii="Times New Roman" w:hAnsi="Times New Roman"/>
          <w:b/>
          <w:color w:val="000000" w:themeColor="text1"/>
          <w:kern w:val="24"/>
          <w:sz w:val="24"/>
          <w:szCs w:val="24"/>
          <w14:textFill>
            <w14:solidFill>
              <w14:schemeClr w14:val="tx1"/>
            </w14:solidFill>
          </w14:textFill>
        </w:rPr>
      </w:pPr>
    </w:p>
    <w:p>
      <w:pPr>
        <w:spacing w:after="0" w:line="240" w:lineRule="auto"/>
        <w:contextualSpacing/>
        <w:rPr>
          <w:rFonts w:ascii="Times New Roman" w:hAnsi="Times New Roman"/>
          <w:b/>
          <w:color w:val="000000" w:themeColor="text1"/>
          <w:kern w:val="24"/>
          <w:sz w:val="24"/>
          <w:szCs w:val="24"/>
          <w14:textFill>
            <w14:solidFill>
              <w14:schemeClr w14:val="tx1"/>
            </w14:solidFill>
          </w14:textFill>
        </w:rPr>
      </w:pPr>
    </w:p>
    <w:p>
      <w:pPr>
        <w:spacing w:after="0" w:line="240" w:lineRule="auto"/>
        <w:contextualSpacing/>
        <w:rPr>
          <w:rFonts w:ascii="Times New Roman" w:hAnsi="Times New Roman"/>
          <w:b/>
          <w:color w:val="000000" w:themeColor="text1"/>
          <w:kern w:val="24"/>
          <w:sz w:val="24"/>
          <w:szCs w:val="24"/>
          <w14:textFill>
            <w14:solidFill>
              <w14:schemeClr w14:val="tx1"/>
            </w14:solidFill>
          </w14:textFill>
        </w:rPr>
      </w:pPr>
    </w:p>
    <w:p>
      <w:pPr>
        <w:spacing w:after="0" w:line="240" w:lineRule="auto"/>
        <w:contextualSpacing/>
        <w:rPr>
          <w:rFonts w:ascii="Times New Roman" w:hAnsi="Times New Roman"/>
          <w:b/>
          <w:color w:val="000000" w:themeColor="text1"/>
          <w:kern w:val="24"/>
          <w:sz w:val="24"/>
          <w:szCs w:val="24"/>
          <w14:textFill>
            <w14:solidFill>
              <w14:schemeClr w14:val="tx1"/>
            </w14:solidFill>
          </w14:textFill>
        </w:rPr>
      </w:pPr>
    </w:p>
    <w:p>
      <w:pPr>
        <w:spacing w:after="0" w:line="240" w:lineRule="auto"/>
        <w:contextualSpacing/>
        <w:rPr>
          <w:rFonts w:ascii="Times New Roman" w:hAnsi="Times New Roman"/>
          <w:b/>
          <w:color w:val="000000" w:themeColor="text1"/>
          <w:kern w:val="24"/>
          <w:sz w:val="24"/>
          <w:szCs w:val="24"/>
          <w14:textFill>
            <w14:solidFill>
              <w14:schemeClr w14:val="tx1"/>
            </w14:solidFill>
          </w14:textFill>
        </w:rPr>
      </w:pPr>
    </w:p>
    <w:p>
      <w:pPr>
        <w:spacing w:after="0" w:line="240" w:lineRule="auto"/>
        <w:contextualSpacing/>
        <w:rPr>
          <w:rFonts w:ascii="Times New Roman" w:hAnsi="Times New Roman"/>
          <w:b/>
          <w:color w:val="000000" w:themeColor="text1"/>
          <w:kern w:val="24"/>
          <w:sz w:val="24"/>
          <w:szCs w:val="24"/>
          <w14:textFill>
            <w14:solidFill>
              <w14:schemeClr w14:val="tx1"/>
            </w14:solidFill>
          </w14:textFill>
        </w:rPr>
      </w:pPr>
    </w:p>
    <w:p>
      <w:pPr>
        <w:spacing w:after="0" w:line="240" w:lineRule="auto"/>
        <w:contextualSpacing/>
        <w:rPr>
          <w:rFonts w:ascii="Times New Roman" w:hAnsi="Times New Roman"/>
          <w:b/>
          <w:color w:val="000000" w:themeColor="text1"/>
          <w:kern w:val="24"/>
          <w:sz w:val="24"/>
          <w:szCs w:val="24"/>
          <w14:textFill>
            <w14:solidFill>
              <w14:schemeClr w14:val="tx1"/>
            </w14:solidFill>
          </w14:textFill>
        </w:rPr>
      </w:pPr>
    </w:p>
    <w:p>
      <w:pPr>
        <w:spacing w:after="0" w:line="240" w:lineRule="auto"/>
        <w:contextualSpacing/>
        <w:rPr>
          <w:rFonts w:ascii="Times New Roman" w:hAnsi="Times New Roman"/>
          <w:b/>
          <w:color w:val="000000" w:themeColor="text1"/>
          <w:kern w:val="24"/>
          <w:sz w:val="24"/>
          <w:szCs w:val="24"/>
          <w14:textFill>
            <w14:solidFill>
              <w14:schemeClr w14:val="tx1"/>
            </w14:solidFill>
          </w14:textFill>
        </w:rPr>
      </w:pPr>
    </w:p>
    <w:p>
      <w:pPr>
        <w:spacing w:after="0" w:line="240" w:lineRule="auto"/>
        <w:contextualSpacing/>
        <w:rPr>
          <w:rFonts w:ascii="Times New Roman" w:hAnsi="Times New Roman"/>
          <w:b/>
          <w:color w:val="000000" w:themeColor="text1"/>
          <w:kern w:val="24"/>
          <w:sz w:val="24"/>
          <w:szCs w:val="24"/>
          <w14:textFill>
            <w14:solidFill>
              <w14:schemeClr w14:val="tx1"/>
            </w14:solidFill>
          </w14:textFill>
        </w:rPr>
      </w:pPr>
    </w:p>
    <w:p>
      <w:pPr>
        <w:spacing w:after="0" w:line="240" w:lineRule="auto"/>
        <w:contextualSpacing/>
        <w:rPr>
          <w:rFonts w:ascii="Times New Roman" w:hAnsi="Times New Roman"/>
          <w:b/>
          <w:color w:val="000000" w:themeColor="text1"/>
          <w:kern w:val="24"/>
          <w:sz w:val="24"/>
          <w:szCs w:val="24"/>
          <w14:textFill>
            <w14:solidFill>
              <w14:schemeClr w14:val="tx1"/>
            </w14:solidFill>
          </w14:textFill>
        </w:rPr>
      </w:pPr>
    </w:p>
    <w:p>
      <w:pPr>
        <w:spacing w:after="0" w:line="240" w:lineRule="auto"/>
        <w:contextualSpacing/>
        <w:rPr>
          <w:rFonts w:ascii="Times New Roman" w:hAnsi="Times New Roman"/>
          <w:b/>
          <w:color w:val="000000" w:themeColor="text1"/>
          <w:kern w:val="24"/>
          <w:sz w:val="24"/>
          <w:szCs w:val="24"/>
          <w14:textFill>
            <w14:solidFill>
              <w14:schemeClr w14:val="tx1"/>
            </w14:solidFill>
          </w14:textFill>
        </w:rPr>
      </w:pPr>
    </w:p>
    <w:p>
      <w:pPr>
        <w:spacing w:after="0" w:line="240" w:lineRule="auto"/>
        <w:contextualSpacing/>
        <w:rPr>
          <w:rFonts w:ascii="Times New Roman" w:hAnsi="Times New Roman"/>
          <w:b/>
          <w:color w:val="000000" w:themeColor="text1"/>
          <w:kern w:val="24"/>
          <w:sz w:val="24"/>
          <w:szCs w:val="24"/>
          <w14:textFill>
            <w14:solidFill>
              <w14:schemeClr w14:val="tx1"/>
            </w14:solidFill>
          </w14:textFill>
        </w:rPr>
      </w:pPr>
      <w:r>
        <w:rPr>
          <w:rFonts w:ascii="Times New Roman" w:hAnsi="Times New Roman"/>
          <w:color w:val="000000" w:themeColor="text1"/>
          <w:lang w:val="sr-Latn-CS" w:eastAsia="sr-Latn-CS"/>
          <w14:textFill>
            <w14:solidFill>
              <w14:schemeClr w14:val="tx1"/>
            </w14:solidFill>
          </w14:textFill>
        </w:rPr>
        <mc:AlternateContent>
          <mc:Choice Requires="wpg">
            <w:drawing>
              <wp:anchor distT="0" distB="0" distL="114300" distR="114300" simplePos="0" relativeHeight="251660288" behindDoc="0" locked="0" layoutInCell="1" allowOverlap="1">
                <wp:simplePos x="0" y="0"/>
                <wp:positionH relativeFrom="column">
                  <wp:posOffset>-304800</wp:posOffset>
                </wp:positionH>
                <wp:positionV relativeFrom="paragraph">
                  <wp:posOffset>68580</wp:posOffset>
                </wp:positionV>
                <wp:extent cx="6791325" cy="3250565"/>
                <wp:effectExtent l="12700" t="12700" r="15875" b="13335"/>
                <wp:wrapNone/>
                <wp:docPr id="20" name="Group 14"/>
                <wp:cNvGraphicFramePr/>
                <a:graphic xmlns:a="http://schemas.openxmlformats.org/drawingml/2006/main">
                  <a:graphicData uri="http://schemas.microsoft.com/office/word/2010/wordprocessingGroup">
                    <wpg:wgp>
                      <wpg:cNvGrpSpPr/>
                      <wpg:grpSpPr>
                        <a:xfrm>
                          <a:off x="0" y="0"/>
                          <a:ext cx="6791325" cy="3250565"/>
                          <a:chOff x="293" y="7671"/>
                          <a:chExt cx="10936" cy="5283"/>
                        </a:xfrm>
                      </wpg:grpSpPr>
                      <wps:wsp>
                        <wps:cNvPr id="1" name="Oval Callout 5"/>
                        <wps:cNvSpPr/>
                        <wps:spPr>
                          <a:xfrm>
                            <a:off x="3558" y="7671"/>
                            <a:ext cx="4671" cy="1593"/>
                          </a:xfrm>
                          <a:prstGeom prst="wedgeEllipseCallout">
                            <a:avLst>
                              <a:gd name="adj1" fmla="val -18593"/>
                              <a:gd name="adj2" fmla="val 47426"/>
                            </a:avLst>
                          </a:prstGeom>
                          <a:solidFill>
                            <a:srgbClr val="8064A2"/>
                          </a:solidFill>
                          <a:ln w="25400" cap="flat" cmpd="sng">
                            <a:solidFill>
                              <a:srgbClr val="385D8A"/>
                            </a:solidFill>
                            <a:prstDash val="solid"/>
                            <a:round/>
                            <a:headEnd type="none" w="med" len="med"/>
                            <a:tailEnd type="none" w="med" len="med"/>
                          </a:ln>
                        </wps:spPr>
                        <wps:txbx>
                          <w:txbxContent>
                            <w:p>
                              <w:pPr>
                                <w:pStyle w:val="14"/>
                                <w:spacing w:before="0" w:beforeAutospacing="0" w:after="0" w:afterAutospacing="0"/>
                                <w:jc w:val="center"/>
                              </w:pPr>
                              <w:r>
                                <w:rPr>
                                  <w:rFonts w:ascii="Calibri" w:hAnsi="Calibri"/>
                                  <w:color w:val="FFFFFF"/>
                                  <w:kern w:val="24"/>
                                  <w:sz w:val="36"/>
                                  <w:szCs w:val="36"/>
                                </w:rPr>
                                <w:t>Ко одређује и прати остваривање активности?</w:t>
                              </w:r>
                            </w:p>
                          </w:txbxContent>
                        </wps:txbx>
                        <wps:bodyPr anchor="ctr" anchorCtr="0" upright="1"/>
                      </wps:wsp>
                      <wps:wsp>
                        <wps:cNvPr id="2" name="Oval Callout 6"/>
                        <wps:cNvSpPr/>
                        <wps:spPr>
                          <a:xfrm>
                            <a:off x="1286" y="9063"/>
                            <a:ext cx="2184" cy="1721"/>
                          </a:xfrm>
                          <a:prstGeom prst="wedgeEllipseCallout">
                            <a:avLst>
                              <a:gd name="adj1" fmla="val -41968"/>
                              <a:gd name="adj2" fmla="val 50667"/>
                            </a:avLst>
                          </a:prstGeom>
                          <a:solidFill>
                            <a:srgbClr val="4F81BD"/>
                          </a:solidFill>
                          <a:ln w="25400" cap="flat" cmpd="sng">
                            <a:solidFill>
                              <a:srgbClr val="385D8A"/>
                            </a:solidFill>
                            <a:prstDash val="solid"/>
                            <a:round/>
                            <a:headEnd type="none" w="med" len="med"/>
                            <a:tailEnd type="none" w="med" len="med"/>
                          </a:ln>
                        </wps:spPr>
                        <wps:txbx>
                          <w:txbxContent>
                            <w:p>
                              <w:pPr>
                                <w:pStyle w:val="14"/>
                                <w:spacing w:before="0" w:beforeAutospacing="0" w:after="0" w:afterAutospacing="0"/>
                                <w:jc w:val="center"/>
                              </w:pPr>
                              <w:r>
                                <w:rPr>
                                  <w:rFonts w:ascii="Calibri" w:hAnsi="Calibri"/>
                                  <w:color w:val="000000"/>
                                  <w:kern w:val="24"/>
                                  <w:sz w:val="22"/>
                                  <w:szCs w:val="22"/>
                                </w:rPr>
                                <w:t>Опомена и укор одељењског старешине</w:t>
                              </w:r>
                            </w:p>
                          </w:txbxContent>
                        </wps:txbx>
                        <wps:bodyPr anchor="ctr" anchorCtr="0" upright="1"/>
                      </wps:wsp>
                      <wps:wsp>
                        <wps:cNvPr id="4" name="Oval 19"/>
                        <wps:cNvSpPr/>
                        <wps:spPr>
                          <a:xfrm>
                            <a:off x="293" y="10784"/>
                            <a:ext cx="1661" cy="1398"/>
                          </a:xfrm>
                          <a:prstGeom prst="ellipse">
                            <a:avLst/>
                          </a:prstGeom>
                          <a:solidFill>
                            <a:srgbClr val="9BBB59"/>
                          </a:solidFill>
                          <a:ln w="25400" cap="flat" cmpd="sng">
                            <a:solidFill>
                              <a:srgbClr val="385D8A"/>
                            </a:solidFill>
                            <a:prstDash val="solid"/>
                            <a:headEnd type="none" w="med" len="med"/>
                            <a:tailEnd type="none" w="med" len="med"/>
                          </a:ln>
                        </wps:spPr>
                        <wps:txbx>
                          <w:txbxContent>
                            <w:p>
                              <w:pPr>
                                <w:pStyle w:val="14"/>
                                <w:spacing w:before="0" w:beforeAutospacing="0" w:after="0" w:afterAutospacing="0"/>
                                <w:jc w:val="center"/>
                                <w:rPr>
                                  <w:sz w:val="22"/>
                                  <w:szCs w:val="22"/>
                                </w:rPr>
                              </w:pPr>
                              <w:r>
                                <w:rPr>
                                  <w:color w:val="FFFFFF"/>
                                  <w:kern w:val="24"/>
                                  <w:sz w:val="22"/>
                                  <w:szCs w:val="22"/>
                                </w:rPr>
                                <w:t>ОС уз подршку ОВ и СС</w:t>
                              </w:r>
                            </w:p>
                          </w:txbxContent>
                        </wps:txbx>
                        <wps:bodyPr anchor="ctr" anchorCtr="0" upright="1"/>
                      </wps:wsp>
                      <wps:wsp>
                        <wps:cNvPr id="5" name="Oval Callout 9"/>
                        <wps:cNvSpPr/>
                        <wps:spPr>
                          <a:xfrm>
                            <a:off x="3558" y="9564"/>
                            <a:ext cx="2284" cy="1536"/>
                          </a:xfrm>
                          <a:prstGeom prst="wedgeEllipseCallout">
                            <a:avLst>
                              <a:gd name="adj1" fmla="val -41968"/>
                              <a:gd name="adj2" fmla="val 50667"/>
                            </a:avLst>
                          </a:prstGeom>
                          <a:solidFill>
                            <a:srgbClr val="4F81BD"/>
                          </a:solidFill>
                          <a:ln w="25400" cap="flat" cmpd="sng">
                            <a:solidFill>
                              <a:srgbClr val="385D8A"/>
                            </a:solidFill>
                            <a:prstDash val="solid"/>
                            <a:round/>
                            <a:headEnd type="none" w="med" len="med"/>
                            <a:tailEnd type="none" w="med" len="med"/>
                          </a:ln>
                        </wps:spPr>
                        <wps:txbx>
                          <w:txbxContent>
                            <w:p>
                              <w:pPr>
                                <w:pStyle w:val="14"/>
                                <w:spacing w:before="0" w:beforeAutospacing="0" w:after="0" w:afterAutospacing="0"/>
                                <w:jc w:val="center"/>
                              </w:pPr>
                              <w:r>
                                <w:rPr>
                                  <w:rFonts w:ascii="Calibri" w:hAnsi="Calibri"/>
                                  <w:color w:val="000000"/>
                                  <w:kern w:val="24"/>
                                  <w:sz w:val="22"/>
                                  <w:szCs w:val="22"/>
                                </w:rPr>
                                <w:t>Укор Одељењског веће</w:t>
                              </w:r>
                            </w:p>
                          </w:txbxContent>
                        </wps:txbx>
                        <wps:bodyPr anchor="ctr" anchorCtr="0" upright="1"/>
                      </wps:wsp>
                      <wps:wsp>
                        <wps:cNvPr id="6" name="Oval 20"/>
                        <wps:cNvSpPr/>
                        <wps:spPr>
                          <a:xfrm>
                            <a:off x="2317" y="11100"/>
                            <a:ext cx="2055" cy="1854"/>
                          </a:xfrm>
                          <a:prstGeom prst="ellipse">
                            <a:avLst/>
                          </a:prstGeom>
                          <a:solidFill>
                            <a:srgbClr val="9BBB59"/>
                          </a:solidFill>
                          <a:ln w="25400" cap="flat" cmpd="sng">
                            <a:solidFill>
                              <a:srgbClr val="385D8A"/>
                            </a:solidFill>
                            <a:prstDash val="solid"/>
                            <a:headEnd type="none" w="med" len="med"/>
                            <a:tailEnd type="none" w="med" len="med"/>
                          </a:ln>
                        </wps:spPr>
                        <wps:txbx>
                          <w:txbxContent>
                            <w:p>
                              <w:pPr>
                                <w:pStyle w:val="14"/>
                                <w:spacing w:before="0" w:beforeAutospacing="0" w:after="0" w:afterAutospacing="0"/>
                                <w:jc w:val="center"/>
                              </w:pPr>
                              <w:r>
                                <w:rPr>
                                  <w:color w:val="FFFFFF"/>
                                  <w:kern w:val="24"/>
                                  <w:sz w:val="20"/>
                                  <w:szCs w:val="20"/>
                                </w:rPr>
                                <w:t>Одељењско веће, а прати ОС у сарадњи са</w:t>
                              </w:r>
                              <w:r>
                                <w:rPr>
                                  <w:rFonts w:ascii="Calibri" w:hAnsi="Calibri"/>
                                  <w:color w:val="FFFFFF"/>
                                  <w:kern w:val="24"/>
                                  <w:sz w:val="20"/>
                                  <w:szCs w:val="20"/>
                                </w:rPr>
                                <w:t xml:space="preserve"> колегама и</w:t>
                              </w:r>
                              <w:r>
                                <w:rPr>
                                  <w:rFonts w:ascii="Calibri" w:hAnsi="Calibri"/>
                                  <w:color w:val="FFFFFF"/>
                                  <w:kern w:val="24"/>
                                  <w:sz w:val="22"/>
                                  <w:szCs w:val="22"/>
                                </w:rPr>
                                <w:t xml:space="preserve"> СС</w:t>
                              </w:r>
                            </w:p>
                          </w:txbxContent>
                        </wps:txbx>
                        <wps:bodyPr anchor="ctr" anchorCtr="0" upright="1"/>
                      </wps:wsp>
                      <wps:wsp>
                        <wps:cNvPr id="8" name="Oval Callout 3"/>
                        <wps:cNvSpPr/>
                        <wps:spPr>
                          <a:xfrm flipH="1">
                            <a:off x="8574" y="8925"/>
                            <a:ext cx="1796" cy="1405"/>
                          </a:xfrm>
                          <a:prstGeom prst="wedgeEllipseCallout">
                            <a:avLst>
                              <a:gd name="adj1" fmla="val -51227"/>
                              <a:gd name="adj2" fmla="val 52843"/>
                            </a:avLst>
                          </a:prstGeom>
                          <a:solidFill>
                            <a:srgbClr val="4F81BD"/>
                          </a:solidFill>
                          <a:ln w="25400" cap="flat" cmpd="sng">
                            <a:solidFill>
                              <a:srgbClr val="385D8A"/>
                            </a:solidFill>
                            <a:prstDash val="solid"/>
                            <a:round/>
                            <a:headEnd type="none" w="med" len="med"/>
                            <a:tailEnd type="none" w="med" len="med"/>
                          </a:ln>
                        </wps:spPr>
                        <wps:txbx>
                          <w:txbxContent>
                            <w:p>
                              <w:pPr>
                                <w:pStyle w:val="14"/>
                                <w:spacing w:before="0" w:beforeAutospacing="0" w:after="0" w:afterAutospacing="0"/>
                                <w:jc w:val="center"/>
                              </w:pPr>
                              <w:r>
                                <w:rPr>
                                  <w:rFonts w:ascii="Calibri" w:hAnsi="Calibri"/>
                                  <w:color w:val="000000"/>
                                  <w:kern w:val="24"/>
                                  <w:sz w:val="22"/>
                                  <w:szCs w:val="22"/>
                                </w:rPr>
                                <w:t>Укор директора</w:t>
                              </w:r>
                            </w:p>
                          </w:txbxContent>
                        </wps:txbx>
                        <wps:bodyPr anchor="ctr" anchorCtr="0" upright="1"/>
                      </wps:wsp>
                      <wps:wsp>
                        <wps:cNvPr id="9" name="Oval 22"/>
                        <wps:cNvSpPr/>
                        <wps:spPr>
                          <a:xfrm>
                            <a:off x="9069" y="10412"/>
                            <a:ext cx="2160" cy="1966"/>
                          </a:xfrm>
                          <a:prstGeom prst="ellipse">
                            <a:avLst/>
                          </a:prstGeom>
                          <a:solidFill>
                            <a:srgbClr val="9BBB59"/>
                          </a:solidFill>
                          <a:ln w="25400" cap="flat" cmpd="sng">
                            <a:solidFill>
                              <a:srgbClr val="385D8A"/>
                            </a:solidFill>
                            <a:prstDash val="solid"/>
                            <a:headEnd type="none" w="med" len="med"/>
                            <a:tailEnd type="none" w="med" len="med"/>
                          </a:ln>
                        </wps:spPr>
                        <wps:txbx>
                          <w:txbxContent>
                            <w:p>
                              <w:pPr>
                                <w:pStyle w:val="14"/>
                                <w:spacing w:before="0" w:beforeAutospacing="0" w:after="0" w:afterAutospacing="0"/>
                                <w:jc w:val="center"/>
                                <w:rPr>
                                  <w:sz w:val="20"/>
                                  <w:szCs w:val="20"/>
                                </w:rPr>
                              </w:pPr>
                              <w:r>
                                <w:rPr>
                                  <w:color w:val="FFFFFF"/>
                                  <w:kern w:val="24"/>
                                  <w:sz w:val="20"/>
                                  <w:szCs w:val="20"/>
                                </w:rPr>
                                <w:t>Директор, а прати ОС у сарадњи са колегама и СС</w:t>
                              </w:r>
                            </w:p>
                          </w:txbxContent>
                        </wps:txbx>
                        <wps:bodyPr anchor="ctr" anchorCtr="0" upright="1"/>
                      </wps:wsp>
                      <wps:wsp>
                        <wps:cNvPr id="11" name="Oval Callout 16"/>
                        <wps:cNvSpPr/>
                        <wps:spPr>
                          <a:xfrm>
                            <a:off x="6343" y="9511"/>
                            <a:ext cx="2049" cy="1273"/>
                          </a:xfrm>
                          <a:prstGeom prst="wedgeEllipseCallout">
                            <a:avLst>
                              <a:gd name="adj1" fmla="val -41968"/>
                              <a:gd name="adj2" fmla="val 50667"/>
                            </a:avLst>
                          </a:prstGeom>
                          <a:solidFill>
                            <a:srgbClr val="4F81BD"/>
                          </a:solidFill>
                          <a:ln w="25400" cap="flat" cmpd="sng">
                            <a:solidFill>
                              <a:srgbClr val="385D8A"/>
                            </a:solidFill>
                            <a:prstDash val="solid"/>
                            <a:round/>
                            <a:headEnd type="none" w="med" len="med"/>
                            <a:tailEnd type="none" w="med" len="med"/>
                          </a:ln>
                        </wps:spPr>
                        <wps:txbx>
                          <w:txbxContent>
                            <w:p>
                              <w:pPr>
                                <w:pStyle w:val="14"/>
                                <w:spacing w:before="0" w:beforeAutospacing="0" w:after="0" w:afterAutospacing="0"/>
                                <w:jc w:val="center"/>
                              </w:pPr>
                              <w:r>
                                <w:rPr>
                                  <w:rFonts w:ascii="Calibri" w:hAnsi="Calibri"/>
                                  <w:color w:val="000000"/>
                                  <w:kern w:val="24"/>
                                  <w:sz w:val="22"/>
                                  <w:szCs w:val="22"/>
                                </w:rPr>
                                <w:t>Укор НВ</w:t>
                              </w:r>
                            </w:p>
                          </w:txbxContent>
                        </wps:txbx>
                        <wps:bodyPr anchor="ctr" anchorCtr="0" upright="1"/>
                      </wps:wsp>
                      <wps:wsp>
                        <wps:cNvPr id="12" name="Oval 21"/>
                        <wps:cNvSpPr/>
                        <wps:spPr>
                          <a:xfrm>
                            <a:off x="5388" y="10868"/>
                            <a:ext cx="2227" cy="1955"/>
                          </a:xfrm>
                          <a:prstGeom prst="ellipse">
                            <a:avLst/>
                          </a:prstGeom>
                          <a:solidFill>
                            <a:srgbClr val="9BBB59"/>
                          </a:solidFill>
                          <a:ln w="25400" cap="flat" cmpd="sng">
                            <a:solidFill>
                              <a:srgbClr val="385D8A"/>
                            </a:solidFill>
                            <a:prstDash val="solid"/>
                            <a:headEnd type="none" w="med" len="med"/>
                            <a:tailEnd type="none" w="med" len="med"/>
                          </a:ln>
                        </wps:spPr>
                        <wps:txbx>
                          <w:txbxContent>
                            <w:p>
                              <w:pPr>
                                <w:pStyle w:val="14"/>
                                <w:spacing w:before="0" w:beforeAutospacing="0" w:after="0" w:afterAutospacing="0"/>
                                <w:jc w:val="center"/>
                                <w:rPr>
                                  <w:sz w:val="22"/>
                                  <w:szCs w:val="22"/>
                                </w:rPr>
                              </w:pPr>
                              <w:r>
                                <w:rPr>
                                  <w:color w:val="FFFFFF"/>
                                  <w:kern w:val="24"/>
                                  <w:sz w:val="22"/>
                                  <w:szCs w:val="22"/>
                                </w:rPr>
                                <w:t>НВ, а прати ОС, у сарадњи са колегама и СС</w:t>
                              </w:r>
                            </w:p>
                          </w:txbxContent>
                        </wps:txbx>
                        <wps:bodyPr anchor="ctr" anchorCtr="0" upright="1"/>
                      </wps:wsp>
                    </wpg:wgp>
                  </a:graphicData>
                </a:graphic>
              </wp:anchor>
            </w:drawing>
          </mc:Choice>
          <mc:Fallback>
            <w:pict>
              <v:group id="Group 14" o:spid="_x0000_s1026" o:spt="203" style="position:absolute;left:0pt;margin-left:-24pt;margin-top:5.4pt;height:255.95pt;width:534.75pt;z-index:251660288;mso-width-relative:page;mso-height-relative:page;" coordorigin="293,7671" coordsize="10936,5283" o:gfxdata="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">
                <o:lock v:ext="edit" aspectratio="f"/>
                <v:shape id="Oval Callout 5" o:spid="_x0000_s1026" o:spt="63" type="#_x0000_t63" style="position:absolute;left:3558;top:7671;height:1593;width:4671;v-text-anchor:middle;" fillcolor="#8064A2" filled="t" stroked="t" coordsize="21600,21600" o:gfxdata="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UWZUY7UAAADaAAAADwAA&#10;AAAAAAABACAAAAAiAAAAZHJzL2Rvd25yZXYueG1sUEsBAhQAFAAAAAgAh07iQDMvBZ47AAAAOQAA&#10;ABAAAAAAAAAAAQAgAAAABAEAAGRycy9zaGFwZXhtbC54bWxQSwUGAAAAAAYABgBbAQAArgMAAAAA&#10;" adj="6784,21044">
                  <v:fill on="t" focussize="0,0"/>
                  <v:stroke weight="2pt" color="#385D8A" joinstyle="round"/>
                  <v:imagedata o:title=""/>
                  <o:lock v:ext="edit" aspectratio="f"/>
                  <v:textbox>
                    <w:txbxContent>
                      <w:p>
                        <w:pPr>
                          <w:pStyle w:val="14"/>
                          <w:spacing w:before="0" w:beforeAutospacing="0" w:after="0" w:afterAutospacing="0"/>
                          <w:jc w:val="center"/>
                        </w:pPr>
                        <w:r>
                          <w:rPr>
                            <w:rFonts w:ascii="Calibri" w:hAnsi="Calibri"/>
                            <w:color w:val="FFFFFF"/>
                            <w:kern w:val="24"/>
                            <w:sz w:val="36"/>
                            <w:szCs w:val="36"/>
                          </w:rPr>
                          <w:t>Ко одређује и прати остваривање активности?</w:t>
                        </w:r>
                      </w:p>
                    </w:txbxContent>
                  </v:textbox>
                </v:shape>
                <v:shape id="Oval Callout 6" o:spid="_x0000_s1026" o:spt="63" type="#_x0000_t63" style="position:absolute;left:1286;top:9063;height:1721;width:2184;v-text-anchor:middle;" fillcolor="#4F81BD" filled="t" stroked="t" coordsize="21600,21600" o:gfxdata="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9LNbK8AAAA&#10;2gAAAA8AAAAAAAAAAQAgAAAAIgAAAGRycy9kb3ducmV2LnhtbFBLAQIUABQAAAAIAIdO4kAzLwWe&#10;OwAAADkAAAAQAAAAAAAAAAEAIAAAAAsBAABkcnMvc2hhcGV4bWwueG1sUEsFBgAAAAAGAAYAWwEA&#10;ALUDAAAAAA==&#10;" adj="1735,21744">
                  <v:fill on="t" focussize="0,0"/>
                  <v:stroke weight="2pt" color="#385D8A" joinstyle="round"/>
                  <v:imagedata o:title=""/>
                  <o:lock v:ext="edit" aspectratio="f"/>
                  <v:textbox>
                    <w:txbxContent>
                      <w:p>
                        <w:pPr>
                          <w:pStyle w:val="14"/>
                          <w:spacing w:before="0" w:beforeAutospacing="0" w:after="0" w:afterAutospacing="0"/>
                          <w:jc w:val="center"/>
                        </w:pPr>
                        <w:r>
                          <w:rPr>
                            <w:rFonts w:ascii="Calibri" w:hAnsi="Calibri"/>
                            <w:color w:val="000000"/>
                            <w:kern w:val="24"/>
                            <w:sz w:val="22"/>
                            <w:szCs w:val="22"/>
                          </w:rPr>
                          <w:t>Опомена и укор одељењског старешине</w:t>
                        </w:r>
                      </w:p>
                    </w:txbxContent>
                  </v:textbox>
                </v:shape>
                <v:shape id="Oval 19" o:spid="_x0000_s1026" o:spt="3" type="#_x0000_t3" style="position:absolute;left:293;top:10784;height:1398;width:1661;v-text-anchor:middle;" fillcolor="#9BBB59" filled="t" stroked="t" coordsize="21600,21600" o:gfxdata="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ZzX/S8AAAA&#10;2gAAAA8AAAAAAAAAAQAgAAAAIgAAAGRycy9kb3ducmV2LnhtbFBLAQIUABQAAAAIAIdO4kAzLwWe&#10;OwAAADkAAAAQAAAAAAAAAAEAIAAAAAsBAABkcnMvc2hhcGV4bWwueG1sUEsFBgAAAAAGAAYAWwEA&#10;ALUDAAAAAA==&#10;">
                  <v:fill on="t" focussize="0,0"/>
                  <v:stroke weight="2pt" color="#385D8A" joinstyle="round"/>
                  <v:imagedata o:title=""/>
                  <o:lock v:ext="edit" aspectratio="f"/>
                  <v:textbox>
                    <w:txbxContent>
                      <w:p>
                        <w:pPr>
                          <w:pStyle w:val="14"/>
                          <w:spacing w:before="0" w:beforeAutospacing="0" w:after="0" w:afterAutospacing="0"/>
                          <w:jc w:val="center"/>
                          <w:rPr>
                            <w:sz w:val="22"/>
                            <w:szCs w:val="22"/>
                          </w:rPr>
                        </w:pPr>
                        <w:r>
                          <w:rPr>
                            <w:color w:val="FFFFFF"/>
                            <w:kern w:val="24"/>
                            <w:sz w:val="22"/>
                            <w:szCs w:val="22"/>
                          </w:rPr>
                          <w:t>ОС уз подршку ОВ и СС</w:t>
                        </w:r>
                      </w:p>
                    </w:txbxContent>
                  </v:textbox>
                </v:shape>
                <v:shape id="Oval Callout 9" o:spid="_x0000_s1026" o:spt="63" type="#_x0000_t63" style="position:absolute;left:3558;top:9564;height:1536;width:2284;v-text-anchor:middle;" fillcolor="#4F81BD" filled="t" stroked="t" coordsize="21600,21600" o:gfxdata="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Circa8AAAA&#10;2gAAAA8AAAAAAAAAAQAgAAAAIgAAAGRycy9kb3ducmV2LnhtbFBLAQIUABQAAAAIAIdO4kAzLwWe&#10;OwAAADkAAAAQAAAAAAAAAAEAIAAAAAsBAABkcnMvc2hhcGV4bWwueG1sUEsFBgAAAAAGAAYAWwEA&#10;ALUDAAAAAA==&#10;" adj="1735,21744">
                  <v:fill on="t" focussize="0,0"/>
                  <v:stroke weight="2pt" color="#385D8A" joinstyle="round"/>
                  <v:imagedata o:title=""/>
                  <o:lock v:ext="edit" aspectratio="f"/>
                  <v:textbox>
                    <w:txbxContent>
                      <w:p>
                        <w:pPr>
                          <w:pStyle w:val="14"/>
                          <w:spacing w:before="0" w:beforeAutospacing="0" w:after="0" w:afterAutospacing="0"/>
                          <w:jc w:val="center"/>
                        </w:pPr>
                        <w:r>
                          <w:rPr>
                            <w:rFonts w:ascii="Calibri" w:hAnsi="Calibri"/>
                            <w:color w:val="000000"/>
                            <w:kern w:val="24"/>
                            <w:sz w:val="22"/>
                            <w:szCs w:val="22"/>
                          </w:rPr>
                          <w:t>Укор Одељењског веће</w:t>
                        </w:r>
                      </w:p>
                    </w:txbxContent>
                  </v:textbox>
                </v:shape>
                <v:shape id="Oval 20" o:spid="_x0000_s1026" o:spt="3" type="#_x0000_t3" style="position:absolute;left:2317;top:11100;height:1854;width:2055;v-text-anchor:middle;" fillcolor="#9BBB59" filled="t" stroked="t" coordsize="21600,21600" o:gfxdata="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ntZBi8AAAA&#10;2gAAAA8AAAAAAAAAAQAgAAAAIgAAAGRycy9kb3ducmV2LnhtbFBLAQIUABQAAAAIAIdO4kAzLwWe&#10;OwAAADkAAAAQAAAAAAAAAAEAIAAAAAsBAABkcnMvc2hhcGV4bWwueG1sUEsFBgAAAAAGAAYAWwEA&#10;ALUDAAAAAA==&#10;">
                  <v:fill on="t" focussize="0,0"/>
                  <v:stroke weight="2pt" color="#385D8A" joinstyle="round"/>
                  <v:imagedata o:title=""/>
                  <o:lock v:ext="edit" aspectratio="f"/>
                  <v:textbox>
                    <w:txbxContent>
                      <w:p>
                        <w:pPr>
                          <w:pStyle w:val="14"/>
                          <w:spacing w:before="0" w:beforeAutospacing="0" w:after="0" w:afterAutospacing="0"/>
                          <w:jc w:val="center"/>
                        </w:pPr>
                        <w:r>
                          <w:rPr>
                            <w:color w:val="FFFFFF"/>
                            <w:kern w:val="24"/>
                            <w:sz w:val="20"/>
                            <w:szCs w:val="20"/>
                          </w:rPr>
                          <w:t>Одељењско веће, а прати ОС у сарадњи са</w:t>
                        </w:r>
                        <w:r>
                          <w:rPr>
                            <w:rFonts w:ascii="Calibri" w:hAnsi="Calibri"/>
                            <w:color w:val="FFFFFF"/>
                            <w:kern w:val="24"/>
                            <w:sz w:val="20"/>
                            <w:szCs w:val="20"/>
                          </w:rPr>
                          <w:t xml:space="preserve"> колегама и</w:t>
                        </w:r>
                        <w:r>
                          <w:rPr>
                            <w:rFonts w:ascii="Calibri" w:hAnsi="Calibri"/>
                            <w:color w:val="FFFFFF"/>
                            <w:kern w:val="24"/>
                            <w:sz w:val="22"/>
                            <w:szCs w:val="22"/>
                          </w:rPr>
                          <w:t xml:space="preserve"> СС</w:t>
                        </w:r>
                      </w:p>
                    </w:txbxContent>
                  </v:textbox>
                </v:shape>
                <v:shape id="Oval Callout 3" o:spid="_x0000_s1026" o:spt="63" type="#_x0000_t63" style="position:absolute;left:8574;top:8925;flip:x;height:1405;width:1796;v-text-anchor:middle;" fillcolor="#4F81BD" filled="t" stroked="t" coordsize="21600,21600" o:gfxdata="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" adj="-265,22214">
                  <v:fill on="t" focussize="0,0"/>
                  <v:stroke weight="2pt" color="#385D8A" joinstyle="round"/>
                  <v:imagedata o:title=""/>
                  <o:lock v:ext="edit" aspectratio="f"/>
                  <v:textbox>
                    <w:txbxContent>
                      <w:p>
                        <w:pPr>
                          <w:pStyle w:val="14"/>
                          <w:spacing w:before="0" w:beforeAutospacing="0" w:after="0" w:afterAutospacing="0"/>
                          <w:jc w:val="center"/>
                        </w:pPr>
                        <w:r>
                          <w:rPr>
                            <w:rFonts w:ascii="Calibri" w:hAnsi="Calibri"/>
                            <w:color w:val="000000"/>
                            <w:kern w:val="24"/>
                            <w:sz w:val="22"/>
                            <w:szCs w:val="22"/>
                          </w:rPr>
                          <w:t>Укор директора</w:t>
                        </w:r>
                      </w:p>
                    </w:txbxContent>
                  </v:textbox>
                </v:shape>
                <v:shape id="Oval 22" o:spid="_x0000_s1026" o:spt="3" type="#_x0000_t3" style="position:absolute;left:9069;top:10412;height:1966;width:2160;v-text-anchor:middle;" fillcolor="#9BBB59" filled="t" stroked="t" coordsize="21600,21600" o:gfxdata="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hy8Gq8AAAA&#10;2gAAAA8AAAAAAAAAAQAgAAAAIgAAAGRycy9kb3ducmV2LnhtbFBLAQIUABQAAAAIAIdO4kAzLwWe&#10;OwAAADkAAAAQAAAAAAAAAAEAIAAAAAsBAABkcnMvc2hhcGV4bWwueG1sUEsFBgAAAAAGAAYAWwEA&#10;ALUDAAAAAA==&#10;">
                  <v:fill on="t" focussize="0,0"/>
                  <v:stroke weight="2pt" color="#385D8A" joinstyle="round"/>
                  <v:imagedata o:title=""/>
                  <o:lock v:ext="edit" aspectratio="f"/>
                  <v:textbox>
                    <w:txbxContent>
                      <w:p>
                        <w:pPr>
                          <w:pStyle w:val="14"/>
                          <w:spacing w:before="0" w:beforeAutospacing="0" w:after="0" w:afterAutospacing="0"/>
                          <w:jc w:val="center"/>
                          <w:rPr>
                            <w:sz w:val="20"/>
                            <w:szCs w:val="20"/>
                          </w:rPr>
                        </w:pPr>
                        <w:r>
                          <w:rPr>
                            <w:color w:val="FFFFFF"/>
                            <w:kern w:val="24"/>
                            <w:sz w:val="20"/>
                            <w:szCs w:val="20"/>
                          </w:rPr>
                          <w:t>Директор, а прати ОС у сарадњи са колегама и СС</w:t>
                        </w:r>
                      </w:p>
                    </w:txbxContent>
                  </v:textbox>
                </v:shape>
                <v:shape id="Oval Callout 16" o:spid="_x0000_s1026" o:spt="63" type="#_x0000_t63" style="position:absolute;left:6343;top:9511;height:1273;width:2049;v-text-anchor:middle;" fillcolor="#4F81BD" filled="t" stroked="t" coordsize="21600,21600" o:gfxdata="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8wTJfugAAANsA&#10;AAAPAAAAAAAAAAEAIAAAACIAAABkcnMvZG93bnJldi54bWxQSwECFAAUAAAACACHTuJAMy8FnjsA&#10;AAA5AAAAEAAAAAAAAAABACAAAAAJAQAAZHJzL3NoYXBleG1sLnhtbFBLBQYAAAAABgAGAFsBAACz&#10;AwAAAAA=&#10;" adj="1735,21744">
                  <v:fill on="t" focussize="0,0"/>
                  <v:stroke weight="2pt" color="#385D8A" joinstyle="round"/>
                  <v:imagedata o:title=""/>
                  <o:lock v:ext="edit" aspectratio="f"/>
                  <v:textbox>
                    <w:txbxContent>
                      <w:p>
                        <w:pPr>
                          <w:pStyle w:val="14"/>
                          <w:spacing w:before="0" w:beforeAutospacing="0" w:after="0" w:afterAutospacing="0"/>
                          <w:jc w:val="center"/>
                        </w:pPr>
                        <w:r>
                          <w:rPr>
                            <w:rFonts w:ascii="Calibri" w:hAnsi="Calibri"/>
                            <w:color w:val="000000"/>
                            <w:kern w:val="24"/>
                            <w:sz w:val="22"/>
                            <w:szCs w:val="22"/>
                          </w:rPr>
                          <w:t>Укор НВ</w:t>
                        </w:r>
                      </w:p>
                    </w:txbxContent>
                  </v:textbox>
                </v:shape>
                <v:shape id="Oval 21" o:spid="_x0000_s1026" o:spt="3" type="#_x0000_t3" style="position:absolute;left:5388;top:10868;height:1955;width:2227;v-text-anchor:middle;" fillcolor="#9BBB59" filled="t" stroked="t" coordsize="21600,21600" o:gfxdata="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IS4K17sAAADb&#10;AAAADwAAAAAAAAABACAAAAAiAAAAZHJzL2Rvd25yZXYueG1sUEsBAhQAFAAAAAgAh07iQDMvBZ47&#10;AAAAOQAAABAAAAAAAAAAAQAgAAAACgEAAGRycy9zaGFwZXhtbC54bWxQSwUGAAAAAAYABgBbAQAA&#10;tAMAAAAA&#10;">
                  <v:fill on="t" focussize="0,0"/>
                  <v:stroke weight="2pt" color="#385D8A" joinstyle="round"/>
                  <v:imagedata o:title=""/>
                  <o:lock v:ext="edit" aspectratio="f"/>
                  <v:textbox>
                    <w:txbxContent>
                      <w:p>
                        <w:pPr>
                          <w:pStyle w:val="14"/>
                          <w:spacing w:before="0" w:beforeAutospacing="0" w:after="0" w:afterAutospacing="0"/>
                          <w:jc w:val="center"/>
                          <w:rPr>
                            <w:sz w:val="22"/>
                            <w:szCs w:val="22"/>
                          </w:rPr>
                        </w:pPr>
                        <w:r>
                          <w:rPr>
                            <w:color w:val="FFFFFF"/>
                            <w:kern w:val="24"/>
                            <w:sz w:val="22"/>
                            <w:szCs w:val="22"/>
                          </w:rPr>
                          <w:t>НВ, а прати ОС, у сарадњи са колегама и СС</w:t>
                        </w:r>
                      </w:p>
                    </w:txbxContent>
                  </v:textbox>
                </v:shape>
              </v:group>
            </w:pict>
          </mc:Fallback>
        </mc:AlternateContent>
      </w:r>
    </w:p>
    <w:p>
      <w:pPr>
        <w:spacing w:after="0" w:line="240" w:lineRule="auto"/>
        <w:contextualSpacing/>
        <w:rPr>
          <w:rFonts w:ascii="Times New Roman" w:hAnsi="Times New Roman"/>
          <w:color w:val="000000" w:themeColor="text1"/>
          <w:kern w:val="24"/>
          <w:sz w:val="24"/>
          <w:szCs w:val="24"/>
          <w14:textFill>
            <w14:solidFill>
              <w14:schemeClr w14:val="tx1"/>
            </w14:solidFill>
          </w14:textFill>
        </w:rPr>
      </w:pPr>
    </w:p>
    <w:p>
      <w:pPr>
        <w:spacing w:after="0" w:line="240" w:lineRule="auto"/>
        <w:contextualSpacing/>
        <w:rPr>
          <w:rFonts w:ascii="Times New Roman" w:hAnsi="Times New Roman"/>
          <w:color w:val="000000" w:themeColor="text1"/>
          <w:kern w:val="24"/>
          <w:sz w:val="24"/>
          <w:szCs w:val="24"/>
          <w14:textFill>
            <w14:solidFill>
              <w14:schemeClr w14:val="tx1"/>
            </w14:solidFill>
          </w14:textFill>
        </w:rPr>
      </w:pPr>
    </w:p>
    <w:p>
      <w:pPr>
        <w:spacing w:after="0" w:line="240" w:lineRule="auto"/>
        <w:contextualSpacing/>
        <w:rPr>
          <w:rFonts w:ascii="Times New Roman" w:hAnsi="Times New Roman"/>
          <w:color w:val="000000" w:themeColor="text1"/>
          <w:kern w:val="24"/>
          <w:sz w:val="24"/>
          <w:szCs w:val="24"/>
          <w14:textFill>
            <w14:solidFill>
              <w14:schemeClr w14:val="tx1"/>
            </w14:solidFill>
          </w14:textFill>
        </w:rPr>
      </w:pPr>
    </w:p>
    <w:p>
      <w:pPr>
        <w:spacing w:after="0" w:line="240" w:lineRule="auto"/>
        <w:contextualSpacing/>
        <w:rPr>
          <w:rFonts w:ascii="Times New Roman" w:hAnsi="Times New Roman"/>
          <w:color w:val="000000" w:themeColor="text1"/>
          <w:kern w:val="24"/>
          <w:sz w:val="24"/>
          <w:szCs w:val="24"/>
          <w14:textFill>
            <w14:solidFill>
              <w14:schemeClr w14:val="tx1"/>
            </w14:solidFill>
          </w14:textFill>
        </w:rPr>
      </w:pPr>
    </w:p>
    <w:p>
      <w:pPr>
        <w:spacing w:after="0" w:line="240" w:lineRule="auto"/>
        <w:contextualSpacing/>
        <w:rPr>
          <w:rFonts w:ascii="Times New Roman" w:hAnsi="Times New Roman"/>
          <w:color w:val="000000" w:themeColor="text1"/>
          <w:kern w:val="24"/>
          <w:sz w:val="24"/>
          <w:szCs w:val="24"/>
          <w14:textFill>
            <w14:solidFill>
              <w14:schemeClr w14:val="tx1"/>
            </w14:solidFill>
          </w14:textFill>
        </w:rPr>
      </w:pPr>
    </w:p>
    <w:p>
      <w:pPr>
        <w:spacing w:after="0" w:line="240" w:lineRule="auto"/>
        <w:contextualSpacing/>
        <w:rPr>
          <w:rFonts w:ascii="Times New Roman" w:hAnsi="Times New Roman"/>
          <w:color w:val="000000" w:themeColor="text1"/>
          <w:kern w:val="24"/>
          <w:sz w:val="24"/>
          <w:szCs w:val="24"/>
          <w14:textFill>
            <w14:solidFill>
              <w14:schemeClr w14:val="tx1"/>
            </w14:solidFill>
          </w14:textFill>
        </w:rPr>
      </w:pPr>
    </w:p>
    <w:p>
      <w:pPr>
        <w:spacing w:after="0" w:line="240" w:lineRule="auto"/>
        <w:contextualSpacing/>
        <w:rPr>
          <w:rFonts w:ascii="Times New Roman" w:hAnsi="Times New Roman"/>
          <w:color w:val="000000" w:themeColor="text1"/>
          <w:kern w:val="24"/>
          <w:sz w:val="24"/>
          <w:szCs w:val="24"/>
          <w14:textFill>
            <w14:solidFill>
              <w14:schemeClr w14:val="tx1"/>
            </w14:solidFill>
          </w14:textFill>
        </w:rPr>
      </w:pPr>
    </w:p>
    <w:p>
      <w:pPr>
        <w:spacing w:after="0" w:line="240" w:lineRule="auto"/>
        <w:contextualSpacing/>
        <w:rPr>
          <w:rFonts w:ascii="Times New Roman" w:hAnsi="Times New Roman" w:eastAsia="Times New Roman"/>
          <w:color w:val="000000" w:themeColor="text1"/>
          <w:sz w:val="24"/>
          <w:szCs w:val="24"/>
          <w14:textFill>
            <w14:solidFill>
              <w14:schemeClr w14:val="tx1"/>
            </w14:solidFill>
          </w14:textFill>
        </w:rPr>
      </w:pPr>
    </w:p>
    <w:p>
      <w:pPr>
        <w:spacing w:after="0" w:line="240" w:lineRule="auto"/>
        <w:rPr>
          <w:rFonts w:ascii="Times New Roman" w:hAnsi="Times New Roman"/>
          <w:color w:val="000000" w:themeColor="text1"/>
          <w:sz w:val="24"/>
          <w:szCs w:val="24"/>
          <w14:textFill>
            <w14:solidFill>
              <w14:schemeClr w14:val="tx1"/>
            </w14:solidFill>
          </w14:textFill>
        </w:rPr>
      </w:pPr>
    </w:p>
    <w:p>
      <w:pPr>
        <w:rPr>
          <w:rFonts w:ascii="Times New Roman" w:hAnsi="Times New Roman"/>
          <w:color w:val="000000" w:themeColor="text1"/>
          <w:sz w:val="24"/>
          <w:szCs w:val="24"/>
          <w14:textFill>
            <w14:solidFill>
              <w14:schemeClr w14:val="tx1"/>
            </w14:solidFill>
          </w14:textFill>
        </w:rPr>
      </w:pPr>
    </w:p>
    <w:p>
      <w:pPr>
        <w:rPr>
          <w:rFonts w:ascii="Times New Roman" w:hAnsi="Times New Roman"/>
          <w:color w:val="000000" w:themeColor="text1"/>
          <w:sz w:val="24"/>
          <w:szCs w:val="24"/>
          <w14:textFill>
            <w14:solidFill>
              <w14:schemeClr w14:val="tx1"/>
            </w14:solidFill>
          </w14:textFill>
        </w:rPr>
      </w:pPr>
    </w:p>
    <w:p>
      <w:pPr>
        <w:rPr>
          <w:rFonts w:ascii="Times New Roman" w:hAnsi="Times New Roman"/>
          <w:color w:val="000000" w:themeColor="text1"/>
          <w:sz w:val="24"/>
          <w:szCs w:val="24"/>
          <w14:textFill>
            <w14:solidFill>
              <w14:schemeClr w14:val="tx1"/>
            </w14:solidFill>
          </w14:textFill>
        </w:rPr>
      </w:pPr>
    </w:p>
    <w:p>
      <w:pPr>
        <w:rPr>
          <w:rFonts w:ascii="Times New Roman" w:hAnsi="Times New Roman"/>
          <w:color w:val="000000" w:themeColor="text1"/>
          <w:sz w:val="24"/>
          <w:szCs w:val="24"/>
          <w14:textFill>
            <w14:solidFill>
              <w14:schemeClr w14:val="tx1"/>
            </w14:solidFill>
          </w14:textFill>
        </w:rPr>
      </w:pPr>
    </w:p>
    <w:p>
      <w:pPr>
        <w:rPr>
          <w:rFonts w:ascii="Times New Roman" w:hAnsi="Times New Roman"/>
          <w:color w:val="000000" w:themeColor="text1"/>
          <w:sz w:val="24"/>
          <w:szCs w:val="24"/>
          <w14:textFill>
            <w14:solidFill>
              <w14:schemeClr w14:val="tx1"/>
            </w14:solidFill>
          </w14:textFill>
        </w:rPr>
      </w:pPr>
    </w:p>
    <w:p>
      <w:pPr>
        <w:rPr>
          <w:rFonts w:ascii="Times New Roman" w:hAnsi="Times New Roman"/>
          <w:color w:val="000000" w:themeColor="text1"/>
          <w:sz w:val="24"/>
          <w:szCs w:val="24"/>
          <w14:textFill>
            <w14:solidFill>
              <w14:schemeClr w14:val="tx1"/>
            </w14:solidFill>
          </w14:textFill>
        </w:rPr>
      </w:pPr>
    </w:p>
    <w:p>
      <w:pPr>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ОС-одељењски старешина;  ОВ-одељењско веће;  СС-стручни сарадник;  НВ-наставничко веће</w:t>
      </w:r>
    </w:p>
    <w:p>
      <w:pPr>
        <w:pStyle w:val="20"/>
        <w:spacing w:after="0" w:line="240" w:lineRule="auto"/>
        <w:rPr>
          <w:rFonts w:ascii="Times New Roman" w:hAnsi="Times New Roman" w:eastAsia="Times New Roman"/>
          <w:color w:val="000000" w:themeColor="text1"/>
          <w:sz w:val="24"/>
          <w:szCs w:val="24"/>
          <w14:textFill>
            <w14:solidFill>
              <w14:schemeClr w14:val="tx1"/>
            </w14:solidFill>
          </w14:textFill>
        </w:rPr>
      </w:pPr>
    </w:p>
    <w:p>
      <w:pPr>
        <w:pStyle w:val="20"/>
        <w:spacing w:after="0" w:line="240" w:lineRule="auto"/>
        <w:jc w:val="center"/>
        <w:rPr>
          <w:rFonts w:ascii="Times New Roman" w:hAnsi="Times New Roman"/>
          <w:b/>
          <w:color w:val="000000" w:themeColor="text1"/>
          <w:kern w:val="24"/>
          <w:sz w:val="24"/>
          <w:szCs w:val="24"/>
          <w14:textFill>
            <w14:solidFill>
              <w14:schemeClr w14:val="tx1"/>
            </w14:solidFill>
          </w14:textFill>
        </w:rPr>
      </w:pPr>
      <w:r>
        <w:rPr>
          <w:rFonts w:ascii="Times New Roman" w:hAnsi="Times New Roman"/>
          <w:b/>
          <w:color w:val="000000" w:themeColor="text1"/>
          <w:kern w:val="24"/>
          <w:sz w:val="24"/>
          <w:szCs w:val="24"/>
          <w14:textFill>
            <w14:solidFill>
              <w14:schemeClr w14:val="tx1"/>
            </w14:solidFill>
          </w14:textFill>
        </w:rPr>
        <w:t>ДОКУМЕНТОВАЊЕ И  ИЗВЕШТАВАЊЕ</w:t>
      </w:r>
    </w:p>
    <w:p>
      <w:pPr>
        <w:pStyle w:val="20"/>
        <w:spacing w:after="0" w:line="240" w:lineRule="auto"/>
        <w:jc w:val="center"/>
        <w:rPr>
          <w:rFonts w:ascii="Times New Roman" w:hAnsi="Times New Roman" w:eastAsia="Times New Roman"/>
          <w:b/>
          <w:color w:val="000000" w:themeColor="text1"/>
          <w:sz w:val="24"/>
          <w:szCs w:val="24"/>
          <w14:textFill>
            <w14:solidFill>
              <w14:schemeClr w14:val="tx1"/>
            </w14:solidFill>
          </w14:textFill>
        </w:rPr>
      </w:pPr>
    </w:p>
    <w:p>
      <w:pPr>
        <w:spacing w:after="0" w:line="240" w:lineRule="auto"/>
        <w:jc w:val="center"/>
        <w:rPr>
          <w:rFonts w:ascii="Times New Roman" w:hAnsi="Times New Roman"/>
          <w:color w:val="000000" w:themeColor="text1"/>
          <w:kern w:val="24"/>
          <w:sz w:val="24"/>
          <w:szCs w:val="24"/>
          <w14:textFill>
            <w14:solidFill>
              <w14:schemeClr w14:val="tx1"/>
            </w14:solidFill>
          </w14:textFill>
        </w:rPr>
      </w:pPr>
      <w:r>
        <w:rPr>
          <w:rFonts w:ascii="Times New Roman" w:hAnsi="Times New Roman"/>
          <w:color w:val="000000" w:themeColor="text1"/>
          <w:kern w:val="24"/>
          <w:sz w:val="24"/>
          <w:szCs w:val="24"/>
          <w14:textFill>
            <w14:solidFill>
              <w14:schemeClr w14:val="tx1"/>
            </w14:solidFill>
          </w14:textFill>
        </w:rPr>
        <w:t>-Документација се води на обрасцима које школа пропише Правилником о евидентирању и праћењу ДКР и ХР ученика.</w:t>
      </w:r>
    </w:p>
    <w:p>
      <w:pPr>
        <w:spacing w:after="0"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color w:val="000000" w:themeColor="text1"/>
          <w:kern w:val="24"/>
          <w:sz w:val="24"/>
          <w:szCs w:val="24"/>
          <w14:textFill>
            <w14:solidFill>
              <w14:schemeClr w14:val="tx1"/>
            </w14:solidFill>
          </w14:textFill>
        </w:rPr>
        <w:t xml:space="preserve">  -Задужено лице извештава одговарајући орган установе:   одељењско веће, директора школе, наставничко веће.</w:t>
      </w:r>
    </w:p>
    <w:p>
      <w:pPr>
        <w:tabs>
          <w:tab w:val="left" w:pos="3572"/>
        </w:tabs>
        <w:rPr>
          <w:rFonts w:ascii="Times New Roman" w:hAnsi="Times New Roman"/>
          <w:color w:val="000000" w:themeColor="text1"/>
          <w:sz w:val="24"/>
          <w:szCs w:val="24"/>
          <w14:textFill>
            <w14:solidFill>
              <w14:schemeClr w14:val="tx1"/>
            </w14:solidFill>
          </w14:textFill>
        </w:rPr>
      </w:pPr>
    </w:p>
    <w:p>
      <w:pPr>
        <w:jc w:val="center"/>
        <w:rPr>
          <w:rFonts w:ascii="Times New Roman" w:hAnsi="Times New Roman"/>
          <w:b/>
          <w:bCs/>
          <w:color w:val="000000" w:themeColor="text1"/>
          <w:sz w:val="32"/>
          <w:szCs w:val="32"/>
          <w:lang w:val="sr-Cyrl-CS"/>
          <w14:textFill>
            <w14:solidFill>
              <w14:schemeClr w14:val="tx1"/>
            </w14:solidFill>
          </w14:textFill>
        </w:rPr>
      </w:pPr>
      <w:r>
        <w:rPr>
          <w:rFonts w:ascii="Times New Roman" w:hAnsi="Times New Roman"/>
          <w:b/>
          <w:bCs/>
          <w:color w:val="000000" w:themeColor="text1"/>
          <w:sz w:val="32"/>
          <w:szCs w:val="32"/>
          <w:lang w:val="sr-Cyrl-CS"/>
          <w14:textFill>
            <w14:solidFill>
              <w14:schemeClr w14:val="tx1"/>
            </w14:solidFill>
          </w14:textFill>
        </w:rPr>
        <w:t xml:space="preserve">SOS телефони:  </w:t>
      </w:r>
    </w:p>
    <w:p>
      <w:pPr>
        <w:jc w:val="center"/>
        <w:rPr>
          <w:rFonts w:ascii="Times New Roman" w:hAnsi="Times New Roman"/>
          <w:color w:val="000000" w:themeColor="text1"/>
          <w:sz w:val="24"/>
          <w:szCs w:val="24"/>
          <w:lang w:val="sr-Cyrl-CS"/>
          <w14:textFill>
            <w14:solidFill>
              <w14:schemeClr w14:val="tx1"/>
            </w14:solidFill>
          </w14:textFill>
        </w:rPr>
      </w:pPr>
      <w:r>
        <w:rPr>
          <w:rFonts w:ascii="Times New Roman" w:hAnsi="Times New Roman"/>
          <w:color w:val="000000" w:themeColor="text1"/>
          <w:sz w:val="24"/>
          <w:szCs w:val="24"/>
          <w:lang w:val="sr-Cyrl-CS"/>
          <w14:textFill>
            <w14:solidFill>
              <w14:schemeClr w14:val="tx1"/>
            </w14:solidFill>
          </w14:textFill>
        </w:rPr>
        <w:t>-полиција 192</w:t>
      </w:r>
    </w:p>
    <w:p>
      <w:pPr>
        <w:jc w:val="center"/>
        <w:rPr>
          <w:rFonts w:ascii="Times New Roman" w:hAnsi="Times New Roman"/>
          <w:color w:val="000000" w:themeColor="text1"/>
          <w:sz w:val="24"/>
          <w:szCs w:val="24"/>
          <w:lang w:val="sr-Cyrl-CS"/>
          <w14:textFill>
            <w14:solidFill>
              <w14:schemeClr w14:val="tx1"/>
            </w14:solidFill>
          </w14:textFill>
        </w:rPr>
      </w:pPr>
      <w:r>
        <w:rPr>
          <w:rFonts w:ascii="Times New Roman" w:hAnsi="Times New Roman"/>
          <w:color w:val="000000" w:themeColor="text1"/>
          <w:sz w:val="24"/>
          <w:szCs w:val="24"/>
          <w:lang w:val="sr-Cyrl-CS"/>
          <w14:textFill>
            <w14:solidFill>
              <w14:schemeClr w14:val="tx1"/>
            </w14:solidFill>
          </w14:textFill>
        </w:rPr>
        <w:t>-хитна помоћ 194</w:t>
      </w:r>
    </w:p>
    <w:p>
      <w:pPr>
        <w:jc w:val="center"/>
        <w:rPr>
          <w:rFonts w:ascii="Times New Roman" w:hAnsi="Times New Roman"/>
          <w:color w:val="000000" w:themeColor="text1"/>
          <w:sz w:val="24"/>
          <w:szCs w:val="24"/>
          <w:lang w:val="sr-Cyrl-CS"/>
          <w14:textFill>
            <w14:solidFill>
              <w14:schemeClr w14:val="tx1"/>
            </w14:solidFill>
          </w14:textFill>
        </w:rPr>
      </w:pPr>
      <w:r>
        <w:rPr>
          <w:rFonts w:ascii="Times New Roman" w:hAnsi="Times New Roman"/>
          <w:color w:val="000000" w:themeColor="text1"/>
          <w:sz w:val="24"/>
          <w:szCs w:val="24"/>
          <w:lang w:val="sr-Cyrl-CS"/>
          <w14:textFill>
            <w14:solidFill>
              <w14:schemeClr w14:val="tx1"/>
            </w14:solidFill>
          </w14:textFill>
        </w:rPr>
        <w:t>-Национални контакт за безбедност деце на интернету  19833</w:t>
      </w:r>
    </w:p>
    <w:p>
      <w:pPr>
        <w:jc w:val="center"/>
        <w:rPr>
          <w:rFonts w:ascii="Times New Roman" w:hAnsi="Times New Roman"/>
          <w:color w:val="000000" w:themeColor="text1"/>
          <w:sz w:val="24"/>
          <w:szCs w:val="24"/>
          <w:lang w:val="sr-Cyrl-CS"/>
          <w14:textFill>
            <w14:solidFill>
              <w14:schemeClr w14:val="tx1"/>
            </w14:solidFill>
          </w14:textFill>
        </w:rPr>
      </w:pPr>
      <w:r>
        <w:rPr>
          <w:rFonts w:ascii="Times New Roman" w:hAnsi="Times New Roman"/>
          <w:color w:val="000000" w:themeColor="text1"/>
          <w:sz w:val="24"/>
          <w:szCs w:val="24"/>
          <w:lang w:val="sr-Cyrl-CS"/>
          <w14:textFill>
            <w14:solidFill>
              <w14:schemeClr w14:val="tx1"/>
            </w14:solidFill>
          </w14:textFill>
        </w:rPr>
        <w:t>-број за пријаву насиља у школама 0800-200-201</w:t>
      </w:r>
    </w:p>
    <w:p>
      <w:pPr>
        <w:jc w:val="center"/>
        <w:rPr>
          <w:rFonts w:ascii="Times New Roman" w:hAnsi="Times New Roman"/>
          <w:color w:val="000000" w:themeColor="text1"/>
          <w:sz w:val="24"/>
          <w:szCs w:val="24"/>
          <w:lang w:val="sr-Cyrl-CS"/>
          <w14:textFill>
            <w14:solidFill>
              <w14:schemeClr w14:val="tx1"/>
            </w14:solidFill>
          </w14:textFill>
        </w:rPr>
      </w:pPr>
      <w:r>
        <w:rPr>
          <w:rFonts w:ascii="Times New Roman" w:hAnsi="Times New Roman"/>
          <w:color w:val="000000" w:themeColor="text1"/>
          <w:sz w:val="24"/>
          <w:szCs w:val="24"/>
          <w:lang w:val="sr-Cyrl-CS"/>
          <w14:textFill>
            <w14:solidFill>
              <w14:schemeClr w14:val="tx1"/>
            </w14:solidFill>
          </w14:textFill>
        </w:rPr>
        <w:t>-Национална  дечја линија НАДЕЛ 0800-12-34-56</w:t>
      </w:r>
    </w:p>
    <w:p>
      <w:pPr>
        <w:tabs>
          <w:tab w:val="left" w:pos="3572"/>
        </w:tabs>
        <w:jc w:val="right"/>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lang w:val="sr-Latn-CS" w:eastAsia="sr-Latn-CS"/>
          <w14:textFill>
            <w14:solidFill>
              <w14:schemeClr w14:val="tx1"/>
            </w14:solidFill>
          </w14:textFill>
        </w:rPr>
        <w:drawing>
          <wp:anchor distT="0" distB="0" distL="114300" distR="114300" simplePos="0" relativeHeight="251659264" behindDoc="0" locked="0" layoutInCell="1" allowOverlap="1">
            <wp:simplePos x="0" y="0"/>
            <wp:positionH relativeFrom="column">
              <wp:posOffset>-66675</wp:posOffset>
            </wp:positionH>
            <wp:positionV relativeFrom="paragraph">
              <wp:posOffset>426085</wp:posOffset>
            </wp:positionV>
            <wp:extent cx="5982335" cy="635"/>
            <wp:effectExtent l="0" t="0" r="0" b="0"/>
            <wp:wrapNone/>
            <wp:docPr id="19" name="Picture 3"/>
            <wp:cNvGraphicFramePr/>
            <a:graphic xmlns:a="http://schemas.openxmlformats.org/drawingml/2006/main">
              <a:graphicData uri="http://schemas.openxmlformats.org/drawingml/2006/picture">
                <pic:pic xmlns:pic="http://schemas.openxmlformats.org/drawingml/2006/picture">
                  <pic:nvPicPr>
                    <pic:cNvPr id="19" name="Picture 3"/>
                    <pic:cNvPicPr preferRelativeResize="0">
                      <a:picLocks noChangeArrowheads="1"/>
                    </pic:cNvPicPr>
                  </pic:nvPicPr>
                  <pic:blipFill>
                    <a:blip r:embed="rId17"/>
                    <a:srcRect/>
                    <a:stretch>
                      <a:fillRect/>
                    </a:stretch>
                  </pic:blipFill>
                  <pic:spPr>
                    <a:xfrm>
                      <a:off x="0" y="0"/>
                      <a:ext cx="5982335" cy="635"/>
                    </a:xfrm>
                    <a:custGeom>
                      <a:avLst/>
                      <a:gdLst/>
                      <a:ahLst/>
                      <a:cxnLst/>
                      <a:rect l="0" t="0" r="0" b="0"/>
                      <a:pathLst/>
                    </a:custGeom>
                    <a:solidFill>
                      <a:srgbClr val="FFFFFF"/>
                    </a:solidFill>
                    <a:ln w="9525">
                      <a:solidFill>
                        <a:srgbClr val="000000"/>
                      </a:solidFill>
                      <a:round/>
                    </a:ln>
                  </pic:spPr>
                </pic:pic>
              </a:graphicData>
            </a:graphic>
          </wp:anchor>
        </w:drawing>
      </w:r>
      <w:r>
        <w:rPr>
          <w:rFonts w:ascii="Times New Roman" w:hAnsi="Times New Roman"/>
          <w:color w:val="000000" w:themeColor="text1"/>
          <w:sz w:val="24"/>
          <w:szCs w:val="24"/>
          <w14:textFill>
            <w14:solidFill>
              <w14:schemeClr w14:val="tx1"/>
            </w14:solidFill>
          </w14:textFill>
        </w:rPr>
        <w:t>Тим за заштиту од ДНЗЗ</w:t>
      </w:r>
    </w:p>
    <w:p>
      <w:pPr>
        <w:pStyle w:val="31"/>
      </w:pPr>
      <w:bookmarkStart w:id="7" w:name="_Toc118386777"/>
      <w:r>
        <w:rPr>
          <w:lang w:val="sr-Cyrl-CS"/>
        </w:rPr>
        <w:t>ПРОГРАМ СЛОБОДНИХ АКТИВНОСТИ УЧЕНИКА</w:t>
      </w:r>
      <w:bookmarkEnd w:id="7"/>
    </w:p>
    <w:p>
      <w:pPr>
        <w:pStyle w:val="31"/>
      </w:pPr>
    </w:p>
    <w:p>
      <w:pPr>
        <w:spacing w:after="0" w:line="240" w:lineRule="auto"/>
        <w:ind w:firstLine="360"/>
        <w:jc w:val="both"/>
        <w:rPr>
          <w:rFonts w:ascii="Times New Roman" w:hAnsi="Times New Roman"/>
          <w:color w:val="000000" w:themeColor="text1"/>
          <w:sz w:val="24"/>
          <w:szCs w:val="24"/>
          <w:lang w:val="ru-RU"/>
          <w14:textFill>
            <w14:solidFill>
              <w14:schemeClr w14:val="tx1"/>
            </w14:solidFill>
          </w14:textFill>
        </w:rPr>
      </w:pPr>
      <w:r>
        <w:rPr>
          <w:rFonts w:ascii="Times New Roman" w:hAnsi="Times New Roman"/>
          <w:color w:val="000000" w:themeColor="text1"/>
          <w:sz w:val="24"/>
          <w:szCs w:val="24"/>
          <w:lang w:val="ru-RU"/>
          <w14:textFill>
            <w14:solidFill>
              <w14:schemeClr w14:val="tx1"/>
            </w14:solidFill>
          </w14:textFill>
        </w:rPr>
        <w:t xml:space="preserve">Слободне активности ученика представљају све облике рада којима се пружа могућност ученику да задовољи своје интересе, склоности и способности за поједине области. Њихова суштина биће да допринесу социјализацији потреба ученика према појединим предметима и областима. Својим садржајима слободне активности унапредиће рад школе и непосредније повезати школу са друштвеном средином. </w:t>
      </w:r>
    </w:p>
    <w:p>
      <w:pPr>
        <w:spacing w:after="0" w:line="240" w:lineRule="auto"/>
        <w:ind w:firstLine="360"/>
        <w:jc w:val="both"/>
        <w:rPr>
          <w:rFonts w:ascii="Times New Roman" w:hAnsi="Times New Roman"/>
          <w:color w:val="000000" w:themeColor="text1"/>
          <w:sz w:val="24"/>
          <w:szCs w:val="24"/>
          <w:lang w:val="ru-RU"/>
          <w14:textFill>
            <w14:solidFill>
              <w14:schemeClr w14:val="tx1"/>
            </w14:solidFill>
          </w14:textFill>
        </w:rPr>
      </w:pPr>
      <w:r>
        <w:rPr>
          <w:rFonts w:ascii="Times New Roman" w:hAnsi="Times New Roman"/>
          <w:color w:val="000000" w:themeColor="text1"/>
          <w:sz w:val="24"/>
          <w:szCs w:val="24"/>
          <w:lang w:val="ru-RU"/>
          <w14:textFill>
            <w14:solidFill>
              <w14:schemeClr w14:val="tx1"/>
            </w14:solidFill>
          </w14:textFill>
        </w:rPr>
        <w:t xml:space="preserve">Кроз слободне активности биће реализовани следећи васпитно-образовни задаци:  </w:t>
      </w:r>
    </w:p>
    <w:p>
      <w:pPr>
        <w:spacing w:after="0" w:line="240" w:lineRule="auto"/>
        <w:jc w:val="both"/>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lang w:val="ru-RU"/>
          <w14:textFill>
            <w14:solidFill>
              <w14:schemeClr w14:val="tx1"/>
            </w14:solidFill>
          </w14:textFill>
        </w:rPr>
        <w:t>- подстицај различитих видова стваралаштва</w:t>
      </w:r>
      <w:r>
        <w:rPr>
          <w:rFonts w:ascii="Times New Roman" w:hAnsi="Times New Roman"/>
          <w:color w:val="000000" w:themeColor="text1"/>
          <w:sz w:val="24"/>
          <w:szCs w:val="24"/>
          <w14:textFill>
            <w14:solidFill>
              <w14:schemeClr w14:val="tx1"/>
            </w14:solidFill>
          </w14:textFill>
        </w:rPr>
        <w:t xml:space="preserve">; </w:t>
      </w:r>
    </w:p>
    <w:p>
      <w:pPr>
        <w:spacing w:after="0" w:line="240" w:lineRule="auto"/>
        <w:jc w:val="both"/>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lang w:val="ru-RU"/>
          <w14:textFill>
            <w14:solidFill>
              <w14:schemeClr w14:val="tx1"/>
            </w14:solidFill>
          </w14:textFill>
        </w:rPr>
        <w:t>- задовољење интелектуалне радозналости и стварање могућности да ученици истражују и упознају најразноврснија достигнућа у науци, техници и култури</w:t>
      </w:r>
      <w:r>
        <w:rPr>
          <w:rFonts w:ascii="Times New Roman" w:hAnsi="Times New Roman"/>
          <w:color w:val="000000" w:themeColor="text1"/>
          <w:sz w:val="24"/>
          <w:szCs w:val="24"/>
          <w14:textFill>
            <w14:solidFill>
              <w14:schemeClr w14:val="tx1"/>
            </w14:solidFill>
          </w14:textFill>
        </w:rPr>
        <w:t xml:space="preserve">; </w:t>
      </w:r>
    </w:p>
    <w:p>
      <w:pPr>
        <w:spacing w:after="0" w:line="240" w:lineRule="auto"/>
        <w:jc w:val="both"/>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lang w:val="ru-RU"/>
          <w14:textFill>
            <w14:solidFill>
              <w14:schemeClr w14:val="tx1"/>
            </w14:solidFill>
          </w14:textFill>
        </w:rPr>
        <w:t>- пружање могућности за заједничку игру, забаву и разоноду</w:t>
      </w:r>
      <w:r>
        <w:rPr>
          <w:rFonts w:ascii="Times New Roman" w:hAnsi="Times New Roman"/>
          <w:color w:val="000000" w:themeColor="text1"/>
          <w:sz w:val="24"/>
          <w:szCs w:val="24"/>
          <w14:textFill>
            <w14:solidFill>
              <w14:schemeClr w14:val="tx1"/>
            </w14:solidFill>
          </w14:textFill>
        </w:rPr>
        <w:t xml:space="preserve">; </w:t>
      </w:r>
    </w:p>
    <w:p>
      <w:pPr>
        <w:spacing w:after="0" w:line="240" w:lineRule="auto"/>
        <w:jc w:val="both"/>
        <w:rPr>
          <w:rFonts w:ascii="Times New Roman" w:hAnsi="Times New Roman"/>
          <w:b/>
          <w:color w:val="000000" w:themeColor="text1"/>
          <w:sz w:val="24"/>
          <w:szCs w:val="24"/>
          <w:lang w:val="ru-RU"/>
          <w14:textFill>
            <w14:solidFill>
              <w14:schemeClr w14:val="tx1"/>
            </w14:solidFill>
          </w14:textFill>
        </w:rPr>
      </w:pPr>
      <w:r>
        <w:rPr>
          <w:rFonts w:ascii="Times New Roman" w:hAnsi="Times New Roman"/>
          <w:color w:val="000000" w:themeColor="text1"/>
          <w:sz w:val="24"/>
          <w:szCs w:val="24"/>
          <w:lang w:val="ru-RU"/>
          <w14:textFill>
            <w14:solidFill>
              <w14:schemeClr w14:val="tx1"/>
            </w14:solidFill>
          </w14:textFill>
        </w:rPr>
        <w:t>-омогућавање заједничке спортске активности и испуњавање дела слободног времена корисним садржајем.</w:t>
      </w:r>
    </w:p>
    <w:p>
      <w:pPr>
        <w:tabs>
          <w:tab w:val="left" w:pos="5790"/>
        </w:tabs>
        <w:jc w:val="both"/>
        <w:rPr>
          <w:rFonts w:ascii="Times New Roman" w:hAnsi="Times New Roman"/>
          <w:b/>
          <w:color w:val="000000" w:themeColor="text1"/>
          <w:sz w:val="24"/>
          <w:szCs w:val="24"/>
          <w:u w:val="single"/>
          <w14:textFill>
            <w14:solidFill>
              <w14:schemeClr w14:val="tx1"/>
            </w14:solidFill>
          </w14:textFill>
        </w:rPr>
      </w:pPr>
    </w:p>
    <w:p>
      <w:pPr>
        <w:pStyle w:val="19"/>
        <w:jc w:val="both"/>
        <w:rPr>
          <w:rFonts w:ascii="Times New Roman" w:hAnsi="Times New Roman"/>
          <w:b/>
          <w:color w:val="000000" w:themeColor="text1"/>
          <w:sz w:val="24"/>
          <w:szCs w:val="24"/>
          <w14:textFill>
            <w14:solidFill>
              <w14:schemeClr w14:val="tx1"/>
            </w14:solidFill>
          </w14:textFill>
        </w:rPr>
      </w:pPr>
      <w:r>
        <w:rPr>
          <w:rFonts w:ascii="Times New Roman" w:hAnsi="Times New Roman"/>
          <w:b/>
          <w:color w:val="000000" w:themeColor="text1"/>
          <w:sz w:val="24"/>
          <w:szCs w:val="24"/>
          <w14:textFill>
            <w14:solidFill>
              <w14:schemeClr w14:val="tx1"/>
            </w14:solidFill>
          </w14:textFill>
        </w:rPr>
        <w:t>Слободне активности ученика у нижим разредима</w:t>
      </w:r>
    </w:p>
    <w:p>
      <w:pPr>
        <w:pStyle w:val="19"/>
        <w:jc w:val="both"/>
        <w:rPr>
          <w:rFonts w:ascii="Times New Roman" w:hAnsi="Times New Roman"/>
          <w:b/>
          <w:color w:val="000000" w:themeColor="text1"/>
          <w:sz w:val="24"/>
          <w:szCs w:val="24"/>
          <w14:textFill>
            <w14:solidFill>
              <w14:schemeClr w14:val="tx1"/>
            </w14:solidFill>
          </w14:textFill>
        </w:rPr>
      </w:pPr>
    </w:p>
    <w:p>
      <w:pPr>
        <w:pStyle w:val="19"/>
        <w:jc w:val="both"/>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 xml:space="preserve">Слободне активости ученика доприносе остваривању образовно-васпитних задатака:   </w:t>
      </w:r>
    </w:p>
    <w:p>
      <w:pPr>
        <w:pStyle w:val="19"/>
        <w:jc w:val="both"/>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 xml:space="preserve">подстичу различите видове стваралаштва;  </w:t>
      </w:r>
    </w:p>
    <w:p>
      <w:pPr>
        <w:pStyle w:val="19"/>
        <w:jc w:val="both"/>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буде и задовољавају интелектуалну радозналост и стварају могућност да ученици</w:t>
      </w:r>
    </w:p>
    <w:p>
      <w:pPr>
        <w:pStyle w:val="19"/>
        <w:jc w:val="both"/>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 xml:space="preserve">истражују и упознају најразноврснија достигнућа у науци, техници и култури;  </w:t>
      </w:r>
    </w:p>
    <w:p>
      <w:pPr>
        <w:pStyle w:val="19"/>
        <w:jc w:val="both"/>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пружају услове за заједничку игру, забаву и испуњавају део слободног времена корисним садржајима.</w:t>
      </w:r>
    </w:p>
    <w:p>
      <w:pPr>
        <w:pStyle w:val="19"/>
        <w:rPr>
          <w:rFonts w:ascii="Times New Roman" w:hAnsi="Times New Roman"/>
          <w:color w:val="000000" w:themeColor="text1"/>
          <w:sz w:val="24"/>
          <w:szCs w:val="24"/>
          <w14:textFill>
            <w14:solidFill>
              <w14:schemeClr w14:val="tx1"/>
            </w14:solidFill>
          </w14:textFill>
        </w:rPr>
      </w:pPr>
    </w:p>
    <w:p>
      <w:pPr>
        <w:pStyle w:val="19"/>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 xml:space="preserve">Програм слободних активности у нижим разредима:  </w:t>
      </w:r>
    </w:p>
    <w:p>
      <w:pPr>
        <w:pStyle w:val="19"/>
        <w:rPr>
          <w:rFonts w:ascii="Times New Roman" w:hAnsi="Times New Roman"/>
          <w:color w:val="000000" w:themeColor="text1"/>
          <w:sz w:val="24"/>
          <w:szCs w:val="24"/>
          <w14:textFill>
            <w14:solidFill>
              <w14:schemeClr w14:val="tx1"/>
            </w14:solidFill>
          </w14:textFill>
        </w:rPr>
      </w:pP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708"/>
        <w:gridCol w:w="3600"/>
        <w:gridCol w:w="2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08" w:type="dxa"/>
            <w:shd w:val="clear" w:color="auto" w:fill="auto"/>
            <w:vAlign w:val="center"/>
          </w:tcPr>
          <w:p>
            <w:pPr>
              <w:pStyle w:val="19"/>
              <w:jc w:val="center"/>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ПРВИ РАЗРЕД</w:t>
            </w:r>
          </w:p>
        </w:tc>
        <w:tc>
          <w:tcPr>
            <w:tcW w:w="3600" w:type="dxa"/>
            <w:shd w:val="clear" w:color="auto" w:fill="auto"/>
            <w:vAlign w:val="center"/>
          </w:tcPr>
          <w:p>
            <w:pPr>
              <w:pStyle w:val="19"/>
              <w:jc w:val="center"/>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ДРУГИ РАЗРЕД</w:t>
            </w:r>
          </w:p>
        </w:tc>
        <w:tc>
          <w:tcPr>
            <w:tcW w:w="2268" w:type="dxa"/>
            <w:shd w:val="clear" w:color="auto" w:fill="auto"/>
            <w:vAlign w:val="center"/>
          </w:tcPr>
          <w:p>
            <w:pPr>
              <w:pStyle w:val="19"/>
              <w:jc w:val="center"/>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ВРЕМЕ ОСТВАРИВАЊА САДРЖАЈА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08" w:type="dxa"/>
            <w:shd w:val="clear" w:color="auto" w:fill="auto"/>
          </w:tcPr>
          <w:p>
            <w:pPr>
              <w:pStyle w:val="19"/>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 xml:space="preserve">Причамо, певамо и рецитујемо;  Разговарамо о школи; </w:t>
            </w:r>
          </w:p>
          <w:p>
            <w:pPr>
              <w:pStyle w:val="19"/>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Описујемо јесен</w:t>
            </w:r>
          </w:p>
          <w:p>
            <w:pPr>
              <w:pStyle w:val="19"/>
              <w:rPr>
                <w:rFonts w:ascii="Times New Roman" w:hAnsi="Times New Roman"/>
                <w:color w:val="000000" w:themeColor="text1"/>
                <w:sz w:val="24"/>
                <w:szCs w:val="24"/>
                <w14:textFill>
                  <w14:solidFill>
                    <w14:schemeClr w14:val="tx1"/>
                  </w14:solidFill>
                </w14:textFill>
              </w:rPr>
            </w:pPr>
          </w:p>
        </w:tc>
        <w:tc>
          <w:tcPr>
            <w:tcW w:w="3600" w:type="dxa"/>
            <w:shd w:val="clear" w:color="auto" w:fill="auto"/>
          </w:tcPr>
          <w:p>
            <w:pPr>
              <w:pStyle w:val="19"/>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Позоришне игре</w:t>
            </w:r>
          </w:p>
        </w:tc>
        <w:tc>
          <w:tcPr>
            <w:tcW w:w="2268" w:type="dxa"/>
            <w:shd w:val="clear" w:color="auto" w:fill="auto"/>
          </w:tcPr>
          <w:p>
            <w:pPr>
              <w:pStyle w:val="19"/>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Септембар</w:t>
            </w:r>
          </w:p>
          <w:p>
            <w:pPr>
              <w:pStyle w:val="19"/>
              <w:rPr>
                <w:rFonts w:ascii="Times New Roman" w:hAnsi="Times New Roman"/>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08" w:type="dxa"/>
            <w:shd w:val="clear" w:color="auto" w:fill="auto"/>
          </w:tcPr>
          <w:p>
            <w:pPr>
              <w:pStyle w:val="19"/>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 xml:space="preserve">Час у природи;  </w:t>
            </w:r>
          </w:p>
          <w:p>
            <w:pPr>
              <w:pStyle w:val="19"/>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 xml:space="preserve">Књига је најбољи друг; </w:t>
            </w:r>
          </w:p>
          <w:p>
            <w:pPr>
              <w:pStyle w:val="19"/>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Шта знам да рецитујем;  Упознавање са другом одељењском заједницом Сређујемо пано</w:t>
            </w:r>
          </w:p>
        </w:tc>
        <w:tc>
          <w:tcPr>
            <w:tcW w:w="3600" w:type="dxa"/>
            <w:shd w:val="clear" w:color="auto" w:fill="auto"/>
          </w:tcPr>
          <w:p>
            <w:pPr>
              <w:pStyle w:val="19"/>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Говор, покрет, мимика</w:t>
            </w:r>
          </w:p>
        </w:tc>
        <w:tc>
          <w:tcPr>
            <w:tcW w:w="2268" w:type="dxa"/>
            <w:shd w:val="clear" w:color="auto" w:fill="auto"/>
          </w:tcPr>
          <w:p>
            <w:pPr>
              <w:pStyle w:val="19"/>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Октобар</w:t>
            </w:r>
          </w:p>
          <w:p>
            <w:pPr>
              <w:pStyle w:val="19"/>
              <w:rPr>
                <w:rFonts w:ascii="Times New Roman" w:hAnsi="Times New Roman"/>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08" w:type="dxa"/>
            <w:shd w:val="clear" w:color="auto" w:fill="auto"/>
          </w:tcPr>
          <w:p>
            <w:pPr>
              <w:pStyle w:val="19"/>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Шаљиви скечеви</w:t>
            </w:r>
          </w:p>
        </w:tc>
        <w:tc>
          <w:tcPr>
            <w:tcW w:w="3600" w:type="dxa"/>
            <w:shd w:val="clear" w:color="auto" w:fill="auto"/>
          </w:tcPr>
          <w:p>
            <w:pPr>
              <w:pStyle w:val="19"/>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Филм и телевизија</w:t>
            </w:r>
          </w:p>
        </w:tc>
        <w:tc>
          <w:tcPr>
            <w:tcW w:w="2268" w:type="dxa"/>
            <w:shd w:val="clear" w:color="auto" w:fill="auto"/>
          </w:tcPr>
          <w:p>
            <w:pPr>
              <w:pStyle w:val="19"/>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Новембар</w:t>
            </w:r>
          </w:p>
          <w:p>
            <w:pPr>
              <w:pStyle w:val="19"/>
              <w:rPr>
                <w:rFonts w:ascii="Times New Roman" w:hAnsi="Times New Roman"/>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08" w:type="dxa"/>
            <w:shd w:val="clear" w:color="auto" w:fill="auto"/>
          </w:tcPr>
          <w:p>
            <w:pPr>
              <w:pStyle w:val="19"/>
              <w:ind w:firstLine="120" w:firstLineChars="50"/>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Зима-Слушам музику и цртам, Зимске игре Прављење новогодишњих честитки Грудвање и санкање</w:t>
            </w:r>
          </w:p>
        </w:tc>
        <w:tc>
          <w:tcPr>
            <w:tcW w:w="3600" w:type="dxa"/>
            <w:shd w:val="clear" w:color="auto" w:fill="auto"/>
          </w:tcPr>
          <w:p>
            <w:pPr>
              <w:pStyle w:val="19"/>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Драмски текстови</w:t>
            </w:r>
          </w:p>
        </w:tc>
        <w:tc>
          <w:tcPr>
            <w:tcW w:w="2268" w:type="dxa"/>
            <w:shd w:val="clear" w:color="auto" w:fill="auto"/>
          </w:tcPr>
          <w:p>
            <w:pPr>
              <w:pStyle w:val="19"/>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Децембар</w:t>
            </w:r>
          </w:p>
          <w:p>
            <w:pPr>
              <w:pStyle w:val="19"/>
              <w:rPr>
                <w:rFonts w:ascii="Times New Roman" w:hAnsi="Times New Roman"/>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08" w:type="dxa"/>
            <w:shd w:val="clear" w:color="auto" w:fill="auto"/>
          </w:tcPr>
          <w:p>
            <w:pPr>
              <w:pStyle w:val="19"/>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Припрема прославе Светог Саве</w:t>
            </w:r>
          </w:p>
        </w:tc>
        <w:tc>
          <w:tcPr>
            <w:tcW w:w="3600" w:type="dxa"/>
            <w:shd w:val="clear" w:color="auto" w:fill="auto"/>
          </w:tcPr>
          <w:p>
            <w:pPr>
              <w:pStyle w:val="19"/>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Припрема прославе Светог Саве</w:t>
            </w:r>
          </w:p>
          <w:p>
            <w:pPr>
              <w:pStyle w:val="19"/>
              <w:rPr>
                <w:rFonts w:ascii="Times New Roman" w:hAnsi="Times New Roman"/>
                <w:color w:val="000000" w:themeColor="text1"/>
                <w:sz w:val="24"/>
                <w:szCs w:val="24"/>
                <w14:textFill>
                  <w14:solidFill>
                    <w14:schemeClr w14:val="tx1"/>
                  </w14:solidFill>
                </w14:textFill>
              </w:rPr>
            </w:pPr>
          </w:p>
        </w:tc>
        <w:tc>
          <w:tcPr>
            <w:tcW w:w="2268" w:type="dxa"/>
            <w:shd w:val="clear" w:color="auto" w:fill="auto"/>
          </w:tcPr>
          <w:p>
            <w:pPr>
              <w:pStyle w:val="19"/>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Јануар</w:t>
            </w:r>
          </w:p>
          <w:p>
            <w:pPr>
              <w:pStyle w:val="19"/>
              <w:rPr>
                <w:rFonts w:ascii="Times New Roman" w:hAnsi="Times New Roman"/>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08" w:type="dxa"/>
            <w:shd w:val="clear" w:color="auto" w:fill="auto"/>
          </w:tcPr>
          <w:p>
            <w:pPr>
              <w:pStyle w:val="19"/>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 xml:space="preserve">Читамо бајке и илуструјемо;  </w:t>
            </w:r>
          </w:p>
          <w:p>
            <w:pPr>
              <w:pStyle w:val="19"/>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 xml:space="preserve">Бирамо песме које ми се допадају;  </w:t>
            </w:r>
          </w:p>
          <w:p>
            <w:pPr>
              <w:pStyle w:val="19"/>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 xml:space="preserve">Припрема за такмичење рецитатора; </w:t>
            </w:r>
          </w:p>
          <w:p>
            <w:pPr>
              <w:pStyle w:val="19"/>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Упознавање са старим предметима</w:t>
            </w:r>
          </w:p>
          <w:p>
            <w:pPr>
              <w:pStyle w:val="19"/>
              <w:rPr>
                <w:rFonts w:ascii="Times New Roman" w:hAnsi="Times New Roman"/>
                <w:color w:val="000000" w:themeColor="text1"/>
                <w:sz w:val="24"/>
                <w:szCs w:val="24"/>
                <w14:textFill>
                  <w14:solidFill>
                    <w14:schemeClr w14:val="tx1"/>
                  </w14:solidFill>
                </w14:textFill>
              </w:rPr>
            </w:pPr>
          </w:p>
        </w:tc>
        <w:tc>
          <w:tcPr>
            <w:tcW w:w="3600" w:type="dxa"/>
            <w:shd w:val="clear" w:color="auto" w:fill="auto"/>
          </w:tcPr>
          <w:p>
            <w:pPr>
              <w:pStyle w:val="19"/>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Прелиставамо дечју штампу;  Рецитујемо песме Припреме за такмичење рецитатора Читамо и пишемо песме</w:t>
            </w:r>
          </w:p>
        </w:tc>
        <w:tc>
          <w:tcPr>
            <w:tcW w:w="2268" w:type="dxa"/>
            <w:shd w:val="clear" w:color="auto" w:fill="auto"/>
          </w:tcPr>
          <w:p>
            <w:pPr>
              <w:pStyle w:val="19"/>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Фебруар</w:t>
            </w:r>
          </w:p>
          <w:p>
            <w:pPr>
              <w:pStyle w:val="19"/>
              <w:rPr>
                <w:rFonts w:ascii="Times New Roman" w:hAnsi="Times New Roman"/>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08" w:type="dxa"/>
            <w:shd w:val="clear" w:color="auto" w:fill="auto"/>
          </w:tcPr>
          <w:p>
            <w:pPr>
              <w:pStyle w:val="19"/>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 xml:space="preserve">Разговарамо о мајци;  </w:t>
            </w:r>
          </w:p>
          <w:p>
            <w:pPr>
              <w:pStyle w:val="19"/>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 xml:space="preserve">Пишемо реченице о мајци;  </w:t>
            </w:r>
          </w:p>
          <w:p>
            <w:pPr>
              <w:pStyle w:val="19"/>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Цртамо на тему "Пролеће" Уређење паноа на тему "Пролеће"</w:t>
            </w:r>
          </w:p>
        </w:tc>
        <w:tc>
          <w:tcPr>
            <w:tcW w:w="3600" w:type="dxa"/>
            <w:shd w:val="clear" w:color="auto" w:fill="auto"/>
          </w:tcPr>
          <w:p>
            <w:pPr>
              <w:pStyle w:val="19"/>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Рецитовање песама о мајци;  Ликовни</w:t>
            </w:r>
          </w:p>
          <w:p>
            <w:pPr>
              <w:pStyle w:val="19"/>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 xml:space="preserve">рад на тему "Најбољој мами на свету";  </w:t>
            </w:r>
          </w:p>
          <w:p>
            <w:pPr>
              <w:pStyle w:val="19"/>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У сусрет пролећу Уређујемо пано на тему "Пролеће"</w:t>
            </w:r>
          </w:p>
        </w:tc>
        <w:tc>
          <w:tcPr>
            <w:tcW w:w="2268" w:type="dxa"/>
            <w:shd w:val="clear" w:color="auto" w:fill="auto"/>
          </w:tcPr>
          <w:p>
            <w:pPr>
              <w:pStyle w:val="19"/>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Март</w:t>
            </w:r>
          </w:p>
          <w:p>
            <w:pPr>
              <w:pStyle w:val="19"/>
              <w:rPr>
                <w:rFonts w:ascii="Times New Roman" w:hAnsi="Times New Roman"/>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08" w:type="dxa"/>
            <w:shd w:val="clear" w:color="auto" w:fill="auto"/>
          </w:tcPr>
          <w:p>
            <w:pPr>
              <w:pStyle w:val="19"/>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 xml:space="preserve">Наше шале;  </w:t>
            </w:r>
          </w:p>
          <w:p>
            <w:pPr>
              <w:pStyle w:val="19"/>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 xml:space="preserve">Шарамо јаја;  </w:t>
            </w:r>
          </w:p>
          <w:p>
            <w:pPr>
              <w:pStyle w:val="19"/>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Драматизација</w:t>
            </w:r>
          </w:p>
          <w:p>
            <w:pPr>
              <w:pStyle w:val="19"/>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 xml:space="preserve">текста по избору;  </w:t>
            </w:r>
          </w:p>
          <w:p>
            <w:pPr>
              <w:pStyle w:val="19"/>
              <w:rPr>
                <w:rFonts w:ascii="Times New Roman" w:hAnsi="Times New Roman"/>
                <w:color w:val="000000" w:themeColor="text1"/>
                <w:sz w:val="24"/>
                <w:szCs w:val="24"/>
                <w14:textFill>
                  <w14:solidFill>
                    <w14:schemeClr w14:val="tx1"/>
                  </w14:solidFill>
                </w14:textFill>
              </w:rPr>
            </w:pPr>
          </w:p>
        </w:tc>
        <w:tc>
          <w:tcPr>
            <w:tcW w:w="3600" w:type="dxa"/>
            <w:shd w:val="clear" w:color="auto" w:fill="auto"/>
          </w:tcPr>
          <w:p>
            <w:pPr>
              <w:pStyle w:val="19"/>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Играрије Душана Радовића</w:t>
            </w:r>
          </w:p>
        </w:tc>
        <w:tc>
          <w:tcPr>
            <w:tcW w:w="2268" w:type="dxa"/>
            <w:shd w:val="clear" w:color="auto" w:fill="auto"/>
          </w:tcPr>
          <w:p>
            <w:pPr>
              <w:pStyle w:val="19"/>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Април</w:t>
            </w:r>
          </w:p>
          <w:p>
            <w:pPr>
              <w:pStyle w:val="19"/>
              <w:rPr>
                <w:rFonts w:ascii="Times New Roman" w:hAnsi="Times New Roman"/>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08" w:type="dxa"/>
            <w:shd w:val="clear" w:color="auto" w:fill="auto"/>
          </w:tcPr>
          <w:p>
            <w:pPr>
              <w:pStyle w:val="19"/>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Медведова женидба</w:t>
            </w:r>
          </w:p>
        </w:tc>
        <w:tc>
          <w:tcPr>
            <w:tcW w:w="3600" w:type="dxa"/>
            <w:shd w:val="clear" w:color="auto" w:fill="auto"/>
          </w:tcPr>
          <w:p>
            <w:pPr>
              <w:pStyle w:val="19"/>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Моја омиљена ТВ емисија;  Пантомима Најлепши стихови;  Ликовни рад на</w:t>
            </w:r>
          </w:p>
          <w:p>
            <w:pPr>
              <w:pStyle w:val="19"/>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тему "Пролеће у шуми, селу, парку..."</w:t>
            </w:r>
          </w:p>
        </w:tc>
        <w:tc>
          <w:tcPr>
            <w:tcW w:w="2268" w:type="dxa"/>
            <w:shd w:val="clear" w:color="auto" w:fill="auto"/>
          </w:tcPr>
          <w:p>
            <w:pPr>
              <w:pStyle w:val="19"/>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Мај</w:t>
            </w:r>
          </w:p>
          <w:p>
            <w:pPr>
              <w:pStyle w:val="19"/>
              <w:rPr>
                <w:rFonts w:ascii="Times New Roman" w:hAnsi="Times New Roman"/>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08" w:type="dxa"/>
            <w:shd w:val="clear" w:color="auto" w:fill="auto"/>
          </w:tcPr>
          <w:p>
            <w:pPr>
              <w:pStyle w:val="19"/>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Позоришне чаролије</w:t>
            </w:r>
          </w:p>
        </w:tc>
        <w:tc>
          <w:tcPr>
            <w:tcW w:w="3600" w:type="dxa"/>
            <w:shd w:val="clear" w:color="auto" w:fill="auto"/>
          </w:tcPr>
          <w:p>
            <w:pPr>
              <w:pStyle w:val="19"/>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Представа</w:t>
            </w:r>
          </w:p>
        </w:tc>
        <w:tc>
          <w:tcPr>
            <w:tcW w:w="2268" w:type="dxa"/>
            <w:shd w:val="clear" w:color="auto" w:fill="auto"/>
          </w:tcPr>
          <w:p>
            <w:pPr>
              <w:pStyle w:val="19"/>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Јун</w:t>
            </w:r>
          </w:p>
          <w:p>
            <w:pPr>
              <w:pStyle w:val="19"/>
              <w:rPr>
                <w:rFonts w:ascii="Times New Roman" w:hAnsi="Times New Roman"/>
                <w:color w:val="000000" w:themeColor="text1"/>
                <w:sz w:val="24"/>
                <w:szCs w:val="24"/>
                <w14:textFill>
                  <w14:solidFill>
                    <w14:schemeClr w14:val="tx1"/>
                  </w14:solidFill>
                </w14:textFill>
              </w:rPr>
            </w:pPr>
          </w:p>
        </w:tc>
      </w:tr>
    </w:tbl>
    <w:p>
      <w:pPr>
        <w:pStyle w:val="19"/>
        <w:rPr>
          <w:rFonts w:ascii="Times New Roman" w:hAnsi="Times New Roman"/>
          <w:color w:val="000000" w:themeColor="text1"/>
          <w:sz w:val="24"/>
          <w:szCs w:val="24"/>
          <w14:textFill>
            <w14:solidFill>
              <w14:schemeClr w14:val="tx1"/>
            </w14:solidFill>
          </w14:textFill>
        </w:rPr>
      </w:pPr>
    </w:p>
    <w:p>
      <w:pPr>
        <w:pStyle w:val="19"/>
        <w:rPr>
          <w:rFonts w:ascii="Times New Roman" w:hAnsi="Times New Roman"/>
          <w:color w:val="000000" w:themeColor="text1"/>
          <w:sz w:val="24"/>
          <w:szCs w:val="24"/>
          <w14:textFill>
            <w14:solidFill>
              <w14:schemeClr w14:val="tx1"/>
            </w14:solidFill>
          </w14:textFill>
        </w:rPr>
      </w:pP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708"/>
        <w:gridCol w:w="3600"/>
        <w:gridCol w:w="2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08" w:type="dxa"/>
            <w:shd w:val="clear" w:color="auto" w:fill="auto"/>
            <w:vAlign w:val="center"/>
          </w:tcPr>
          <w:p>
            <w:pPr>
              <w:pStyle w:val="19"/>
              <w:jc w:val="center"/>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ТРЕЋИ РАЗРЕД</w:t>
            </w:r>
          </w:p>
        </w:tc>
        <w:tc>
          <w:tcPr>
            <w:tcW w:w="3600" w:type="dxa"/>
            <w:shd w:val="clear" w:color="auto" w:fill="auto"/>
            <w:vAlign w:val="center"/>
          </w:tcPr>
          <w:p>
            <w:pPr>
              <w:pStyle w:val="19"/>
              <w:jc w:val="center"/>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ЧЕТВРТИ РАЗРЕД</w:t>
            </w:r>
          </w:p>
        </w:tc>
        <w:tc>
          <w:tcPr>
            <w:tcW w:w="2268" w:type="dxa"/>
            <w:shd w:val="clear" w:color="auto" w:fill="auto"/>
            <w:vAlign w:val="center"/>
          </w:tcPr>
          <w:p>
            <w:pPr>
              <w:pStyle w:val="19"/>
              <w:jc w:val="center"/>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ВРЕМЕ ОСТВАРИВАЊА САДРЖАЈА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08" w:type="dxa"/>
            <w:shd w:val="clear" w:color="auto" w:fill="auto"/>
          </w:tcPr>
          <w:p>
            <w:pPr>
              <w:pStyle w:val="19"/>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 xml:space="preserve">Договор о раду-упознавање са планом рада </w:t>
            </w:r>
          </w:p>
          <w:p>
            <w:pPr>
              <w:pStyle w:val="19"/>
              <w:rPr>
                <w:rFonts w:ascii="Times New Roman" w:hAnsi="Times New Roman"/>
                <w:color w:val="000000" w:themeColor="text1"/>
                <w:sz w:val="24"/>
                <w:szCs w:val="24"/>
                <w14:textFill>
                  <w14:solidFill>
                    <w14:schemeClr w14:val="tx1"/>
                  </w14:solidFill>
                </w14:textFill>
              </w:rPr>
            </w:pPr>
          </w:p>
        </w:tc>
        <w:tc>
          <w:tcPr>
            <w:tcW w:w="3600" w:type="dxa"/>
            <w:shd w:val="clear" w:color="auto" w:fill="auto"/>
          </w:tcPr>
          <w:p>
            <w:pPr>
              <w:pStyle w:val="19"/>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Дружимо се са ... Стихови о школи;  Песме и прозни</w:t>
            </w:r>
          </w:p>
          <w:p>
            <w:pPr>
              <w:pStyle w:val="19"/>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текстови о јесени;  Описујемо</w:t>
            </w:r>
          </w:p>
          <w:p>
            <w:pPr>
              <w:pStyle w:val="19"/>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јесен</w:t>
            </w:r>
          </w:p>
        </w:tc>
        <w:tc>
          <w:tcPr>
            <w:tcW w:w="2268" w:type="dxa"/>
            <w:shd w:val="clear" w:color="auto" w:fill="auto"/>
          </w:tcPr>
          <w:p>
            <w:pPr>
              <w:pStyle w:val="19"/>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Септембар</w:t>
            </w:r>
          </w:p>
          <w:p>
            <w:pPr>
              <w:pStyle w:val="19"/>
              <w:rPr>
                <w:rFonts w:ascii="Times New Roman" w:hAnsi="Times New Roman"/>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08" w:type="dxa"/>
            <w:shd w:val="clear" w:color="auto" w:fill="auto"/>
          </w:tcPr>
          <w:p>
            <w:pPr>
              <w:pStyle w:val="19"/>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Вежбе мимике, гестикулације, визуелног контакта</w:t>
            </w:r>
          </w:p>
        </w:tc>
        <w:tc>
          <w:tcPr>
            <w:tcW w:w="3600" w:type="dxa"/>
            <w:shd w:val="clear" w:color="auto" w:fill="auto"/>
          </w:tcPr>
          <w:p>
            <w:pPr>
              <w:pStyle w:val="19"/>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Активности поводом Дечје недеље</w:t>
            </w:r>
          </w:p>
        </w:tc>
        <w:tc>
          <w:tcPr>
            <w:tcW w:w="2268" w:type="dxa"/>
            <w:shd w:val="clear" w:color="auto" w:fill="auto"/>
          </w:tcPr>
          <w:p>
            <w:pPr>
              <w:pStyle w:val="19"/>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 xml:space="preserve">Октобар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08" w:type="dxa"/>
            <w:shd w:val="clear" w:color="auto" w:fill="auto"/>
          </w:tcPr>
          <w:p>
            <w:pPr>
              <w:pStyle w:val="19"/>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Врсте рецитовања</w:t>
            </w:r>
          </w:p>
          <w:p>
            <w:pPr>
              <w:pStyle w:val="19"/>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Рецитовање о јесени</w:t>
            </w:r>
          </w:p>
        </w:tc>
        <w:tc>
          <w:tcPr>
            <w:tcW w:w="3600" w:type="dxa"/>
            <w:shd w:val="clear" w:color="auto" w:fill="auto"/>
          </w:tcPr>
          <w:p>
            <w:pPr>
              <w:pStyle w:val="19"/>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“Тежак случај”-учење и сценски приказ</w:t>
            </w:r>
          </w:p>
        </w:tc>
        <w:tc>
          <w:tcPr>
            <w:tcW w:w="2268" w:type="dxa"/>
            <w:shd w:val="clear" w:color="auto" w:fill="auto"/>
          </w:tcPr>
          <w:p>
            <w:pPr>
              <w:pStyle w:val="19"/>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Новембар</w:t>
            </w:r>
          </w:p>
          <w:p>
            <w:pPr>
              <w:pStyle w:val="19"/>
              <w:rPr>
                <w:rFonts w:ascii="Times New Roman" w:hAnsi="Times New Roman"/>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08" w:type="dxa"/>
            <w:shd w:val="clear" w:color="auto" w:fill="auto"/>
          </w:tcPr>
          <w:p>
            <w:pPr>
              <w:pStyle w:val="19"/>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Увежбавање изражајног рецитовања</w:t>
            </w:r>
          </w:p>
        </w:tc>
        <w:tc>
          <w:tcPr>
            <w:tcW w:w="3600" w:type="dxa"/>
            <w:shd w:val="clear" w:color="auto" w:fill="auto"/>
          </w:tcPr>
          <w:p>
            <w:pPr>
              <w:pStyle w:val="19"/>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“Вашар у Тополи” “Опклада”-изражајно казивање текста</w:t>
            </w:r>
          </w:p>
        </w:tc>
        <w:tc>
          <w:tcPr>
            <w:tcW w:w="2268" w:type="dxa"/>
            <w:shd w:val="clear" w:color="auto" w:fill="auto"/>
          </w:tcPr>
          <w:p>
            <w:pPr>
              <w:pStyle w:val="19"/>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Децембар</w:t>
            </w:r>
          </w:p>
          <w:p>
            <w:pPr>
              <w:pStyle w:val="19"/>
              <w:rPr>
                <w:rFonts w:ascii="Times New Roman" w:hAnsi="Times New Roman"/>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08" w:type="dxa"/>
            <w:shd w:val="clear" w:color="auto" w:fill="auto"/>
          </w:tcPr>
          <w:p>
            <w:pPr>
              <w:pStyle w:val="19"/>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Припремамо се за прославу Светог Саве, припрема рецитатора</w:t>
            </w:r>
          </w:p>
        </w:tc>
        <w:tc>
          <w:tcPr>
            <w:tcW w:w="3600" w:type="dxa"/>
            <w:shd w:val="clear" w:color="auto" w:fill="auto"/>
          </w:tcPr>
          <w:p>
            <w:pPr>
              <w:pStyle w:val="19"/>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Припремамо се за прославу Светог Саве</w:t>
            </w:r>
          </w:p>
          <w:p>
            <w:pPr>
              <w:pStyle w:val="19"/>
              <w:rPr>
                <w:rFonts w:ascii="Times New Roman" w:hAnsi="Times New Roman"/>
                <w:color w:val="000000" w:themeColor="text1"/>
                <w:sz w:val="24"/>
                <w:szCs w:val="24"/>
                <w14:textFill>
                  <w14:solidFill>
                    <w14:schemeClr w14:val="tx1"/>
                  </w14:solidFill>
                </w14:textFill>
              </w:rPr>
            </w:pPr>
          </w:p>
        </w:tc>
        <w:tc>
          <w:tcPr>
            <w:tcW w:w="2268" w:type="dxa"/>
            <w:shd w:val="clear" w:color="auto" w:fill="auto"/>
          </w:tcPr>
          <w:p>
            <w:pPr>
              <w:pStyle w:val="19"/>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Јануар</w:t>
            </w:r>
          </w:p>
          <w:p>
            <w:pPr>
              <w:pStyle w:val="19"/>
              <w:rPr>
                <w:rFonts w:ascii="Times New Roman" w:hAnsi="Times New Roman"/>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08" w:type="dxa"/>
            <w:shd w:val="clear" w:color="auto" w:fill="auto"/>
          </w:tcPr>
          <w:p>
            <w:pPr>
              <w:pStyle w:val="19"/>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 xml:space="preserve">Познати рецитују; </w:t>
            </w:r>
          </w:p>
          <w:p>
            <w:pPr>
              <w:pStyle w:val="19"/>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 xml:space="preserve">Читање драмских текстова; </w:t>
            </w:r>
          </w:p>
          <w:p>
            <w:pPr>
              <w:pStyle w:val="19"/>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Драматизација текстова</w:t>
            </w:r>
          </w:p>
        </w:tc>
        <w:tc>
          <w:tcPr>
            <w:tcW w:w="3600" w:type="dxa"/>
            <w:shd w:val="clear" w:color="auto" w:fill="auto"/>
          </w:tcPr>
          <w:p>
            <w:pPr>
              <w:pStyle w:val="19"/>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Илустрација бајке-уређење паноа, Рецитујемо изражајно;  Припрема за такмичење рецитатора Сценско извођење бајке по избору</w:t>
            </w:r>
          </w:p>
        </w:tc>
        <w:tc>
          <w:tcPr>
            <w:tcW w:w="2268" w:type="dxa"/>
            <w:shd w:val="clear" w:color="auto" w:fill="auto"/>
          </w:tcPr>
          <w:p>
            <w:pPr>
              <w:pStyle w:val="19"/>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Фебруар</w:t>
            </w:r>
          </w:p>
          <w:p>
            <w:pPr>
              <w:pStyle w:val="19"/>
              <w:rPr>
                <w:rFonts w:ascii="Times New Roman" w:hAnsi="Times New Roman"/>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08" w:type="dxa"/>
            <w:shd w:val="clear" w:color="auto" w:fill="auto"/>
          </w:tcPr>
          <w:p>
            <w:pPr>
              <w:pStyle w:val="19"/>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Избор песама у сусрет Дану жена</w:t>
            </w:r>
          </w:p>
        </w:tc>
        <w:tc>
          <w:tcPr>
            <w:tcW w:w="3600" w:type="dxa"/>
            <w:shd w:val="clear" w:color="auto" w:fill="auto"/>
          </w:tcPr>
          <w:p>
            <w:pPr>
              <w:pStyle w:val="19"/>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Епске песме</w:t>
            </w:r>
          </w:p>
        </w:tc>
        <w:tc>
          <w:tcPr>
            <w:tcW w:w="2268" w:type="dxa"/>
            <w:shd w:val="clear" w:color="auto" w:fill="auto"/>
          </w:tcPr>
          <w:p>
            <w:pPr>
              <w:pStyle w:val="19"/>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Март</w:t>
            </w:r>
          </w:p>
          <w:p>
            <w:pPr>
              <w:pStyle w:val="19"/>
              <w:rPr>
                <w:rFonts w:ascii="Times New Roman" w:hAnsi="Times New Roman"/>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08" w:type="dxa"/>
            <w:shd w:val="clear" w:color="auto" w:fill="auto"/>
          </w:tcPr>
          <w:p>
            <w:pPr>
              <w:pStyle w:val="19"/>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 xml:space="preserve">Рецитујемо песме о пролећу;  </w:t>
            </w:r>
          </w:p>
          <w:p>
            <w:pPr>
              <w:pStyle w:val="19"/>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Правимо одебране предмете,</w:t>
            </w:r>
          </w:p>
          <w:p>
            <w:pPr>
              <w:pStyle w:val="19"/>
              <w:rPr>
                <w:rFonts w:ascii="Times New Roman" w:hAnsi="Times New Roman"/>
                <w:color w:val="000000" w:themeColor="text1"/>
                <w:sz w:val="24"/>
                <w:szCs w:val="24"/>
                <w14:textFill>
                  <w14:solidFill>
                    <w14:schemeClr w14:val="tx1"/>
                  </w14:solidFill>
                </w14:textFill>
              </w:rPr>
            </w:pPr>
          </w:p>
        </w:tc>
        <w:tc>
          <w:tcPr>
            <w:tcW w:w="3600" w:type="dxa"/>
            <w:shd w:val="clear" w:color="auto" w:fill="auto"/>
          </w:tcPr>
          <w:p>
            <w:pPr>
              <w:pStyle w:val="19"/>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Народне бајке</w:t>
            </w:r>
          </w:p>
        </w:tc>
        <w:tc>
          <w:tcPr>
            <w:tcW w:w="2268" w:type="dxa"/>
            <w:shd w:val="clear" w:color="auto" w:fill="auto"/>
          </w:tcPr>
          <w:p>
            <w:pPr>
              <w:pStyle w:val="19"/>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Април</w:t>
            </w:r>
          </w:p>
          <w:p>
            <w:pPr>
              <w:pStyle w:val="19"/>
              <w:rPr>
                <w:rFonts w:ascii="Times New Roman" w:hAnsi="Times New Roman"/>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08" w:type="dxa"/>
            <w:shd w:val="clear" w:color="auto" w:fill="auto"/>
          </w:tcPr>
          <w:p>
            <w:pPr>
              <w:pStyle w:val="19"/>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 xml:space="preserve">Како обележавамо Ускрс;  </w:t>
            </w:r>
          </w:p>
          <w:p>
            <w:pPr>
              <w:pStyle w:val="19"/>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Како</w:t>
            </w:r>
          </w:p>
          <w:p>
            <w:pPr>
              <w:pStyle w:val="19"/>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смо провели пролећни распуст;  Наше пролећне игре Игре пантомиме и асоцијације</w:t>
            </w:r>
          </w:p>
        </w:tc>
        <w:tc>
          <w:tcPr>
            <w:tcW w:w="3600" w:type="dxa"/>
            <w:shd w:val="clear" w:color="auto" w:fill="auto"/>
          </w:tcPr>
          <w:p>
            <w:pPr>
              <w:pStyle w:val="19"/>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ЈДраматизација “Пепељуге”</w:t>
            </w:r>
          </w:p>
          <w:p>
            <w:pPr>
              <w:pStyle w:val="19"/>
              <w:rPr>
                <w:rFonts w:ascii="Times New Roman" w:hAnsi="Times New Roman"/>
                <w:color w:val="000000" w:themeColor="text1"/>
                <w:sz w:val="24"/>
                <w:szCs w:val="24"/>
                <w14:textFill>
                  <w14:solidFill>
                    <w14:schemeClr w14:val="tx1"/>
                  </w14:solidFill>
                </w14:textFill>
              </w:rPr>
            </w:pPr>
          </w:p>
        </w:tc>
        <w:tc>
          <w:tcPr>
            <w:tcW w:w="2268" w:type="dxa"/>
            <w:shd w:val="clear" w:color="auto" w:fill="auto"/>
          </w:tcPr>
          <w:p>
            <w:pPr>
              <w:pStyle w:val="19"/>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Мај</w:t>
            </w:r>
          </w:p>
          <w:p>
            <w:pPr>
              <w:pStyle w:val="19"/>
              <w:rPr>
                <w:rFonts w:ascii="Times New Roman" w:hAnsi="Times New Roman"/>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08" w:type="dxa"/>
            <w:shd w:val="clear" w:color="auto" w:fill="auto"/>
          </w:tcPr>
          <w:p>
            <w:pPr>
              <w:pStyle w:val="19"/>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 xml:space="preserve">Стиже нам лето ; </w:t>
            </w:r>
          </w:p>
          <w:p>
            <w:pPr>
              <w:pStyle w:val="19"/>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Завршна приредба</w:t>
            </w:r>
          </w:p>
        </w:tc>
        <w:tc>
          <w:tcPr>
            <w:tcW w:w="3600" w:type="dxa"/>
            <w:shd w:val="clear" w:color="auto" w:fill="auto"/>
          </w:tcPr>
          <w:p>
            <w:pPr>
              <w:pStyle w:val="19"/>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Пишемо на тему "Најлепше је ђачко доба"</w:t>
            </w:r>
          </w:p>
          <w:p>
            <w:pPr>
              <w:pStyle w:val="19"/>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Литерарни рад на тему "Растанак са учитељом- учитељицом"</w:t>
            </w:r>
          </w:p>
          <w:p>
            <w:pPr>
              <w:pStyle w:val="19"/>
              <w:rPr>
                <w:rFonts w:ascii="Times New Roman" w:hAnsi="Times New Roman"/>
                <w:color w:val="000000" w:themeColor="text1"/>
                <w:sz w:val="24"/>
                <w:szCs w:val="24"/>
                <w14:textFill>
                  <w14:solidFill>
                    <w14:schemeClr w14:val="tx1"/>
                  </w14:solidFill>
                </w14:textFill>
              </w:rPr>
            </w:pPr>
          </w:p>
        </w:tc>
        <w:tc>
          <w:tcPr>
            <w:tcW w:w="2268" w:type="dxa"/>
            <w:shd w:val="clear" w:color="auto" w:fill="auto"/>
          </w:tcPr>
          <w:p>
            <w:pPr>
              <w:pStyle w:val="19"/>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Јун</w:t>
            </w:r>
          </w:p>
          <w:p>
            <w:pPr>
              <w:pStyle w:val="19"/>
              <w:rPr>
                <w:rFonts w:ascii="Times New Roman" w:hAnsi="Times New Roman"/>
                <w:color w:val="000000" w:themeColor="text1"/>
                <w:sz w:val="24"/>
                <w:szCs w:val="24"/>
                <w14:textFill>
                  <w14:solidFill>
                    <w14:schemeClr w14:val="tx1"/>
                  </w14:solidFill>
                </w14:textFill>
              </w:rPr>
            </w:pPr>
          </w:p>
        </w:tc>
      </w:tr>
    </w:tbl>
    <w:p>
      <w:pPr>
        <w:pStyle w:val="19"/>
        <w:rPr>
          <w:rFonts w:ascii="Times New Roman" w:hAnsi="Times New Roman"/>
          <w:color w:val="000000" w:themeColor="text1"/>
          <w:sz w:val="24"/>
          <w:szCs w:val="24"/>
          <w14:textFill>
            <w14:solidFill>
              <w14:schemeClr w14:val="tx1"/>
            </w14:solidFill>
          </w14:textFill>
        </w:rPr>
      </w:pPr>
    </w:p>
    <w:p>
      <w:pPr>
        <w:pStyle w:val="31"/>
        <w:rPr>
          <w:lang w:val="sr-Cyrl-CS"/>
        </w:rPr>
      </w:pPr>
      <w:bookmarkStart w:id="8" w:name="_Toc118386778"/>
      <w:r>
        <w:rPr>
          <w:lang w:val="sr-Cyrl-CS"/>
        </w:rPr>
        <w:t>ПРОГРАМ БИБЛИОТЕЧКЕ СЕКЦИЈЕ</w:t>
      </w:r>
      <w:bookmarkEnd w:id="8"/>
    </w:p>
    <w:p>
      <w:pPr>
        <w:ind w:firstLine="426"/>
        <w:jc w:val="both"/>
        <w:rPr>
          <w:rFonts w:ascii="Times New Roman" w:hAnsi="Times New Roman"/>
          <w:color w:val="000000" w:themeColor="text1"/>
          <w:sz w:val="24"/>
          <w:szCs w:val="24"/>
          <w:lang w:val="sr-Cyrl-CS"/>
          <w14:textFill>
            <w14:solidFill>
              <w14:schemeClr w14:val="tx1"/>
            </w14:solidFill>
          </w14:textFill>
        </w:rPr>
      </w:pPr>
      <w:r>
        <w:rPr>
          <w:rFonts w:ascii="Times New Roman" w:hAnsi="Times New Roman"/>
          <w:color w:val="000000" w:themeColor="text1"/>
          <w:sz w:val="24"/>
          <w:szCs w:val="24"/>
          <w:lang w:val="sr-Cyrl-CS"/>
          <w14:textFill>
            <w14:solidFill>
              <w14:schemeClr w14:val="tx1"/>
            </w14:solidFill>
          </w14:textFill>
        </w:rPr>
        <w:t xml:space="preserve">Библиотечка секција има значајну улогу у васпитању и образовању ученика ,јер навикава  и оспособљава за самостални рад, развија љубав према књизи, негује колективизам,подстиче истраживачку радозналост и индивидуалну креативност. У  рад библиотечке секције укључени су ученици  од </w:t>
      </w:r>
      <w:r>
        <w:rPr>
          <w:rFonts w:ascii="Times New Roman" w:hAnsi="Times New Roman"/>
          <w:color w:val="000000" w:themeColor="text1"/>
          <w:sz w:val="24"/>
          <w:szCs w:val="24"/>
          <w14:textFill>
            <w14:solidFill>
              <w14:schemeClr w14:val="tx1"/>
            </w14:solidFill>
          </w14:textFill>
        </w:rPr>
        <w:t xml:space="preserve"> I </w:t>
      </w:r>
      <w:r>
        <w:rPr>
          <w:rFonts w:ascii="Times New Roman" w:hAnsi="Times New Roman"/>
          <w:color w:val="000000" w:themeColor="text1"/>
          <w:sz w:val="24"/>
          <w:szCs w:val="24"/>
          <w:lang w:val="sr-Cyrl-CS"/>
          <w14:textFill>
            <w14:solidFill>
              <w14:schemeClr w14:val="tx1"/>
            </w14:solidFill>
          </w14:textFill>
        </w:rPr>
        <w:t>до</w:t>
      </w:r>
      <w:r>
        <w:rPr>
          <w:rFonts w:ascii="Times New Roman" w:hAnsi="Times New Roman"/>
          <w:color w:val="000000" w:themeColor="text1"/>
          <w:sz w:val="24"/>
          <w:szCs w:val="24"/>
          <w14:textFill>
            <w14:solidFill>
              <w14:schemeClr w14:val="tx1"/>
            </w14:solidFill>
          </w14:textFill>
        </w:rPr>
        <w:t xml:space="preserve">    IV </w:t>
      </w:r>
      <w:r>
        <w:rPr>
          <w:rFonts w:ascii="Times New Roman" w:hAnsi="Times New Roman"/>
          <w:color w:val="000000" w:themeColor="text1"/>
          <w:sz w:val="24"/>
          <w:szCs w:val="24"/>
          <w:lang w:val="sr-Cyrl-CS"/>
          <w14:textFill>
            <w14:solidFill>
              <w14:schemeClr w14:val="tx1"/>
            </w14:solidFill>
          </w14:textFill>
        </w:rPr>
        <w:t xml:space="preserve"> разреда.</w:t>
      </w:r>
    </w:p>
    <w:tbl>
      <w:tblPr>
        <w:tblStyle w:val="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5"/>
        <w:gridCol w:w="4269"/>
        <w:gridCol w:w="4244"/>
        <w:gridCol w:w="7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2" w:type="pct"/>
            <w:shd w:val="clear" w:color="auto" w:fill="auto"/>
            <w:noWrap/>
          </w:tcPr>
          <w:p>
            <w:pPr>
              <w:jc w:val="center"/>
              <w:rPr>
                <w:rFonts w:ascii="Times New Roman" w:hAnsi="Times New Roman" w:eastAsiaTheme="minorEastAsia"/>
                <w:b/>
                <w:color w:val="000000" w:themeColor="text1"/>
                <w:sz w:val="24"/>
                <w:szCs w:val="24"/>
                <w14:textFill>
                  <w14:solidFill>
                    <w14:schemeClr w14:val="tx1"/>
                  </w14:solidFill>
                </w14:textFill>
              </w:rPr>
            </w:pPr>
            <w:r>
              <w:rPr>
                <w:rFonts w:ascii="Times New Roman" w:hAnsi="Times New Roman" w:eastAsiaTheme="minorEastAsia"/>
                <w:b/>
                <w:color w:val="000000" w:themeColor="text1"/>
                <w:sz w:val="24"/>
                <w:szCs w:val="24"/>
                <w14:textFill>
                  <w14:solidFill>
                    <w14:schemeClr w14:val="tx1"/>
                  </w14:solidFill>
                </w14:textFill>
              </w:rPr>
              <w:t>Секција</w:t>
            </w:r>
          </w:p>
        </w:tc>
        <w:tc>
          <w:tcPr>
            <w:tcW w:w="4698" w:type="pct"/>
            <w:gridSpan w:val="3"/>
            <w:shd w:val="clear" w:color="auto" w:fill="auto"/>
            <w:noWrap/>
            <w:vAlign w:val="center"/>
          </w:tcPr>
          <w:p>
            <w:pPr>
              <w:jc w:val="center"/>
              <w:rPr>
                <w:rFonts w:ascii="Times New Roman" w:hAnsi="Times New Roman" w:eastAsiaTheme="minorEastAsia"/>
                <w:b/>
                <w:color w:val="000000" w:themeColor="text1"/>
                <w:sz w:val="24"/>
                <w:szCs w:val="24"/>
                <w:lang w:val="sr-Cyrl-CS"/>
                <w14:textFill>
                  <w14:solidFill>
                    <w14:schemeClr w14:val="tx1"/>
                  </w14:solidFill>
                </w14:textFill>
              </w:rPr>
            </w:pPr>
            <w:r>
              <w:rPr>
                <w:rFonts w:ascii="Times New Roman" w:hAnsi="Times New Roman" w:eastAsiaTheme="minorEastAsia"/>
                <w:b/>
                <w:color w:val="000000" w:themeColor="text1"/>
                <w:sz w:val="24"/>
                <w:szCs w:val="24"/>
                <w:lang w:val="sr-Cyrl-CS"/>
                <w14:textFill>
                  <w14:solidFill>
                    <w14:schemeClr w14:val="tx1"/>
                  </w14:solidFill>
                </w14:textFill>
              </w:rPr>
              <w:t>План секције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2" w:type="pct"/>
            <w:shd w:val="clear" w:color="auto" w:fill="auto"/>
            <w:noWrap/>
            <w:textDirection w:val="btLr"/>
            <w:vAlign w:val="center"/>
          </w:tcPr>
          <w:p>
            <w:pPr>
              <w:ind w:left="113" w:right="113"/>
              <w:jc w:val="center"/>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b/>
                <w:color w:val="000000" w:themeColor="text1"/>
                <w:sz w:val="24"/>
                <w:szCs w:val="24"/>
                <w14:textFill>
                  <w14:solidFill>
                    <w14:schemeClr w14:val="tx1"/>
                  </w14:solidFill>
                </w14:textFill>
              </w:rPr>
              <w:t>Библиотечка  секција</w:t>
            </w:r>
          </w:p>
        </w:tc>
        <w:tc>
          <w:tcPr>
            <w:tcW w:w="2175" w:type="pct"/>
            <w:shd w:val="clear" w:color="auto" w:fill="auto"/>
            <w:noWrap/>
            <w:vAlign w:val="center"/>
          </w:tcPr>
          <w:p>
            <w:pPr>
              <w:jc w:val="center"/>
              <w:rPr>
                <w:rFonts w:ascii="Times New Roman" w:hAnsi="Times New Roman" w:eastAsiaTheme="minorEastAsia"/>
                <w:b/>
                <w:color w:val="000000" w:themeColor="text1"/>
                <w:sz w:val="24"/>
                <w:szCs w:val="24"/>
                <w:lang w:val="sr-Cyrl-CS"/>
                <w14:textFill>
                  <w14:solidFill>
                    <w14:schemeClr w14:val="tx1"/>
                  </w14:solidFill>
                </w14:textFill>
              </w:rPr>
            </w:pPr>
            <w:r>
              <w:rPr>
                <w:rFonts w:ascii="Times New Roman" w:hAnsi="Times New Roman" w:eastAsiaTheme="minorEastAsia"/>
                <w:b/>
                <w:color w:val="000000" w:themeColor="text1"/>
                <w:sz w:val="24"/>
                <w:szCs w:val="24"/>
                <w:lang w:val="sr-Cyrl-CS"/>
                <w14:textFill>
                  <w14:solidFill>
                    <w14:schemeClr w14:val="tx1"/>
                  </w14:solidFill>
                </w14:textFill>
              </w:rPr>
              <w:t>ПРОГРАМСКИ САДРЖАЈИ</w:t>
            </w:r>
          </w:p>
        </w:tc>
        <w:tc>
          <w:tcPr>
            <w:tcW w:w="2162" w:type="pct"/>
            <w:shd w:val="clear" w:color="auto" w:fill="auto"/>
            <w:noWrap/>
            <w:vAlign w:val="center"/>
          </w:tcPr>
          <w:p>
            <w:pPr>
              <w:jc w:val="center"/>
              <w:rPr>
                <w:rFonts w:ascii="Times New Roman" w:hAnsi="Times New Roman" w:eastAsiaTheme="minorEastAsia"/>
                <w:b/>
                <w:color w:val="000000" w:themeColor="text1"/>
                <w:sz w:val="24"/>
                <w:szCs w:val="24"/>
                <w:lang w:val="sr-Cyrl-CS"/>
                <w14:textFill>
                  <w14:solidFill>
                    <w14:schemeClr w14:val="tx1"/>
                  </w14:solidFill>
                </w14:textFill>
              </w:rPr>
            </w:pPr>
            <w:r>
              <w:rPr>
                <w:rFonts w:ascii="Times New Roman" w:hAnsi="Times New Roman" w:eastAsiaTheme="minorEastAsia"/>
                <w:b/>
                <w:color w:val="000000" w:themeColor="text1"/>
                <w:sz w:val="24"/>
                <w:szCs w:val="24"/>
                <w:lang w:val="sr-Cyrl-CS"/>
                <w14:textFill>
                  <w14:solidFill>
                    <w14:schemeClr w14:val="tx1"/>
                  </w14:solidFill>
                </w14:textFill>
              </w:rPr>
              <w:t>НОСИОЦИ АКТИВНОСТИ</w:t>
            </w:r>
          </w:p>
        </w:tc>
        <w:tc>
          <w:tcPr>
            <w:tcW w:w="361" w:type="pct"/>
            <w:shd w:val="clear" w:color="auto" w:fill="auto"/>
            <w:noWrap/>
            <w:vAlign w:val="center"/>
          </w:tcPr>
          <w:p>
            <w:pPr>
              <w:jc w:val="center"/>
              <w:rPr>
                <w:rFonts w:ascii="Times New Roman" w:hAnsi="Times New Roman" w:eastAsiaTheme="minorEastAsia"/>
                <w:b/>
                <w:color w:val="000000" w:themeColor="text1"/>
                <w:sz w:val="24"/>
                <w:szCs w:val="24"/>
                <w:lang w:val="sr-Cyrl-CS"/>
                <w14:textFill>
                  <w14:solidFill>
                    <w14:schemeClr w14:val="tx1"/>
                  </w14:solidFill>
                </w14:textFill>
              </w:rPr>
            </w:pPr>
            <w:r>
              <w:rPr>
                <w:rFonts w:ascii="Times New Roman" w:hAnsi="Times New Roman" w:eastAsiaTheme="minorEastAsia"/>
                <w:b/>
                <w:color w:val="000000" w:themeColor="text1"/>
                <w:sz w:val="24"/>
                <w:szCs w:val="24"/>
                <w:lang w:val="sr-Cyrl-CS"/>
                <w14:textFill>
                  <w14:solidFill>
                    <w14:schemeClr w14:val="tx1"/>
                  </w14:solidFill>
                </w14:textFill>
              </w:rPr>
              <w:t>МЕСЕЦ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2" w:type="pct"/>
            <w:shd w:val="clear" w:color="auto" w:fill="auto"/>
            <w:noWrap/>
            <w:vAlign w:val="center"/>
          </w:tcPr>
          <w:p>
            <w:pPr>
              <w:rPr>
                <w:rFonts w:ascii="Times New Roman" w:hAnsi="Times New Roman" w:eastAsiaTheme="minorEastAsia"/>
                <w:color w:val="000000" w:themeColor="text1"/>
                <w:sz w:val="24"/>
                <w:szCs w:val="24"/>
                <w:lang w:val="sr-Cyrl-CS"/>
                <w14:textFill>
                  <w14:solidFill>
                    <w14:schemeClr w14:val="tx1"/>
                  </w14:solidFill>
                </w14:textFill>
              </w:rPr>
            </w:pPr>
          </w:p>
        </w:tc>
        <w:tc>
          <w:tcPr>
            <w:tcW w:w="2175" w:type="pct"/>
            <w:shd w:val="clear" w:color="auto" w:fill="auto"/>
            <w:noWrap/>
          </w:tcPr>
          <w:p>
            <w:pPr>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 xml:space="preserve">Упознавање ученика са програмом рада,  са деловима књиге. . . </w:t>
            </w:r>
          </w:p>
        </w:tc>
        <w:tc>
          <w:tcPr>
            <w:tcW w:w="2162" w:type="pct"/>
            <w:shd w:val="clear" w:color="auto" w:fill="auto"/>
            <w:noWrap/>
          </w:tcPr>
          <w:p>
            <w:pPr>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Ученици и библиотекар</w:t>
            </w:r>
          </w:p>
        </w:tc>
        <w:tc>
          <w:tcPr>
            <w:tcW w:w="361" w:type="pct"/>
            <w:shd w:val="clear" w:color="auto" w:fill="auto"/>
            <w:noWrap/>
          </w:tcPr>
          <w:p>
            <w:pPr>
              <w:rPr>
                <w:rFonts w:ascii="Times New Roman" w:hAnsi="Times New Roman" w:eastAsiaTheme="minorEastAsia"/>
                <w:b/>
                <w:color w:val="000000" w:themeColor="text1"/>
                <w:sz w:val="24"/>
                <w:szCs w:val="24"/>
                <w:lang w:val="sr-Cyrl-CS"/>
                <w14:textFill>
                  <w14:solidFill>
                    <w14:schemeClr w14:val="tx1"/>
                  </w14:solidFill>
                </w14:textFill>
              </w:rPr>
            </w:pPr>
            <w:r>
              <w:rPr>
                <w:rFonts w:ascii="Times New Roman" w:hAnsi="Times New Roman" w:eastAsiaTheme="minorEastAsia"/>
                <w:b/>
                <w:color w:val="000000" w:themeColor="text1"/>
                <w:sz w:val="24"/>
                <w:szCs w:val="24"/>
                <w:lang w:val="sr-Cyrl-CS"/>
                <w14:textFill>
                  <w14:solidFill>
                    <w14:schemeClr w14:val="tx1"/>
                  </w14:solidFill>
                </w14:textFill>
              </w:rPr>
              <w:t>септембар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2" w:type="pct"/>
            <w:shd w:val="clear" w:color="auto" w:fill="auto"/>
            <w:noWrap/>
            <w:vAlign w:val="center"/>
          </w:tcPr>
          <w:p>
            <w:pPr>
              <w:rPr>
                <w:rFonts w:ascii="Times New Roman" w:hAnsi="Times New Roman" w:eastAsiaTheme="minorEastAsia"/>
                <w:color w:val="000000" w:themeColor="text1"/>
                <w:sz w:val="24"/>
                <w:szCs w:val="24"/>
                <w:lang w:val="sr-Cyrl-CS"/>
                <w14:textFill>
                  <w14:solidFill>
                    <w14:schemeClr w14:val="tx1"/>
                  </w14:solidFill>
                </w14:textFill>
              </w:rPr>
            </w:pPr>
          </w:p>
        </w:tc>
        <w:tc>
          <w:tcPr>
            <w:tcW w:w="2175" w:type="pct"/>
            <w:shd w:val="clear" w:color="auto" w:fill="auto"/>
            <w:noWrap/>
          </w:tcPr>
          <w:p>
            <w:pPr>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Упознавање са смештајем књиге,  техником издавања и враћања књиге</w:t>
            </w:r>
          </w:p>
        </w:tc>
        <w:tc>
          <w:tcPr>
            <w:tcW w:w="2162" w:type="pct"/>
            <w:shd w:val="clear" w:color="auto" w:fill="auto"/>
            <w:noWrap/>
          </w:tcPr>
          <w:p>
            <w:pPr>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Ученици и библиотекар</w:t>
            </w:r>
          </w:p>
        </w:tc>
        <w:tc>
          <w:tcPr>
            <w:tcW w:w="361" w:type="pct"/>
            <w:shd w:val="clear" w:color="auto" w:fill="auto"/>
            <w:noWrap/>
            <w:vAlign w:val="center"/>
          </w:tcPr>
          <w:p>
            <w:pPr>
              <w:rPr>
                <w:rFonts w:ascii="Times New Roman" w:hAnsi="Times New Roman" w:eastAsiaTheme="minorEastAsia"/>
                <w:b/>
                <w:color w:val="000000" w:themeColor="text1"/>
                <w:sz w:val="24"/>
                <w:szCs w:val="24"/>
                <w:lang w:val="sr-Cyrl-CS"/>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2" w:type="pct"/>
            <w:shd w:val="clear" w:color="auto" w:fill="auto"/>
            <w:noWrap/>
            <w:vAlign w:val="center"/>
          </w:tcPr>
          <w:p>
            <w:pPr>
              <w:rPr>
                <w:rFonts w:ascii="Times New Roman" w:hAnsi="Times New Roman" w:eastAsiaTheme="minorEastAsia"/>
                <w:color w:val="000000" w:themeColor="text1"/>
                <w:sz w:val="24"/>
                <w:szCs w:val="24"/>
                <w:lang w:val="sr-Cyrl-CS"/>
                <w14:textFill>
                  <w14:solidFill>
                    <w14:schemeClr w14:val="tx1"/>
                  </w14:solidFill>
                </w14:textFill>
              </w:rPr>
            </w:pPr>
          </w:p>
        </w:tc>
        <w:tc>
          <w:tcPr>
            <w:tcW w:w="2175" w:type="pct"/>
            <w:shd w:val="clear" w:color="auto" w:fill="auto"/>
            <w:noWrap/>
          </w:tcPr>
          <w:p>
            <w:pPr>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Упознавање ученика са правилима понашања у библиотеци</w:t>
            </w:r>
          </w:p>
        </w:tc>
        <w:tc>
          <w:tcPr>
            <w:tcW w:w="2162" w:type="pct"/>
            <w:shd w:val="clear" w:color="auto" w:fill="auto"/>
            <w:noWrap/>
          </w:tcPr>
          <w:p>
            <w:pPr>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Ученици и библиотекар</w:t>
            </w:r>
          </w:p>
        </w:tc>
        <w:tc>
          <w:tcPr>
            <w:tcW w:w="361" w:type="pct"/>
            <w:shd w:val="clear" w:color="auto" w:fill="auto"/>
            <w:noWrap/>
            <w:vAlign w:val="center"/>
          </w:tcPr>
          <w:p>
            <w:pPr>
              <w:rPr>
                <w:rFonts w:ascii="Times New Roman" w:hAnsi="Times New Roman" w:eastAsiaTheme="minorEastAsia"/>
                <w:b/>
                <w:color w:val="000000" w:themeColor="text1"/>
                <w:sz w:val="24"/>
                <w:szCs w:val="24"/>
                <w:lang w:val="sr-Cyrl-CS"/>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7" w:hRule="atLeast"/>
        </w:trPr>
        <w:tc>
          <w:tcPr>
            <w:tcW w:w="302" w:type="pct"/>
            <w:shd w:val="clear" w:color="auto" w:fill="auto"/>
            <w:noWrap/>
            <w:vAlign w:val="center"/>
          </w:tcPr>
          <w:p>
            <w:pPr>
              <w:rPr>
                <w:rFonts w:ascii="Times New Roman" w:hAnsi="Times New Roman" w:eastAsiaTheme="minorEastAsia"/>
                <w:color w:val="000000" w:themeColor="text1"/>
                <w:sz w:val="24"/>
                <w:szCs w:val="24"/>
                <w:lang w:val="sr-Cyrl-CS"/>
                <w14:textFill>
                  <w14:solidFill>
                    <w14:schemeClr w14:val="tx1"/>
                  </w14:solidFill>
                </w14:textFill>
              </w:rPr>
            </w:pPr>
          </w:p>
        </w:tc>
        <w:tc>
          <w:tcPr>
            <w:tcW w:w="2175" w:type="pct"/>
            <w:shd w:val="clear" w:color="auto" w:fill="auto"/>
            <w:noWrap/>
          </w:tcPr>
          <w:p>
            <w:pPr>
              <w:rPr>
                <w:rFonts w:ascii="Times New Roman" w:hAnsi="Times New Roman" w:eastAsiaTheme="minorEastAsia"/>
                <w:color w:val="000000" w:themeColor="text1"/>
                <w:sz w:val="24"/>
                <w:szCs w:val="24"/>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Обележавање Дечије недеље</w:t>
            </w:r>
          </w:p>
          <w:p>
            <w:pPr>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14:textFill>
                  <w14:solidFill>
                    <w14:schemeClr w14:val="tx1"/>
                  </w14:solidFill>
                </w14:textFill>
              </w:rPr>
              <w:t>Презентација сликовница првом разреду</w:t>
            </w:r>
          </w:p>
        </w:tc>
        <w:tc>
          <w:tcPr>
            <w:tcW w:w="2162" w:type="pct"/>
            <w:shd w:val="clear" w:color="auto" w:fill="auto"/>
            <w:noWrap/>
          </w:tcPr>
          <w:p>
            <w:pPr>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Ученици и библиотекар</w:t>
            </w:r>
          </w:p>
        </w:tc>
        <w:tc>
          <w:tcPr>
            <w:tcW w:w="361" w:type="pct"/>
            <w:shd w:val="clear" w:color="auto" w:fill="auto"/>
            <w:noWrap/>
          </w:tcPr>
          <w:p>
            <w:pPr>
              <w:rPr>
                <w:rFonts w:ascii="Times New Roman" w:hAnsi="Times New Roman" w:eastAsiaTheme="minorEastAsia"/>
                <w:b/>
                <w:color w:val="000000" w:themeColor="text1"/>
                <w:sz w:val="24"/>
                <w:szCs w:val="24"/>
                <w:lang w:val="sr-Cyrl-CS"/>
                <w14:textFill>
                  <w14:solidFill>
                    <w14:schemeClr w14:val="tx1"/>
                  </w14:solidFill>
                </w14:textFill>
              </w:rPr>
            </w:pPr>
            <w:r>
              <w:rPr>
                <w:rFonts w:ascii="Times New Roman" w:hAnsi="Times New Roman" w:eastAsiaTheme="minorEastAsia"/>
                <w:b/>
                <w:color w:val="000000" w:themeColor="text1"/>
                <w:sz w:val="24"/>
                <w:szCs w:val="24"/>
                <w:lang w:val="sr-Cyrl-CS"/>
                <w14:textFill>
                  <w14:solidFill>
                    <w14:schemeClr w14:val="tx1"/>
                  </w14:solidFill>
                </w14:textFill>
              </w:rPr>
              <w:t>октобар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2" w:type="pct"/>
            <w:shd w:val="clear" w:color="auto" w:fill="auto"/>
            <w:noWrap/>
            <w:vAlign w:val="center"/>
          </w:tcPr>
          <w:p>
            <w:pPr>
              <w:rPr>
                <w:rFonts w:ascii="Times New Roman" w:hAnsi="Times New Roman" w:eastAsiaTheme="minorEastAsia"/>
                <w:color w:val="000000" w:themeColor="text1"/>
                <w:sz w:val="24"/>
                <w:szCs w:val="24"/>
                <w:lang w:val="sr-Cyrl-CS"/>
                <w14:textFill>
                  <w14:solidFill>
                    <w14:schemeClr w14:val="tx1"/>
                  </w14:solidFill>
                </w14:textFill>
              </w:rPr>
            </w:pPr>
          </w:p>
        </w:tc>
        <w:tc>
          <w:tcPr>
            <w:tcW w:w="2175" w:type="pct"/>
            <w:shd w:val="clear" w:color="auto" w:fill="auto"/>
            <w:noWrap/>
          </w:tcPr>
          <w:p>
            <w:pPr>
              <w:spacing w:before="100" w:beforeAutospacing="1" w:after="100" w:afterAutospacing="1"/>
              <w:rPr>
                <w:rFonts w:ascii="Times New Roman" w:hAnsi="Times New Roman" w:eastAsiaTheme="minorEastAsia"/>
                <w:color w:val="000000" w:themeColor="text1"/>
                <w:sz w:val="24"/>
                <w:szCs w:val="24"/>
                <w14:textFill>
                  <w14:solidFill>
                    <w14:schemeClr w14:val="tx1"/>
                  </w14:solidFill>
                </w14:textFill>
              </w:rPr>
            </w:pPr>
            <w:r>
              <w:rPr>
                <w:rFonts w:ascii="Times New Roman" w:hAnsi="Times New Roman" w:eastAsiaTheme="minorEastAsia"/>
                <w:color w:val="000000" w:themeColor="text1"/>
                <w:sz w:val="24"/>
                <w:szCs w:val="24"/>
                <w14:textFill>
                  <w14:solidFill>
                    <w14:schemeClr w14:val="tx1"/>
                  </w14:solidFill>
                </w14:textFill>
              </w:rPr>
              <w:t>Разгледница мога завичаја</w:t>
            </w:r>
          </w:p>
        </w:tc>
        <w:tc>
          <w:tcPr>
            <w:tcW w:w="2162" w:type="pct"/>
            <w:shd w:val="clear" w:color="auto" w:fill="auto"/>
            <w:noWrap/>
          </w:tcPr>
          <w:p>
            <w:pPr>
              <w:spacing w:before="100" w:beforeAutospacing="1" w:after="100" w:afterAutospacing="1"/>
              <w:rPr>
                <w:rFonts w:ascii="Times New Roman" w:hAnsi="Times New Roman" w:eastAsiaTheme="minorEastAsia"/>
                <w:color w:val="000000" w:themeColor="text1"/>
                <w:sz w:val="24"/>
                <w:szCs w:val="24"/>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Ученици и библиотекар</w:t>
            </w:r>
          </w:p>
        </w:tc>
        <w:tc>
          <w:tcPr>
            <w:tcW w:w="361" w:type="pct"/>
            <w:shd w:val="clear" w:color="auto" w:fill="auto"/>
            <w:noWrap/>
            <w:vAlign w:val="center"/>
          </w:tcPr>
          <w:p>
            <w:pPr>
              <w:rPr>
                <w:rFonts w:ascii="Times New Roman" w:hAnsi="Times New Roman" w:eastAsiaTheme="minorEastAsia"/>
                <w:color w:val="000000" w:themeColor="text1"/>
                <w:sz w:val="24"/>
                <w:szCs w:val="24"/>
                <w:lang w:val="sr-Cyrl-CS"/>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2" w:type="pct"/>
            <w:shd w:val="clear" w:color="auto" w:fill="auto"/>
            <w:noWrap/>
            <w:vAlign w:val="center"/>
          </w:tcPr>
          <w:p>
            <w:pPr>
              <w:rPr>
                <w:rFonts w:ascii="Times New Roman" w:hAnsi="Times New Roman" w:eastAsiaTheme="minorEastAsia"/>
                <w:color w:val="000000" w:themeColor="text1"/>
                <w:sz w:val="24"/>
                <w:szCs w:val="24"/>
                <w:lang w:val="sr-Cyrl-CS"/>
                <w14:textFill>
                  <w14:solidFill>
                    <w14:schemeClr w14:val="tx1"/>
                  </w14:solidFill>
                </w14:textFill>
              </w:rPr>
            </w:pPr>
          </w:p>
        </w:tc>
        <w:tc>
          <w:tcPr>
            <w:tcW w:w="2175" w:type="pct"/>
            <w:shd w:val="clear" w:color="auto" w:fill="auto"/>
            <w:noWrap/>
          </w:tcPr>
          <w:p>
            <w:pPr>
              <w:spacing w:before="100" w:beforeAutospacing="1" w:after="100" w:afterAutospacing="1"/>
              <w:rPr>
                <w:rFonts w:ascii="Times New Roman" w:hAnsi="Times New Roman" w:eastAsiaTheme="minorEastAsia"/>
                <w:color w:val="000000" w:themeColor="text1"/>
                <w:sz w:val="24"/>
                <w:szCs w:val="24"/>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 xml:space="preserve">Упознавање писаца и дела,  ученици као млади писци (асоцијације) </w:t>
            </w:r>
          </w:p>
        </w:tc>
        <w:tc>
          <w:tcPr>
            <w:tcW w:w="2162" w:type="pct"/>
            <w:shd w:val="clear" w:color="auto" w:fill="auto"/>
            <w:noWrap/>
          </w:tcPr>
          <w:p>
            <w:pPr>
              <w:spacing w:before="100" w:beforeAutospacing="1" w:after="100" w:afterAutospacing="1"/>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Ученици и библиотекар</w:t>
            </w:r>
          </w:p>
        </w:tc>
        <w:tc>
          <w:tcPr>
            <w:tcW w:w="361" w:type="pct"/>
            <w:shd w:val="clear" w:color="auto" w:fill="auto"/>
            <w:noWrap/>
            <w:vAlign w:val="center"/>
          </w:tcPr>
          <w:p>
            <w:pPr>
              <w:rPr>
                <w:rFonts w:ascii="Times New Roman" w:hAnsi="Times New Roman" w:eastAsiaTheme="minorEastAsia"/>
                <w:color w:val="000000" w:themeColor="text1"/>
                <w:sz w:val="24"/>
                <w:szCs w:val="24"/>
                <w:lang w:val="sr-Cyrl-CS"/>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trPr>
        <w:tc>
          <w:tcPr>
            <w:tcW w:w="302" w:type="pct"/>
            <w:shd w:val="clear" w:color="auto" w:fill="auto"/>
            <w:noWrap/>
            <w:vAlign w:val="center"/>
          </w:tcPr>
          <w:p>
            <w:pPr>
              <w:rPr>
                <w:rFonts w:ascii="Times New Roman" w:hAnsi="Times New Roman" w:eastAsiaTheme="minorEastAsia"/>
                <w:color w:val="000000" w:themeColor="text1"/>
                <w:sz w:val="24"/>
                <w:szCs w:val="24"/>
                <w:lang w:val="sr-Cyrl-CS"/>
                <w14:textFill>
                  <w14:solidFill>
                    <w14:schemeClr w14:val="tx1"/>
                  </w14:solidFill>
                </w14:textFill>
              </w:rPr>
            </w:pPr>
          </w:p>
        </w:tc>
        <w:tc>
          <w:tcPr>
            <w:tcW w:w="2175" w:type="pct"/>
            <w:shd w:val="clear" w:color="auto" w:fill="auto"/>
            <w:noWrap/>
          </w:tcPr>
          <w:p>
            <w:pPr>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 xml:space="preserve">Обележавање </w:t>
            </w:r>
            <w:r>
              <w:rPr>
                <w:rFonts w:ascii="Times New Roman" w:hAnsi="Times New Roman" w:eastAsiaTheme="minorEastAsia"/>
                <w:i/>
                <w:color w:val="000000" w:themeColor="text1"/>
                <w:sz w:val="24"/>
                <w:szCs w:val="24"/>
                <w:lang w:val="sr-Cyrl-CS"/>
                <w14:textFill>
                  <w14:solidFill>
                    <w14:schemeClr w14:val="tx1"/>
                  </w14:solidFill>
                </w14:textFill>
              </w:rPr>
              <w:t>Светског дана поште</w:t>
            </w:r>
            <w:r>
              <w:rPr>
                <w:rFonts w:ascii="Times New Roman" w:hAnsi="Times New Roman" w:eastAsiaTheme="minorEastAsia"/>
                <w:color w:val="000000" w:themeColor="text1"/>
                <w:sz w:val="24"/>
                <w:szCs w:val="24"/>
                <w:lang w:val="sr-Cyrl-CS"/>
                <w14:textFill>
                  <w14:solidFill>
                    <w14:schemeClr w14:val="tx1"/>
                  </w14:solidFill>
                </w14:textFill>
              </w:rPr>
              <w:t xml:space="preserve"> (писање писма) </w:t>
            </w:r>
          </w:p>
        </w:tc>
        <w:tc>
          <w:tcPr>
            <w:tcW w:w="2162" w:type="pct"/>
            <w:shd w:val="clear" w:color="auto" w:fill="auto"/>
            <w:noWrap/>
          </w:tcPr>
          <w:p>
            <w:pPr>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Ученици и библиотекар</w:t>
            </w:r>
          </w:p>
        </w:tc>
        <w:tc>
          <w:tcPr>
            <w:tcW w:w="361" w:type="pct"/>
            <w:shd w:val="clear" w:color="auto" w:fill="auto"/>
            <w:noWrap/>
            <w:vAlign w:val="center"/>
          </w:tcPr>
          <w:p>
            <w:pPr>
              <w:rPr>
                <w:rFonts w:ascii="Times New Roman" w:hAnsi="Times New Roman" w:eastAsiaTheme="minorEastAsia"/>
                <w:color w:val="000000" w:themeColor="text1"/>
                <w:sz w:val="24"/>
                <w:szCs w:val="24"/>
                <w:lang w:val="sr-Cyrl-CS"/>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302" w:type="pct"/>
            <w:shd w:val="clear" w:color="auto" w:fill="auto"/>
            <w:noWrap/>
            <w:vAlign w:val="center"/>
          </w:tcPr>
          <w:p>
            <w:pPr>
              <w:rPr>
                <w:rFonts w:ascii="Times New Roman" w:hAnsi="Times New Roman" w:eastAsiaTheme="minorEastAsia"/>
                <w:color w:val="000000" w:themeColor="text1"/>
                <w:sz w:val="24"/>
                <w:szCs w:val="24"/>
                <w:lang w:val="sr-Cyrl-CS"/>
                <w14:textFill>
                  <w14:solidFill>
                    <w14:schemeClr w14:val="tx1"/>
                  </w14:solidFill>
                </w14:textFill>
              </w:rPr>
            </w:pPr>
          </w:p>
        </w:tc>
        <w:tc>
          <w:tcPr>
            <w:tcW w:w="2175" w:type="pct"/>
            <w:shd w:val="clear" w:color="auto" w:fill="auto"/>
            <w:noWrap/>
          </w:tcPr>
          <w:p>
            <w:pPr>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 xml:space="preserve">Прикупљање исечака из новина , занимљивости,  читање уз дискусију. . . </w:t>
            </w:r>
          </w:p>
        </w:tc>
        <w:tc>
          <w:tcPr>
            <w:tcW w:w="2162" w:type="pct"/>
            <w:shd w:val="clear" w:color="auto" w:fill="auto"/>
            <w:noWrap/>
          </w:tcPr>
          <w:p>
            <w:pPr>
              <w:rPr>
                <w:rFonts w:ascii="Times New Roman" w:hAnsi="Times New Roman" w:eastAsiaTheme="minorEastAsia"/>
                <w:color w:val="000000" w:themeColor="text1"/>
                <w:sz w:val="24"/>
                <w:szCs w:val="24"/>
                <w:lang w:val="sr-Cyrl-CS"/>
                <w14:textFill>
                  <w14:solidFill>
                    <w14:schemeClr w14:val="tx1"/>
                  </w14:solidFill>
                </w14:textFill>
              </w:rPr>
            </w:pPr>
          </w:p>
          <w:p>
            <w:pPr>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Ученици и библиотекар</w:t>
            </w:r>
          </w:p>
        </w:tc>
        <w:tc>
          <w:tcPr>
            <w:tcW w:w="361" w:type="pct"/>
            <w:shd w:val="clear" w:color="auto" w:fill="auto"/>
            <w:noWrap/>
            <w:vAlign w:val="center"/>
          </w:tcPr>
          <w:p>
            <w:pPr>
              <w:rPr>
                <w:rFonts w:ascii="Times New Roman" w:hAnsi="Times New Roman" w:eastAsiaTheme="minorEastAsia"/>
                <w:color w:val="000000" w:themeColor="text1"/>
                <w:sz w:val="24"/>
                <w:szCs w:val="24"/>
                <w:lang w:val="sr-Cyrl-CS"/>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trPr>
        <w:tc>
          <w:tcPr>
            <w:tcW w:w="302" w:type="pct"/>
            <w:shd w:val="clear" w:color="auto" w:fill="auto"/>
            <w:noWrap/>
            <w:vAlign w:val="center"/>
          </w:tcPr>
          <w:p>
            <w:pPr>
              <w:rPr>
                <w:rFonts w:ascii="Times New Roman" w:hAnsi="Times New Roman" w:eastAsiaTheme="minorEastAsia"/>
                <w:color w:val="000000" w:themeColor="text1"/>
                <w:sz w:val="24"/>
                <w:szCs w:val="24"/>
                <w:lang w:val="sr-Cyrl-CS"/>
                <w14:textFill>
                  <w14:solidFill>
                    <w14:schemeClr w14:val="tx1"/>
                  </w14:solidFill>
                </w14:textFill>
              </w:rPr>
            </w:pPr>
          </w:p>
        </w:tc>
        <w:tc>
          <w:tcPr>
            <w:tcW w:w="2175" w:type="pct"/>
            <w:shd w:val="clear" w:color="auto" w:fill="auto"/>
            <w:noWrap/>
          </w:tcPr>
          <w:p>
            <w:pPr>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Другарство и особине  својих другара</w:t>
            </w:r>
          </w:p>
        </w:tc>
        <w:tc>
          <w:tcPr>
            <w:tcW w:w="2162" w:type="pct"/>
            <w:shd w:val="clear" w:color="auto" w:fill="auto"/>
            <w:noWrap/>
          </w:tcPr>
          <w:p>
            <w:pPr>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Ученици и библиотекар</w:t>
            </w:r>
          </w:p>
        </w:tc>
        <w:tc>
          <w:tcPr>
            <w:tcW w:w="361" w:type="pct"/>
            <w:shd w:val="clear" w:color="auto" w:fill="auto"/>
            <w:noWrap/>
          </w:tcPr>
          <w:p>
            <w:pPr>
              <w:rPr>
                <w:rFonts w:ascii="Times New Roman" w:hAnsi="Times New Roman" w:eastAsiaTheme="minorEastAsia"/>
                <w:b/>
                <w:color w:val="000000" w:themeColor="text1"/>
                <w:sz w:val="24"/>
                <w:szCs w:val="24"/>
                <w:lang w:val="sr-Cyrl-CS"/>
                <w14:textFill>
                  <w14:solidFill>
                    <w14:schemeClr w14:val="tx1"/>
                  </w14:solidFill>
                </w14:textFill>
              </w:rPr>
            </w:pPr>
            <w:r>
              <w:rPr>
                <w:rFonts w:ascii="Times New Roman" w:hAnsi="Times New Roman" w:eastAsiaTheme="minorEastAsia"/>
                <w:b/>
                <w:color w:val="000000" w:themeColor="text1"/>
                <w:sz w:val="24"/>
                <w:szCs w:val="24"/>
                <w:lang w:val="sr-Cyrl-CS"/>
                <w14:textFill>
                  <w14:solidFill>
                    <w14:schemeClr w14:val="tx1"/>
                  </w14:solidFill>
                </w14:textFill>
              </w:rPr>
              <w:t>новембар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302" w:type="pct"/>
            <w:shd w:val="clear" w:color="auto" w:fill="auto"/>
            <w:noWrap/>
            <w:vAlign w:val="center"/>
          </w:tcPr>
          <w:p>
            <w:pPr>
              <w:rPr>
                <w:rFonts w:ascii="Times New Roman" w:hAnsi="Times New Roman" w:eastAsiaTheme="minorEastAsia"/>
                <w:color w:val="000000" w:themeColor="text1"/>
                <w:sz w:val="24"/>
                <w:szCs w:val="24"/>
                <w:lang w:val="sr-Cyrl-CS"/>
                <w14:textFill>
                  <w14:solidFill>
                    <w14:schemeClr w14:val="tx1"/>
                  </w14:solidFill>
                </w14:textFill>
              </w:rPr>
            </w:pPr>
          </w:p>
        </w:tc>
        <w:tc>
          <w:tcPr>
            <w:tcW w:w="2175" w:type="pct"/>
            <w:shd w:val="clear" w:color="auto" w:fill="auto"/>
            <w:noWrap/>
          </w:tcPr>
          <w:p>
            <w:pPr>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Читање  дечијих песама</w:t>
            </w:r>
          </w:p>
        </w:tc>
        <w:tc>
          <w:tcPr>
            <w:tcW w:w="2162" w:type="pct"/>
            <w:shd w:val="clear" w:color="auto" w:fill="auto"/>
            <w:noWrap/>
          </w:tcPr>
          <w:p>
            <w:pPr>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Ученици и библиотекар</w:t>
            </w:r>
          </w:p>
        </w:tc>
        <w:tc>
          <w:tcPr>
            <w:tcW w:w="361" w:type="pct"/>
            <w:shd w:val="clear" w:color="auto" w:fill="auto"/>
            <w:noWrap/>
            <w:vAlign w:val="center"/>
          </w:tcPr>
          <w:p>
            <w:pPr>
              <w:rPr>
                <w:rFonts w:ascii="Times New Roman" w:hAnsi="Times New Roman" w:eastAsiaTheme="minorEastAsia"/>
                <w:b/>
                <w:color w:val="000000" w:themeColor="text1"/>
                <w:sz w:val="24"/>
                <w:szCs w:val="24"/>
                <w:lang w:val="sr-Cyrl-CS"/>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302" w:type="pct"/>
            <w:shd w:val="clear" w:color="auto" w:fill="auto"/>
            <w:noWrap/>
            <w:vAlign w:val="center"/>
          </w:tcPr>
          <w:p>
            <w:pPr>
              <w:rPr>
                <w:rFonts w:ascii="Times New Roman" w:hAnsi="Times New Roman" w:eastAsiaTheme="minorEastAsia"/>
                <w:color w:val="000000" w:themeColor="text1"/>
                <w:sz w:val="24"/>
                <w:szCs w:val="24"/>
                <w:lang w:val="sr-Cyrl-CS"/>
                <w14:textFill>
                  <w14:solidFill>
                    <w14:schemeClr w14:val="tx1"/>
                  </w14:solidFill>
                </w14:textFill>
              </w:rPr>
            </w:pPr>
          </w:p>
        </w:tc>
        <w:tc>
          <w:tcPr>
            <w:tcW w:w="2175" w:type="pct"/>
            <w:shd w:val="clear" w:color="auto" w:fill="auto"/>
            <w:noWrap/>
          </w:tcPr>
          <w:p>
            <w:pPr>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 xml:space="preserve">Европски дан науке (коришћење различитих извора сазнања) </w:t>
            </w:r>
          </w:p>
        </w:tc>
        <w:tc>
          <w:tcPr>
            <w:tcW w:w="2162" w:type="pct"/>
            <w:shd w:val="clear" w:color="auto" w:fill="auto"/>
            <w:noWrap/>
          </w:tcPr>
          <w:p>
            <w:pPr>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Ученици и библиотекар</w:t>
            </w:r>
          </w:p>
        </w:tc>
        <w:tc>
          <w:tcPr>
            <w:tcW w:w="361" w:type="pct"/>
            <w:shd w:val="clear" w:color="auto" w:fill="auto"/>
            <w:noWrap/>
            <w:vAlign w:val="center"/>
          </w:tcPr>
          <w:p>
            <w:pPr>
              <w:rPr>
                <w:rFonts w:ascii="Times New Roman" w:hAnsi="Times New Roman" w:eastAsiaTheme="minorEastAsia"/>
                <w:b/>
                <w:color w:val="000000" w:themeColor="text1"/>
                <w:sz w:val="24"/>
                <w:szCs w:val="24"/>
                <w:lang w:val="sr-Cyrl-CS"/>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trPr>
        <w:tc>
          <w:tcPr>
            <w:tcW w:w="302" w:type="pct"/>
            <w:shd w:val="clear" w:color="auto" w:fill="auto"/>
            <w:noWrap/>
            <w:vAlign w:val="center"/>
          </w:tcPr>
          <w:p>
            <w:pPr>
              <w:rPr>
                <w:rFonts w:ascii="Times New Roman" w:hAnsi="Times New Roman" w:eastAsiaTheme="minorEastAsia"/>
                <w:color w:val="000000" w:themeColor="text1"/>
                <w:sz w:val="24"/>
                <w:szCs w:val="24"/>
                <w:lang w:val="sr-Cyrl-CS"/>
                <w14:textFill>
                  <w14:solidFill>
                    <w14:schemeClr w14:val="tx1"/>
                  </w14:solidFill>
                </w14:textFill>
              </w:rPr>
            </w:pPr>
          </w:p>
        </w:tc>
        <w:tc>
          <w:tcPr>
            <w:tcW w:w="2175" w:type="pct"/>
            <w:shd w:val="clear" w:color="auto" w:fill="auto"/>
            <w:noWrap/>
          </w:tcPr>
          <w:p>
            <w:pPr>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Сређивање полица</w:t>
            </w:r>
          </w:p>
        </w:tc>
        <w:tc>
          <w:tcPr>
            <w:tcW w:w="2162" w:type="pct"/>
            <w:shd w:val="clear" w:color="auto" w:fill="auto"/>
            <w:noWrap/>
          </w:tcPr>
          <w:p>
            <w:pPr>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Ученици и библиотекар</w:t>
            </w:r>
          </w:p>
        </w:tc>
        <w:tc>
          <w:tcPr>
            <w:tcW w:w="361" w:type="pct"/>
            <w:shd w:val="clear" w:color="auto" w:fill="auto"/>
            <w:noWrap/>
            <w:vAlign w:val="center"/>
          </w:tcPr>
          <w:p>
            <w:pPr>
              <w:rPr>
                <w:rFonts w:ascii="Times New Roman" w:hAnsi="Times New Roman" w:eastAsiaTheme="minorEastAsia"/>
                <w:b/>
                <w:color w:val="000000" w:themeColor="text1"/>
                <w:sz w:val="24"/>
                <w:szCs w:val="24"/>
                <w:lang w:val="sr-Cyrl-CS"/>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trPr>
        <w:tc>
          <w:tcPr>
            <w:tcW w:w="302" w:type="pct"/>
            <w:shd w:val="clear" w:color="auto" w:fill="auto"/>
            <w:noWrap/>
            <w:vAlign w:val="center"/>
          </w:tcPr>
          <w:p>
            <w:pPr>
              <w:rPr>
                <w:rFonts w:ascii="Times New Roman" w:hAnsi="Times New Roman" w:eastAsiaTheme="minorEastAsia"/>
                <w:color w:val="000000" w:themeColor="text1"/>
                <w:sz w:val="24"/>
                <w:szCs w:val="24"/>
                <w:lang w:val="sr-Cyrl-CS"/>
                <w14:textFill>
                  <w14:solidFill>
                    <w14:schemeClr w14:val="tx1"/>
                  </w14:solidFill>
                </w14:textFill>
              </w:rPr>
            </w:pPr>
          </w:p>
        </w:tc>
        <w:tc>
          <w:tcPr>
            <w:tcW w:w="2175" w:type="pct"/>
            <w:shd w:val="clear" w:color="auto" w:fill="auto"/>
            <w:noWrap/>
          </w:tcPr>
          <w:p>
            <w:pPr>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Писање честитки</w:t>
            </w:r>
          </w:p>
        </w:tc>
        <w:tc>
          <w:tcPr>
            <w:tcW w:w="2162" w:type="pct"/>
            <w:shd w:val="clear" w:color="auto" w:fill="auto"/>
            <w:noWrap/>
          </w:tcPr>
          <w:p>
            <w:pPr>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Ученици и библиотекар</w:t>
            </w:r>
          </w:p>
        </w:tc>
        <w:tc>
          <w:tcPr>
            <w:tcW w:w="361" w:type="pct"/>
            <w:shd w:val="clear" w:color="auto" w:fill="auto"/>
            <w:noWrap/>
          </w:tcPr>
          <w:p>
            <w:pPr>
              <w:rPr>
                <w:rFonts w:ascii="Times New Roman" w:hAnsi="Times New Roman" w:eastAsiaTheme="minorEastAsia"/>
                <w:b/>
                <w:color w:val="000000" w:themeColor="text1"/>
                <w:sz w:val="24"/>
                <w:szCs w:val="24"/>
                <w:lang w:val="sr-Cyrl-CS"/>
                <w14:textFill>
                  <w14:solidFill>
                    <w14:schemeClr w14:val="tx1"/>
                  </w14:solidFill>
                </w14:textFill>
              </w:rPr>
            </w:pPr>
            <w:r>
              <w:rPr>
                <w:rFonts w:ascii="Times New Roman" w:hAnsi="Times New Roman" w:eastAsiaTheme="minorEastAsia"/>
                <w:b/>
                <w:color w:val="000000" w:themeColor="text1"/>
                <w:sz w:val="24"/>
                <w:szCs w:val="24"/>
                <w:lang w:val="sr-Cyrl-CS"/>
                <w14:textFill>
                  <w14:solidFill>
                    <w14:schemeClr w14:val="tx1"/>
                  </w14:solidFill>
                </w14:textFill>
              </w:rPr>
              <w:t>децембар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302" w:type="pct"/>
            <w:shd w:val="clear" w:color="auto" w:fill="auto"/>
            <w:noWrap/>
            <w:vAlign w:val="center"/>
          </w:tcPr>
          <w:p>
            <w:pPr>
              <w:rPr>
                <w:rFonts w:ascii="Times New Roman" w:hAnsi="Times New Roman" w:eastAsiaTheme="minorEastAsia"/>
                <w:color w:val="000000" w:themeColor="text1"/>
                <w:sz w:val="24"/>
                <w:szCs w:val="24"/>
                <w:lang w:val="sr-Cyrl-CS"/>
                <w14:textFill>
                  <w14:solidFill>
                    <w14:schemeClr w14:val="tx1"/>
                  </w14:solidFill>
                </w14:textFill>
              </w:rPr>
            </w:pPr>
          </w:p>
        </w:tc>
        <w:tc>
          <w:tcPr>
            <w:tcW w:w="2175" w:type="pct"/>
            <w:shd w:val="clear" w:color="auto" w:fill="auto"/>
            <w:noWrap/>
          </w:tcPr>
          <w:p>
            <w:pPr>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Декорација школе</w:t>
            </w:r>
          </w:p>
        </w:tc>
        <w:tc>
          <w:tcPr>
            <w:tcW w:w="2162" w:type="pct"/>
            <w:shd w:val="clear" w:color="auto" w:fill="auto"/>
            <w:noWrap/>
          </w:tcPr>
          <w:p>
            <w:pPr>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Ученици и библиотекар</w:t>
            </w:r>
          </w:p>
        </w:tc>
        <w:tc>
          <w:tcPr>
            <w:tcW w:w="361" w:type="pct"/>
            <w:shd w:val="clear" w:color="auto" w:fill="auto"/>
            <w:noWrap/>
            <w:vAlign w:val="center"/>
          </w:tcPr>
          <w:p>
            <w:pPr>
              <w:rPr>
                <w:rFonts w:ascii="Times New Roman" w:hAnsi="Times New Roman" w:eastAsiaTheme="minorEastAsia"/>
                <w:color w:val="000000" w:themeColor="text1"/>
                <w:sz w:val="24"/>
                <w:szCs w:val="24"/>
                <w:lang w:val="sr-Cyrl-CS"/>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302" w:type="pct"/>
            <w:shd w:val="clear" w:color="auto" w:fill="auto"/>
            <w:noWrap/>
            <w:vAlign w:val="center"/>
          </w:tcPr>
          <w:p>
            <w:pPr>
              <w:rPr>
                <w:rFonts w:ascii="Times New Roman" w:hAnsi="Times New Roman" w:eastAsiaTheme="minorEastAsia"/>
                <w:color w:val="000000" w:themeColor="text1"/>
                <w:sz w:val="24"/>
                <w:szCs w:val="24"/>
                <w:lang w:val="sr-Cyrl-CS"/>
                <w14:textFill>
                  <w14:solidFill>
                    <w14:schemeClr w14:val="tx1"/>
                  </w14:solidFill>
                </w14:textFill>
              </w:rPr>
            </w:pPr>
          </w:p>
        </w:tc>
        <w:tc>
          <w:tcPr>
            <w:tcW w:w="2175" w:type="pct"/>
            <w:shd w:val="clear" w:color="auto" w:fill="auto"/>
            <w:noWrap/>
          </w:tcPr>
          <w:p>
            <w:pPr>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14:textFill>
                  <w14:solidFill>
                    <w14:schemeClr w14:val="tx1"/>
                  </w14:solidFill>
                </w14:textFill>
              </w:rPr>
              <w:t>Обележавање</w:t>
            </w:r>
            <w:r>
              <w:rPr>
                <w:rFonts w:ascii="Times New Roman" w:hAnsi="Times New Roman" w:eastAsiaTheme="minorEastAsia"/>
                <w:color w:val="000000" w:themeColor="text1"/>
                <w:sz w:val="24"/>
                <w:szCs w:val="24"/>
                <w:lang w:val="sr-Cyrl-CS"/>
                <w14:textFill>
                  <w14:solidFill>
                    <w14:schemeClr w14:val="tx1"/>
                  </w14:solidFill>
                </w14:textFill>
              </w:rPr>
              <w:t xml:space="preserve"> дана рођења Јована Јовановића Змаја (6. 12. 1833) </w:t>
            </w:r>
          </w:p>
        </w:tc>
        <w:tc>
          <w:tcPr>
            <w:tcW w:w="2162" w:type="pct"/>
            <w:shd w:val="clear" w:color="auto" w:fill="auto"/>
            <w:noWrap/>
          </w:tcPr>
          <w:p>
            <w:pPr>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Ученици и библиотекар</w:t>
            </w:r>
          </w:p>
        </w:tc>
        <w:tc>
          <w:tcPr>
            <w:tcW w:w="361" w:type="pct"/>
            <w:shd w:val="clear" w:color="auto" w:fill="auto"/>
            <w:noWrap/>
            <w:vAlign w:val="center"/>
          </w:tcPr>
          <w:p>
            <w:pPr>
              <w:rPr>
                <w:rFonts w:ascii="Times New Roman" w:hAnsi="Times New Roman" w:eastAsiaTheme="minorEastAsia"/>
                <w:color w:val="000000" w:themeColor="text1"/>
                <w:sz w:val="24"/>
                <w:szCs w:val="24"/>
                <w:lang w:val="sr-Cyrl-CS"/>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302" w:type="pct"/>
            <w:shd w:val="clear" w:color="auto" w:fill="auto"/>
            <w:noWrap/>
            <w:vAlign w:val="center"/>
          </w:tcPr>
          <w:p>
            <w:pPr>
              <w:rPr>
                <w:rFonts w:ascii="Times New Roman" w:hAnsi="Times New Roman" w:eastAsiaTheme="minorEastAsia"/>
                <w:color w:val="000000" w:themeColor="text1"/>
                <w:sz w:val="24"/>
                <w:szCs w:val="24"/>
                <w:lang w:val="sr-Cyrl-CS"/>
                <w14:textFill>
                  <w14:solidFill>
                    <w14:schemeClr w14:val="tx1"/>
                  </w14:solidFill>
                </w14:textFill>
              </w:rPr>
            </w:pPr>
          </w:p>
        </w:tc>
        <w:tc>
          <w:tcPr>
            <w:tcW w:w="2175" w:type="pct"/>
            <w:shd w:val="clear" w:color="auto" w:fill="auto"/>
            <w:noWrap/>
          </w:tcPr>
          <w:p>
            <w:pPr>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Учешће на конкурсу „Пиши Деда Мразу“</w:t>
            </w:r>
          </w:p>
        </w:tc>
        <w:tc>
          <w:tcPr>
            <w:tcW w:w="2162" w:type="pct"/>
            <w:shd w:val="clear" w:color="auto" w:fill="auto"/>
            <w:noWrap/>
          </w:tcPr>
          <w:p>
            <w:pPr>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Ученици ,  библиотекар</w:t>
            </w:r>
          </w:p>
        </w:tc>
        <w:tc>
          <w:tcPr>
            <w:tcW w:w="361" w:type="pct"/>
            <w:shd w:val="clear" w:color="auto" w:fill="auto"/>
            <w:noWrap/>
            <w:vAlign w:val="center"/>
          </w:tcPr>
          <w:p>
            <w:pPr>
              <w:rPr>
                <w:rFonts w:ascii="Times New Roman" w:hAnsi="Times New Roman" w:eastAsiaTheme="minorEastAsia"/>
                <w:color w:val="000000" w:themeColor="text1"/>
                <w:sz w:val="24"/>
                <w:szCs w:val="24"/>
                <w:lang w:val="sr-Cyrl-CS"/>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302" w:type="pct"/>
            <w:shd w:val="clear" w:color="auto" w:fill="auto"/>
            <w:noWrap/>
            <w:vAlign w:val="center"/>
          </w:tcPr>
          <w:p>
            <w:pPr>
              <w:rPr>
                <w:rFonts w:ascii="Times New Roman" w:hAnsi="Times New Roman" w:eastAsiaTheme="minorEastAsia"/>
                <w:color w:val="000000" w:themeColor="text1"/>
                <w:sz w:val="24"/>
                <w:szCs w:val="24"/>
                <w:lang w:val="sr-Cyrl-CS"/>
                <w14:textFill>
                  <w14:solidFill>
                    <w14:schemeClr w14:val="tx1"/>
                  </w14:solidFill>
                </w14:textFill>
              </w:rPr>
            </w:pPr>
          </w:p>
        </w:tc>
        <w:tc>
          <w:tcPr>
            <w:tcW w:w="2175" w:type="pct"/>
            <w:shd w:val="clear" w:color="auto" w:fill="auto"/>
            <w:noWrap/>
          </w:tcPr>
          <w:p>
            <w:pPr>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14:textFill>
                  <w14:solidFill>
                    <w14:schemeClr w14:val="tx1"/>
                  </w14:solidFill>
                </w14:textFill>
              </w:rPr>
              <w:t>Презентација енциклопедија четвртом разреду</w:t>
            </w:r>
          </w:p>
        </w:tc>
        <w:tc>
          <w:tcPr>
            <w:tcW w:w="2162" w:type="pct"/>
            <w:shd w:val="clear" w:color="auto" w:fill="auto"/>
            <w:noWrap/>
          </w:tcPr>
          <w:p>
            <w:pPr>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Ученици и библиотекар</w:t>
            </w:r>
          </w:p>
        </w:tc>
        <w:tc>
          <w:tcPr>
            <w:tcW w:w="361" w:type="pct"/>
            <w:shd w:val="clear" w:color="auto" w:fill="auto"/>
            <w:noWrap/>
          </w:tcPr>
          <w:p>
            <w:pPr>
              <w:rPr>
                <w:rFonts w:ascii="Times New Roman" w:hAnsi="Times New Roman" w:eastAsiaTheme="minorEastAsia"/>
                <w:b/>
                <w:color w:val="000000" w:themeColor="text1"/>
                <w:sz w:val="24"/>
                <w:szCs w:val="24"/>
                <w:lang w:val="sr-Cyrl-CS"/>
                <w14:textFill>
                  <w14:solidFill>
                    <w14:schemeClr w14:val="tx1"/>
                  </w14:solidFill>
                </w14:textFill>
              </w:rPr>
            </w:pPr>
            <w:r>
              <w:rPr>
                <w:rFonts w:ascii="Times New Roman" w:hAnsi="Times New Roman" w:eastAsiaTheme="minorEastAsia"/>
                <w:b/>
                <w:color w:val="000000" w:themeColor="text1"/>
                <w:sz w:val="24"/>
                <w:szCs w:val="24"/>
                <w:lang w:val="sr-Cyrl-CS"/>
                <w14:textFill>
                  <w14:solidFill>
                    <w14:schemeClr w14:val="tx1"/>
                  </w14:solidFill>
                </w14:textFill>
              </w:rPr>
              <w:t>јануар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302" w:type="pct"/>
            <w:shd w:val="clear" w:color="auto" w:fill="auto"/>
            <w:noWrap/>
            <w:vAlign w:val="center"/>
          </w:tcPr>
          <w:p>
            <w:pPr>
              <w:rPr>
                <w:rFonts w:ascii="Times New Roman" w:hAnsi="Times New Roman" w:eastAsiaTheme="minorEastAsia"/>
                <w:color w:val="000000" w:themeColor="text1"/>
                <w:sz w:val="24"/>
                <w:szCs w:val="24"/>
                <w:lang w:val="sr-Cyrl-CS"/>
                <w14:textFill>
                  <w14:solidFill>
                    <w14:schemeClr w14:val="tx1"/>
                  </w14:solidFill>
                </w14:textFill>
              </w:rPr>
            </w:pPr>
          </w:p>
        </w:tc>
        <w:tc>
          <w:tcPr>
            <w:tcW w:w="2175" w:type="pct"/>
            <w:shd w:val="clear" w:color="auto" w:fill="auto"/>
            <w:noWrap/>
          </w:tcPr>
          <w:p>
            <w:pPr>
              <w:rPr>
                <w:rFonts w:ascii="Times New Roman" w:hAnsi="Times New Roman" w:eastAsiaTheme="minorEastAsia"/>
                <w:color w:val="000000" w:themeColor="text1"/>
                <w:sz w:val="24"/>
                <w:szCs w:val="24"/>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Предлагање књига за читање</w:t>
            </w:r>
          </w:p>
        </w:tc>
        <w:tc>
          <w:tcPr>
            <w:tcW w:w="2162" w:type="pct"/>
            <w:shd w:val="clear" w:color="auto" w:fill="auto"/>
            <w:noWrap/>
          </w:tcPr>
          <w:p>
            <w:pPr>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Ученици и библиотекар</w:t>
            </w:r>
          </w:p>
        </w:tc>
        <w:tc>
          <w:tcPr>
            <w:tcW w:w="361" w:type="pct"/>
            <w:shd w:val="clear" w:color="auto" w:fill="auto"/>
            <w:noWrap/>
            <w:vAlign w:val="center"/>
          </w:tcPr>
          <w:p>
            <w:pPr>
              <w:rPr>
                <w:rFonts w:ascii="Times New Roman" w:hAnsi="Times New Roman" w:eastAsiaTheme="minorEastAsia"/>
                <w:b/>
                <w:color w:val="000000" w:themeColor="text1"/>
                <w:sz w:val="24"/>
                <w:szCs w:val="24"/>
                <w:lang w:val="sr-Cyrl-CS"/>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302" w:type="pct"/>
            <w:shd w:val="clear" w:color="auto" w:fill="auto"/>
            <w:noWrap/>
            <w:vAlign w:val="center"/>
          </w:tcPr>
          <w:p>
            <w:pPr>
              <w:rPr>
                <w:rFonts w:ascii="Times New Roman" w:hAnsi="Times New Roman" w:eastAsiaTheme="minorEastAsia"/>
                <w:color w:val="000000" w:themeColor="text1"/>
                <w:sz w:val="24"/>
                <w:szCs w:val="24"/>
                <w:lang w:val="sr-Cyrl-CS"/>
                <w14:textFill>
                  <w14:solidFill>
                    <w14:schemeClr w14:val="tx1"/>
                  </w14:solidFill>
                </w14:textFill>
              </w:rPr>
            </w:pPr>
          </w:p>
        </w:tc>
        <w:tc>
          <w:tcPr>
            <w:tcW w:w="2175" w:type="pct"/>
            <w:shd w:val="clear" w:color="auto" w:fill="auto"/>
            <w:noWrap/>
          </w:tcPr>
          <w:p>
            <w:pPr>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Прикупљање литерарних радова и прављење изложбе</w:t>
            </w:r>
          </w:p>
        </w:tc>
        <w:tc>
          <w:tcPr>
            <w:tcW w:w="2162" w:type="pct"/>
            <w:shd w:val="clear" w:color="auto" w:fill="auto"/>
            <w:noWrap/>
          </w:tcPr>
          <w:p>
            <w:pPr>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Ученици и библиотекар</w:t>
            </w:r>
          </w:p>
        </w:tc>
        <w:tc>
          <w:tcPr>
            <w:tcW w:w="361" w:type="pct"/>
            <w:shd w:val="clear" w:color="auto" w:fill="auto"/>
            <w:noWrap/>
          </w:tcPr>
          <w:p>
            <w:pPr>
              <w:rPr>
                <w:rFonts w:ascii="Times New Roman" w:hAnsi="Times New Roman" w:eastAsiaTheme="minorEastAsia"/>
                <w:b/>
                <w:color w:val="000000" w:themeColor="text1"/>
                <w:sz w:val="24"/>
                <w:szCs w:val="24"/>
                <w:lang w:val="sr-Cyrl-CS"/>
                <w14:textFill>
                  <w14:solidFill>
                    <w14:schemeClr w14:val="tx1"/>
                  </w14:solidFill>
                </w14:textFill>
              </w:rPr>
            </w:pPr>
            <w:r>
              <w:rPr>
                <w:rFonts w:ascii="Times New Roman" w:hAnsi="Times New Roman" w:eastAsiaTheme="minorEastAsia"/>
                <w:b/>
                <w:color w:val="000000" w:themeColor="text1"/>
                <w:sz w:val="24"/>
                <w:szCs w:val="24"/>
                <w:lang w:val="sr-Cyrl-CS"/>
                <w14:textFill>
                  <w14:solidFill>
                    <w14:schemeClr w14:val="tx1"/>
                  </w14:solidFill>
                </w14:textFill>
              </w:rPr>
              <w:t>фебруар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302" w:type="pct"/>
            <w:shd w:val="clear" w:color="auto" w:fill="auto"/>
            <w:noWrap/>
            <w:vAlign w:val="center"/>
          </w:tcPr>
          <w:p>
            <w:pPr>
              <w:rPr>
                <w:rFonts w:ascii="Times New Roman" w:hAnsi="Times New Roman" w:eastAsiaTheme="minorEastAsia"/>
                <w:color w:val="000000" w:themeColor="text1"/>
                <w:sz w:val="24"/>
                <w:szCs w:val="24"/>
                <w:lang w:val="sr-Cyrl-CS"/>
                <w14:textFill>
                  <w14:solidFill>
                    <w14:schemeClr w14:val="tx1"/>
                  </w14:solidFill>
                </w14:textFill>
              </w:rPr>
            </w:pPr>
          </w:p>
        </w:tc>
        <w:tc>
          <w:tcPr>
            <w:tcW w:w="2175" w:type="pct"/>
            <w:shd w:val="clear" w:color="auto" w:fill="auto"/>
            <w:noWrap/>
          </w:tcPr>
          <w:p>
            <w:pPr>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 xml:space="preserve">Обележавање дана рођења Мире Алечковић (2. 2. 1924) </w:t>
            </w:r>
          </w:p>
        </w:tc>
        <w:tc>
          <w:tcPr>
            <w:tcW w:w="2162" w:type="pct"/>
            <w:shd w:val="clear" w:color="auto" w:fill="auto"/>
            <w:noWrap/>
          </w:tcPr>
          <w:p>
            <w:pPr>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Ученици и библиотекар</w:t>
            </w:r>
          </w:p>
        </w:tc>
        <w:tc>
          <w:tcPr>
            <w:tcW w:w="361" w:type="pct"/>
            <w:shd w:val="clear" w:color="auto" w:fill="auto"/>
            <w:noWrap/>
            <w:vAlign w:val="center"/>
          </w:tcPr>
          <w:p>
            <w:pPr>
              <w:rPr>
                <w:rFonts w:ascii="Times New Roman" w:hAnsi="Times New Roman" w:eastAsiaTheme="minorEastAsia"/>
                <w:color w:val="000000" w:themeColor="text1"/>
                <w:sz w:val="24"/>
                <w:szCs w:val="24"/>
                <w:lang w:val="sr-Cyrl-CS"/>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302" w:type="pct"/>
            <w:shd w:val="clear" w:color="auto" w:fill="auto"/>
            <w:noWrap/>
            <w:vAlign w:val="center"/>
          </w:tcPr>
          <w:p>
            <w:pPr>
              <w:rPr>
                <w:rFonts w:ascii="Times New Roman" w:hAnsi="Times New Roman" w:eastAsiaTheme="minorEastAsia"/>
                <w:color w:val="000000" w:themeColor="text1"/>
                <w:sz w:val="24"/>
                <w:szCs w:val="24"/>
                <w:lang w:val="sr-Cyrl-CS"/>
                <w14:textFill>
                  <w14:solidFill>
                    <w14:schemeClr w14:val="tx1"/>
                  </w14:solidFill>
                </w14:textFill>
              </w:rPr>
            </w:pPr>
          </w:p>
        </w:tc>
        <w:tc>
          <w:tcPr>
            <w:tcW w:w="2175" w:type="pct"/>
            <w:shd w:val="clear" w:color="auto" w:fill="auto"/>
            <w:noWrap/>
          </w:tcPr>
          <w:p>
            <w:pPr>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 xml:space="preserve">Обележавање Дана жена, прављење честитки. . . </w:t>
            </w:r>
          </w:p>
        </w:tc>
        <w:tc>
          <w:tcPr>
            <w:tcW w:w="2162" w:type="pct"/>
            <w:shd w:val="clear" w:color="auto" w:fill="auto"/>
            <w:noWrap/>
          </w:tcPr>
          <w:p>
            <w:pPr>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Ученици и библиотекар</w:t>
            </w:r>
          </w:p>
        </w:tc>
        <w:tc>
          <w:tcPr>
            <w:tcW w:w="361" w:type="pct"/>
            <w:shd w:val="clear" w:color="auto" w:fill="auto"/>
            <w:noWrap/>
            <w:vAlign w:val="center"/>
          </w:tcPr>
          <w:p>
            <w:pPr>
              <w:rPr>
                <w:rFonts w:ascii="Times New Roman" w:hAnsi="Times New Roman" w:eastAsiaTheme="minorEastAsia"/>
                <w:color w:val="000000" w:themeColor="text1"/>
                <w:sz w:val="24"/>
                <w:szCs w:val="24"/>
                <w:lang w:val="sr-Cyrl-CS"/>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trPr>
        <w:tc>
          <w:tcPr>
            <w:tcW w:w="302" w:type="pct"/>
            <w:shd w:val="clear" w:color="auto" w:fill="auto"/>
            <w:noWrap/>
            <w:vAlign w:val="center"/>
          </w:tcPr>
          <w:p>
            <w:pPr>
              <w:rPr>
                <w:rFonts w:ascii="Times New Roman" w:hAnsi="Times New Roman" w:eastAsiaTheme="minorEastAsia"/>
                <w:color w:val="000000" w:themeColor="text1"/>
                <w:sz w:val="24"/>
                <w:szCs w:val="24"/>
                <w:lang w:val="sr-Cyrl-CS"/>
                <w14:textFill>
                  <w14:solidFill>
                    <w14:schemeClr w14:val="tx1"/>
                  </w14:solidFill>
                </w14:textFill>
              </w:rPr>
            </w:pPr>
          </w:p>
        </w:tc>
        <w:tc>
          <w:tcPr>
            <w:tcW w:w="2175" w:type="pct"/>
            <w:shd w:val="clear" w:color="auto" w:fill="auto"/>
            <w:noWrap/>
          </w:tcPr>
          <w:p>
            <w:pPr>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Представљање нових наслова у библиотеци</w:t>
            </w:r>
          </w:p>
        </w:tc>
        <w:tc>
          <w:tcPr>
            <w:tcW w:w="2162" w:type="pct"/>
            <w:shd w:val="clear" w:color="auto" w:fill="auto"/>
            <w:noWrap/>
          </w:tcPr>
          <w:p>
            <w:pPr>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Ученици и библиотекар</w:t>
            </w:r>
          </w:p>
        </w:tc>
        <w:tc>
          <w:tcPr>
            <w:tcW w:w="361" w:type="pct"/>
            <w:shd w:val="clear" w:color="auto" w:fill="auto"/>
            <w:noWrap/>
          </w:tcPr>
          <w:p>
            <w:pPr>
              <w:rPr>
                <w:rFonts w:ascii="Times New Roman" w:hAnsi="Times New Roman" w:eastAsiaTheme="minorEastAsia"/>
                <w:b/>
                <w:color w:val="000000" w:themeColor="text1"/>
                <w:sz w:val="24"/>
                <w:szCs w:val="24"/>
                <w:lang w:val="sr-Cyrl-CS"/>
                <w14:textFill>
                  <w14:solidFill>
                    <w14:schemeClr w14:val="tx1"/>
                  </w14:solidFill>
                </w14:textFill>
              </w:rPr>
            </w:pPr>
            <w:r>
              <w:rPr>
                <w:rFonts w:ascii="Times New Roman" w:hAnsi="Times New Roman" w:eastAsiaTheme="minorEastAsia"/>
                <w:b/>
                <w:color w:val="000000" w:themeColor="text1"/>
                <w:sz w:val="24"/>
                <w:szCs w:val="24"/>
                <w:lang w:val="sr-Cyrl-CS"/>
                <w14:textFill>
                  <w14:solidFill>
                    <w14:schemeClr w14:val="tx1"/>
                  </w14:solidFill>
                </w14:textFill>
              </w:rPr>
              <w:t>март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302" w:type="pct"/>
            <w:shd w:val="clear" w:color="auto" w:fill="auto"/>
            <w:noWrap/>
            <w:vAlign w:val="center"/>
          </w:tcPr>
          <w:p>
            <w:pPr>
              <w:rPr>
                <w:rFonts w:ascii="Times New Roman" w:hAnsi="Times New Roman" w:eastAsiaTheme="minorEastAsia"/>
                <w:color w:val="000000" w:themeColor="text1"/>
                <w:sz w:val="24"/>
                <w:szCs w:val="24"/>
                <w:lang w:val="sr-Cyrl-CS"/>
                <w14:textFill>
                  <w14:solidFill>
                    <w14:schemeClr w14:val="tx1"/>
                  </w14:solidFill>
                </w14:textFill>
              </w:rPr>
            </w:pPr>
          </w:p>
        </w:tc>
        <w:tc>
          <w:tcPr>
            <w:tcW w:w="2175" w:type="pct"/>
            <w:shd w:val="clear" w:color="auto" w:fill="auto"/>
            <w:noWrap/>
          </w:tcPr>
          <w:p>
            <w:pPr>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 xml:space="preserve">Обележавање дана рођења Мирослава Антића (14. 3. 1932) </w:t>
            </w:r>
          </w:p>
        </w:tc>
        <w:tc>
          <w:tcPr>
            <w:tcW w:w="2162" w:type="pct"/>
            <w:shd w:val="clear" w:color="auto" w:fill="auto"/>
            <w:noWrap/>
          </w:tcPr>
          <w:p>
            <w:pPr>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Ученици и библиотекар</w:t>
            </w:r>
          </w:p>
        </w:tc>
        <w:tc>
          <w:tcPr>
            <w:tcW w:w="361" w:type="pct"/>
            <w:shd w:val="clear" w:color="auto" w:fill="auto"/>
            <w:noWrap/>
            <w:vAlign w:val="center"/>
          </w:tcPr>
          <w:p>
            <w:pPr>
              <w:rPr>
                <w:rFonts w:ascii="Times New Roman" w:hAnsi="Times New Roman" w:eastAsiaTheme="minorEastAsia"/>
                <w:color w:val="000000" w:themeColor="text1"/>
                <w:sz w:val="24"/>
                <w:szCs w:val="24"/>
                <w:lang w:val="sr-Cyrl-CS"/>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302" w:type="pct"/>
            <w:shd w:val="clear" w:color="auto" w:fill="auto"/>
            <w:noWrap/>
            <w:vAlign w:val="center"/>
          </w:tcPr>
          <w:p>
            <w:pPr>
              <w:rPr>
                <w:rFonts w:ascii="Times New Roman" w:hAnsi="Times New Roman" w:eastAsiaTheme="minorEastAsia"/>
                <w:color w:val="000000" w:themeColor="text1"/>
                <w:sz w:val="24"/>
                <w:szCs w:val="24"/>
                <w:lang w:val="sr-Cyrl-CS"/>
                <w14:textFill>
                  <w14:solidFill>
                    <w14:schemeClr w14:val="tx1"/>
                  </w14:solidFill>
                </w14:textFill>
              </w:rPr>
            </w:pPr>
          </w:p>
        </w:tc>
        <w:tc>
          <w:tcPr>
            <w:tcW w:w="2175" w:type="pct"/>
            <w:shd w:val="clear" w:color="auto" w:fill="auto"/>
            <w:noWrap/>
          </w:tcPr>
          <w:p>
            <w:pPr>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 xml:space="preserve">Пролеће(писање песама , састава, читање текстова о пролећу. . .)  </w:t>
            </w:r>
          </w:p>
        </w:tc>
        <w:tc>
          <w:tcPr>
            <w:tcW w:w="2162" w:type="pct"/>
            <w:shd w:val="clear" w:color="auto" w:fill="auto"/>
            <w:noWrap/>
          </w:tcPr>
          <w:p>
            <w:pPr>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Ученици и библиотекар</w:t>
            </w:r>
          </w:p>
        </w:tc>
        <w:tc>
          <w:tcPr>
            <w:tcW w:w="361" w:type="pct"/>
            <w:shd w:val="clear" w:color="auto" w:fill="auto"/>
            <w:noWrap/>
            <w:vAlign w:val="center"/>
          </w:tcPr>
          <w:p>
            <w:pPr>
              <w:rPr>
                <w:rFonts w:ascii="Times New Roman" w:hAnsi="Times New Roman" w:eastAsiaTheme="minorEastAsia"/>
                <w:color w:val="000000" w:themeColor="text1"/>
                <w:sz w:val="24"/>
                <w:szCs w:val="24"/>
                <w:lang w:val="sr-Cyrl-CS"/>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302" w:type="pct"/>
            <w:shd w:val="clear" w:color="auto" w:fill="auto"/>
            <w:noWrap/>
            <w:vAlign w:val="center"/>
          </w:tcPr>
          <w:p>
            <w:pPr>
              <w:rPr>
                <w:rFonts w:ascii="Times New Roman" w:hAnsi="Times New Roman" w:eastAsiaTheme="minorEastAsia"/>
                <w:color w:val="000000" w:themeColor="text1"/>
                <w:sz w:val="24"/>
                <w:szCs w:val="24"/>
                <w:lang w:val="sr-Cyrl-CS"/>
                <w14:textFill>
                  <w14:solidFill>
                    <w14:schemeClr w14:val="tx1"/>
                  </w14:solidFill>
                </w14:textFill>
              </w:rPr>
            </w:pPr>
          </w:p>
        </w:tc>
        <w:tc>
          <w:tcPr>
            <w:tcW w:w="2175" w:type="pct"/>
            <w:shd w:val="clear" w:color="auto" w:fill="auto"/>
            <w:noWrap/>
          </w:tcPr>
          <w:p>
            <w:pPr>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 xml:space="preserve">Обележавање Светског дана књиге </w:t>
            </w:r>
            <w:r>
              <w:rPr>
                <w:rFonts w:ascii="Times New Roman" w:hAnsi="Times New Roman" w:eastAsiaTheme="minorEastAsia"/>
                <w:color w:val="000000" w:themeColor="text1"/>
                <w:sz w:val="24"/>
                <w:szCs w:val="24"/>
                <w14:textFill>
                  <w14:solidFill>
                    <w14:schemeClr w14:val="tx1"/>
                  </w14:solidFill>
                </w14:textFill>
              </w:rPr>
              <w:t>(</w:t>
            </w:r>
            <w:r>
              <w:rPr>
                <w:rFonts w:ascii="Times New Roman" w:hAnsi="Times New Roman" w:eastAsiaTheme="minorEastAsia"/>
                <w:color w:val="000000" w:themeColor="text1"/>
                <w:sz w:val="24"/>
                <w:szCs w:val="24"/>
                <w:lang w:val="sr-Cyrl-CS"/>
                <w14:textFill>
                  <w14:solidFill>
                    <w14:schemeClr w14:val="tx1"/>
                  </w14:solidFill>
                </w14:textFill>
              </w:rPr>
              <w:t>23.  април</w:t>
            </w:r>
            <w:r>
              <w:rPr>
                <w:rFonts w:ascii="Times New Roman" w:hAnsi="Times New Roman" w:eastAsiaTheme="minorEastAsia"/>
                <w:color w:val="000000" w:themeColor="text1"/>
                <w:sz w:val="24"/>
                <w:szCs w:val="24"/>
                <w14:textFill>
                  <w14:solidFill>
                    <w14:schemeClr w14:val="tx1"/>
                  </w14:solidFill>
                </w14:textFill>
              </w:rPr>
              <w:t xml:space="preserve">) </w:t>
            </w:r>
          </w:p>
        </w:tc>
        <w:tc>
          <w:tcPr>
            <w:tcW w:w="2162" w:type="pct"/>
            <w:shd w:val="clear" w:color="auto" w:fill="auto"/>
            <w:noWrap/>
          </w:tcPr>
          <w:p>
            <w:pPr>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 xml:space="preserve">Ученици ,  библиотекар, </w:t>
            </w:r>
          </w:p>
        </w:tc>
        <w:tc>
          <w:tcPr>
            <w:tcW w:w="361" w:type="pct"/>
            <w:shd w:val="clear" w:color="auto" w:fill="auto"/>
            <w:noWrap/>
          </w:tcPr>
          <w:p>
            <w:pPr>
              <w:rPr>
                <w:rFonts w:ascii="Times New Roman" w:hAnsi="Times New Roman" w:eastAsiaTheme="minorEastAsia"/>
                <w:b/>
                <w:color w:val="000000" w:themeColor="text1"/>
                <w:sz w:val="24"/>
                <w:szCs w:val="24"/>
                <w:lang w:val="sr-Cyrl-CS"/>
                <w14:textFill>
                  <w14:solidFill>
                    <w14:schemeClr w14:val="tx1"/>
                  </w14:solidFill>
                </w14:textFill>
              </w:rPr>
            </w:pPr>
            <w:r>
              <w:rPr>
                <w:rFonts w:ascii="Times New Roman" w:hAnsi="Times New Roman" w:eastAsiaTheme="minorEastAsia"/>
                <w:b/>
                <w:color w:val="000000" w:themeColor="text1"/>
                <w:sz w:val="24"/>
                <w:szCs w:val="24"/>
                <w:lang w:val="sr-Cyrl-CS"/>
                <w14:textFill>
                  <w14:solidFill>
                    <w14:schemeClr w14:val="tx1"/>
                  </w14:solidFill>
                </w14:textFill>
              </w:rPr>
              <w:t>април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302" w:type="pct"/>
            <w:shd w:val="clear" w:color="auto" w:fill="auto"/>
            <w:noWrap/>
            <w:vAlign w:val="center"/>
          </w:tcPr>
          <w:p>
            <w:pPr>
              <w:rPr>
                <w:rFonts w:ascii="Times New Roman" w:hAnsi="Times New Roman" w:eastAsiaTheme="minorEastAsia"/>
                <w:color w:val="000000" w:themeColor="text1"/>
                <w:sz w:val="24"/>
                <w:szCs w:val="24"/>
                <w:lang w:val="sr-Cyrl-CS"/>
                <w14:textFill>
                  <w14:solidFill>
                    <w14:schemeClr w14:val="tx1"/>
                  </w14:solidFill>
                </w14:textFill>
              </w:rPr>
            </w:pPr>
          </w:p>
        </w:tc>
        <w:tc>
          <w:tcPr>
            <w:tcW w:w="2175" w:type="pct"/>
            <w:shd w:val="clear" w:color="auto" w:fill="auto"/>
            <w:noWrap/>
          </w:tcPr>
          <w:p>
            <w:pPr>
              <w:spacing w:before="100" w:beforeAutospacing="1" w:after="100" w:afterAutospacing="1"/>
              <w:rPr>
                <w:rFonts w:ascii="Times New Roman" w:hAnsi="Times New Roman" w:eastAsiaTheme="minorEastAsia"/>
                <w:color w:val="000000" w:themeColor="text1"/>
                <w:sz w:val="24"/>
                <w:szCs w:val="24"/>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Ученици у улози библиотекара</w:t>
            </w:r>
          </w:p>
        </w:tc>
        <w:tc>
          <w:tcPr>
            <w:tcW w:w="2162" w:type="pct"/>
            <w:shd w:val="clear" w:color="auto" w:fill="auto"/>
            <w:noWrap/>
          </w:tcPr>
          <w:p>
            <w:pPr>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Ученици ,  библиотекар</w:t>
            </w:r>
          </w:p>
        </w:tc>
        <w:tc>
          <w:tcPr>
            <w:tcW w:w="361" w:type="pct"/>
            <w:shd w:val="clear" w:color="auto" w:fill="auto"/>
            <w:noWrap/>
            <w:vAlign w:val="center"/>
          </w:tcPr>
          <w:p>
            <w:pPr>
              <w:rPr>
                <w:rFonts w:ascii="Times New Roman" w:hAnsi="Times New Roman" w:eastAsiaTheme="minorEastAsia"/>
                <w:color w:val="000000" w:themeColor="text1"/>
                <w:sz w:val="24"/>
                <w:szCs w:val="24"/>
                <w:lang w:val="sr-Cyrl-CS"/>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302" w:type="pct"/>
            <w:shd w:val="clear" w:color="auto" w:fill="auto"/>
            <w:noWrap/>
            <w:vAlign w:val="center"/>
          </w:tcPr>
          <w:p>
            <w:pPr>
              <w:rPr>
                <w:rFonts w:ascii="Times New Roman" w:hAnsi="Times New Roman" w:eastAsiaTheme="minorEastAsia"/>
                <w:color w:val="000000" w:themeColor="text1"/>
                <w:sz w:val="24"/>
                <w:szCs w:val="24"/>
                <w:lang w:val="sr-Cyrl-CS"/>
                <w14:textFill>
                  <w14:solidFill>
                    <w14:schemeClr w14:val="tx1"/>
                  </w14:solidFill>
                </w14:textFill>
              </w:rPr>
            </w:pPr>
          </w:p>
        </w:tc>
        <w:tc>
          <w:tcPr>
            <w:tcW w:w="2175" w:type="pct"/>
            <w:shd w:val="clear" w:color="auto" w:fill="auto"/>
            <w:noWrap/>
          </w:tcPr>
          <w:p>
            <w:pPr>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 xml:space="preserve">Предлагање наслова књига за награде ученика,  претраживање на интернету. </w:t>
            </w:r>
          </w:p>
        </w:tc>
        <w:tc>
          <w:tcPr>
            <w:tcW w:w="2162" w:type="pct"/>
            <w:shd w:val="clear" w:color="auto" w:fill="auto"/>
            <w:noWrap/>
          </w:tcPr>
          <w:p>
            <w:pPr>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Ученици ,  библиотекар, наставници и чланови тима за културне делатности</w:t>
            </w:r>
          </w:p>
        </w:tc>
        <w:tc>
          <w:tcPr>
            <w:tcW w:w="361" w:type="pct"/>
            <w:shd w:val="clear" w:color="auto" w:fill="auto"/>
            <w:noWrap/>
            <w:vAlign w:val="center"/>
          </w:tcPr>
          <w:p>
            <w:pPr>
              <w:rPr>
                <w:rFonts w:ascii="Times New Roman" w:hAnsi="Times New Roman" w:eastAsiaTheme="minorEastAsia"/>
                <w:color w:val="000000" w:themeColor="text1"/>
                <w:sz w:val="24"/>
                <w:szCs w:val="24"/>
                <w:lang w:val="sr-Cyrl-CS"/>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02" w:type="pct"/>
            <w:shd w:val="clear" w:color="auto" w:fill="auto"/>
            <w:noWrap/>
            <w:vAlign w:val="center"/>
          </w:tcPr>
          <w:p>
            <w:pPr>
              <w:rPr>
                <w:rFonts w:ascii="Times New Roman" w:hAnsi="Times New Roman" w:eastAsiaTheme="minorEastAsia"/>
                <w:color w:val="000000" w:themeColor="text1"/>
                <w:sz w:val="24"/>
                <w:szCs w:val="24"/>
                <w:lang w:val="sr-Cyrl-CS"/>
                <w14:textFill>
                  <w14:solidFill>
                    <w14:schemeClr w14:val="tx1"/>
                  </w14:solidFill>
                </w14:textFill>
              </w:rPr>
            </w:pPr>
          </w:p>
        </w:tc>
        <w:tc>
          <w:tcPr>
            <w:tcW w:w="2175" w:type="pct"/>
            <w:shd w:val="clear" w:color="auto" w:fill="auto"/>
            <w:noWrap/>
          </w:tcPr>
          <w:p>
            <w:pPr>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Промоција нових наслова</w:t>
            </w:r>
          </w:p>
        </w:tc>
        <w:tc>
          <w:tcPr>
            <w:tcW w:w="2162" w:type="pct"/>
            <w:shd w:val="clear" w:color="auto" w:fill="auto"/>
            <w:noWrap/>
          </w:tcPr>
          <w:p>
            <w:pPr>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Ученици ,  библиотекар</w:t>
            </w:r>
          </w:p>
        </w:tc>
        <w:tc>
          <w:tcPr>
            <w:tcW w:w="361" w:type="pct"/>
            <w:shd w:val="clear" w:color="auto" w:fill="auto"/>
            <w:noWrap/>
          </w:tcPr>
          <w:p>
            <w:pPr>
              <w:rPr>
                <w:rFonts w:ascii="Times New Roman" w:hAnsi="Times New Roman" w:eastAsiaTheme="minorEastAsia"/>
                <w:b/>
                <w:color w:val="000000" w:themeColor="text1"/>
                <w:sz w:val="24"/>
                <w:szCs w:val="24"/>
                <w:lang w:val="sr-Cyrl-CS"/>
                <w14:textFill>
                  <w14:solidFill>
                    <w14:schemeClr w14:val="tx1"/>
                  </w14:solidFill>
                </w14:textFill>
              </w:rPr>
            </w:pPr>
            <w:r>
              <w:rPr>
                <w:rFonts w:ascii="Times New Roman" w:hAnsi="Times New Roman" w:eastAsiaTheme="minorEastAsia"/>
                <w:b/>
                <w:color w:val="000000" w:themeColor="text1"/>
                <w:sz w:val="24"/>
                <w:szCs w:val="24"/>
                <w:lang w:val="sr-Cyrl-CS"/>
                <w14:textFill>
                  <w14:solidFill>
                    <w14:schemeClr w14:val="tx1"/>
                  </w14:solidFill>
                </w14:textFill>
              </w:rPr>
              <w:t>мај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302" w:type="pct"/>
            <w:shd w:val="clear" w:color="auto" w:fill="auto"/>
            <w:noWrap/>
          </w:tcPr>
          <w:p>
            <w:pPr>
              <w:rPr>
                <w:rFonts w:ascii="Times New Roman" w:hAnsi="Times New Roman" w:eastAsiaTheme="minorEastAsia"/>
                <w:color w:val="000000" w:themeColor="text1"/>
                <w:sz w:val="24"/>
                <w:szCs w:val="24"/>
                <w:lang w:val="sr-Cyrl-CS"/>
                <w14:textFill>
                  <w14:solidFill>
                    <w14:schemeClr w14:val="tx1"/>
                  </w14:solidFill>
                </w14:textFill>
              </w:rPr>
            </w:pPr>
          </w:p>
        </w:tc>
        <w:tc>
          <w:tcPr>
            <w:tcW w:w="2175" w:type="pct"/>
            <w:shd w:val="clear" w:color="auto" w:fill="auto"/>
            <w:noWrap/>
          </w:tcPr>
          <w:p>
            <w:pPr>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Сређивање библиотеке</w:t>
            </w:r>
          </w:p>
        </w:tc>
        <w:tc>
          <w:tcPr>
            <w:tcW w:w="2162" w:type="pct"/>
            <w:shd w:val="clear" w:color="auto" w:fill="auto"/>
            <w:noWrap/>
          </w:tcPr>
          <w:p>
            <w:pPr>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Ученици ,  библиотекар, наставници и чланови тима за културне делатности</w:t>
            </w:r>
          </w:p>
        </w:tc>
        <w:tc>
          <w:tcPr>
            <w:tcW w:w="361" w:type="pct"/>
            <w:shd w:val="clear" w:color="auto" w:fill="auto"/>
            <w:noWrap/>
            <w:vAlign w:val="center"/>
          </w:tcPr>
          <w:p>
            <w:pPr>
              <w:rPr>
                <w:rFonts w:ascii="Times New Roman" w:hAnsi="Times New Roman" w:eastAsiaTheme="minorEastAsia"/>
                <w:color w:val="000000" w:themeColor="text1"/>
                <w:sz w:val="24"/>
                <w:szCs w:val="24"/>
                <w:lang w:val="sr-Cyrl-CS"/>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5000" w:type="pct"/>
            <w:gridSpan w:val="4"/>
            <w:shd w:val="clear" w:color="auto" w:fill="auto"/>
            <w:noWrap/>
          </w:tcPr>
          <w:p>
            <w:pPr>
              <w:rPr>
                <w:rFonts w:ascii="Times New Roman" w:hAnsi="Times New Roman" w:eastAsiaTheme="minorEastAsia"/>
                <w:b/>
                <w:color w:val="000000" w:themeColor="text1"/>
                <w:sz w:val="24"/>
                <w:szCs w:val="24"/>
                <w:lang w:val="sr-Cyrl-CS"/>
                <w14:textFill>
                  <w14:solidFill>
                    <w14:schemeClr w14:val="tx1"/>
                  </w14:solidFill>
                </w14:textFill>
              </w:rPr>
            </w:pPr>
            <w:r>
              <w:rPr>
                <w:rFonts w:ascii="Times New Roman" w:hAnsi="Times New Roman" w:eastAsiaTheme="minorEastAsia"/>
                <w:b/>
                <w:color w:val="000000" w:themeColor="text1"/>
                <w:sz w:val="24"/>
                <w:szCs w:val="24"/>
                <w:lang w:val="sr-Cyrl-CS"/>
                <w14:textFill>
                  <w14:solidFill>
                    <w14:schemeClr w14:val="tx1"/>
                  </w14:solidFill>
                </w14:textFill>
              </w:rPr>
              <w:t>Библиотекар:   Бојана Брајовић</w:t>
            </w:r>
          </w:p>
        </w:tc>
      </w:tr>
    </w:tbl>
    <w:p>
      <w:pPr>
        <w:tabs>
          <w:tab w:val="left" w:pos="5790"/>
        </w:tabs>
        <w:rPr>
          <w:rFonts w:ascii="Times New Roman" w:hAnsi="Times New Roman"/>
          <w:color w:val="000000" w:themeColor="text1"/>
          <w:sz w:val="24"/>
          <w:szCs w:val="24"/>
          <w14:textFill>
            <w14:solidFill>
              <w14:schemeClr w14:val="tx1"/>
            </w14:solidFill>
          </w14:textFill>
        </w:rPr>
      </w:pPr>
    </w:p>
    <w:p>
      <w:pPr>
        <w:pStyle w:val="31"/>
      </w:pPr>
      <w:bookmarkStart w:id="9" w:name="_Toc118386779"/>
      <w:r>
        <w:t>ПРОГРАМ ПРОДУЖЕНОГ БОРАВКА</w:t>
      </w:r>
      <w:bookmarkEnd w:id="9"/>
    </w:p>
    <w:p>
      <w:pPr>
        <w:spacing w:line="240" w:lineRule="auto"/>
        <w:ind w:firstLine="720"/>
        <w:jc w:val="both"/>
        <w:rPr>
          <w:rFonts w:ascii="Times New Roman" w:hAnsi="Times New Roman" w:eastAsia="Times New Roman"/>
          <w:b/>
          <w:bCs/>
          <w:color w:val="000000" w:themeColor="text1"/>
          <w:sz w:val="24"/>
          <w:szCs w:val="24"/>
          <w14:textFill>
            <w14:solidFill>
              <w14:schemeClr w14:val="tx1"/>
            </w14:solidFill>
          </w14:textFill>
        </w:rPr>
      </w:pPr>
      <w:r>
        <w:rPr>
          <w:rFonts w:ascii="Times New Roman" w:hAnsi="Times New Roman" w:eastAsia="Times New Roman"/>
          <w:b/>
          <w:bCs/>
          <w:color w:val="000000" w:themeColor="text1"/>
          <w:sz w:val="24"/>
          <w:szCs w:val="24"/>
          <w14:textFill>
            <w14:solidFill>
              <w14:schemeClr w14:val="tx1"/>
            </w14:solidFill>
          </w14:textFill>
        </w:rPr>
        <w:t>У току школске  године продужени боравак, као облик организованог рада, са ученицима првог и другог разреда наставља са радом.</w:t>
      </w:r>
      <w:r>
        <w:rPr>
          <w:rFonts w:ascii="Times New Roman" w:hAnsi="Times New Roman" w:eastAsia="Times New Roman"/>
          <w:color w:val="000000" w:themeColor="text1"/>
          <w:sz w:val="24"/>
          <w:szCs w:val="24"/>
          <w14:textFill>
            <w14:solidFill>
              <w14:schemeClr w14:val="tx1"/>
            </w14:solidFill>
          </w14:textFill>
        </w:rPr>
        <w:t xml:space="preserve"> Овакав облик рада постоји већ дуги низ година у школама у већим градовима и показао се прихватљивим и погодним и за родитеље и за ученике наше школе. Продужени боравак се показао корисним јер деца нису након наставе препуштена сама себи, у друштву су пријатеља, а простор у којем бораве је пријатан и прилагођен њиховом узрасту и потребама. </w:t>
      </w:r>
    </w:p>
    <w:p>
      <w:pPr>
        <w:spacing w:line="240" w:lineRule="auto"/>
        <w:ind w:firstLine="720"/>
        <w:jc w:val="both"/>
        <w:rPr>
          <w:rFonts w:ascii="Times New Roman" w:hAnsi="Times New Roman" w:eastAsia="Times New Roman"/>
          <w:b/>
          <w:bCs/>
          <w:color w:val="000000" w:themeColor="text1"/>
          <w:sz w:val="24"/>
          <w:szCs w:val="24"/>
          <w14:textFill>
            <w14:solidFill>
              <w14:schemeClr w14:val="tx1"/>
            </w14:solidFill>
          </w14:textFill>
        </w:rPr>
      </w:pPr>
      <w:r>
        <w:rPr>
          <w:rFonts w:ascii="Times New Roman" w:hAnsi="Times New Roman" w:eastAsia="Times New Roman"/>
          <w:b/>
          <w:bCs/>
          <w:color w:val="000000" w:themeColor="text1"/>
          <w:sz w:val="24"/>
          <w:szCs w:val="24"/>
          <w14:textFill>
            <w14:solidFill>
              <w14:schemeClr w14:val="tx1"/>
            </w14:solidFill>
          </w14:textFill>
        </w:rPr>
        <w:t>Кључна подручја развоја ученика првог и другог разреда</w:t>
      </w:r>
      <w:r>
        <w:rPr>
          <w:rFonts w:ascii="Times New Roman" w:hAnsi="Times New Roman" w:eastAsia="Times New Roman"/>
          <w:color w:val="000000" w:themeColor="text1"/>
          <w:sz w:val="24"/>
          <w:szCs w:val="24"/>
          <w14:textFill>
            <w14:solidFill>
              <w14:schemeClr w14:val="tx1"/>
            </w14:solidFill>
          </w14:textFill>
        </w:rPr>
        <w:t xml:space="preserve"> су:   складан, емотиван, когнитиван, социјалан и психолошки развој, лакоћа процеса социјализације и комуникације, постављање основних знања из математичке, логичке, језичке и научно-технолошке писмености, културно-уметничко подручје развоја, игра, спорт и рекреација, активности попут организованих драмских, рецитаторских, шаховских, луткарских секција. Сваки ученик је индивидуа и сваки ученик тражи различит приступ.</w:t>
      </w:r>
    </w:p>
    <w:p>
      <w:pPr>
        <w:spacing w:line="240" w:lineRule="auto"/>
        <w:ind w:firstLine="720"/>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 xml:space="preserve">Што се тиче </w:t>
      </w:r>
      <w:r>
        <w:rPr>
          <w:rFonts w:ascii="Times New Roman" w:hAnsi="Times New Roman" w:eastAsia="Times New Roman"/>
          <w:b/>
          <w:bCs/>
          <w:color w:val="000000" w:themeColor="text1"/>
          <w:sz w:val="24"/>
          <w:szCs w:val="24"/>
          <w14:textFill>
            <w14:solidFill>
              <w14:schemeClr w14:val="tx1"/>
            </w14:solidFill>
          </w14:textFill>
        </w:rPr>
        <w:t>начина организације и облика рада у продуженом боравку</w:t>
      </w:r>
      <w:r>
        <w:rPr>
          <w:rFonts w:ascii="Times New Roman" w:hAnsi="Times New Roman" w:eastAsia="Times New Roman"/>
          <w:color w:val="000000" w:themeColor="text1"/>
          <w:sz w:val="24"/>
          <w:szCs w:val="24"/>
          <w14:textFill>
            <w14:solidFill>
              <w14:schemeClr w14:val="tx1"/>
            </w14:solidFill>
          </w14:textFill>
        </w:rPr>
        <w:t xml:space="preserve">, може се навести постојање свих облика рада (индивидуално учење, рад у пару, рад у групи и фронтални облик), а присутна је и истраживачка настава, проблемска настава, учење кроз игру, праксу и искуство. </w:t>
      </w:r>
    </w:p>
    <w:p>
      <w:pPr>
        <w:spacing w:line="240" w:lineRule="auto"/>
        <w:ind w:firstLine="720"/>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b/>
          <w:bCs/>
          <w:color w:val="000000" w:themeColor="text1"/>
          <w:sz w:val="24"/>
          <w:szCs w:val="24"/>
          <w:u w:val="single"/>
          <w14:textFill>
            <w14:solidFill>
              <w14:schemeClr w14:val="tx1"/>
            </w14:solidFill>
          </w14:textFill>
        </w:rPr>
        <w:t xml:space="preserve">Дневна организација рада у продуженом боравку је:  </w:t>
      </w:r>
    </w:p>
    <w:p>
      <w:pPr>
        <w:pStyle w:val="20"/>
        <w:numPr>
          <w:ilvl w:val="1"/>
          <w:numId w:val="50"/>
        </w:numPr>
        <w:spacing w:line="240" w:lineRule="auto"/>
        <w:rPr>
          <w:rFonts w:ascii="Times New Roman" w:hAnsi="Times New Roman" w:eastAsia="Calibri"/>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8:  00 – 11:  35 - Часови редовне наставе</w:t>
      </w:r>
    </w:p>
    <w:p>
      <w:pPr>
        <w:pStyle w:val="20"/>
        <w:numPr>
          <w:ilvl w:val="1"/>
          <w:numId w:val="50"/>
        </w:numPr>
        <w:spacing w:line="240" w:lineRule="auto"/>
        <w:rPr>
          <w:rFonts w:ascii="Times New Roman" w:hAnsi="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11:  35 – 12:  30 - Пријем ученика у продужени боравак и слободно време</w:t>
      </w:r>
    </w:p>
    <w:p>
      <w:pPr>
        <w:pStyle w:val="20"/>
        <w:numPr>
          <w:ilvl w:val="1"/>
          <w:numId w:val="50"/>
        </w:numPr>
        <w:spacing w:line="240" w:lineRule="auto"/>
        <w:rPr>
          <w:rFonts w:ascii="Times New Roman" w:hAnsi="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 xml:space="preserve">12:  30 – 13:  00 - Ужина </w:t>
      </w:r>
    </w:p>
    <w:p>
      <w:pPr>
        <w:pStyle w:val="20"/>
        <w:numPr>
          <w:ilvl w:val="1"/>
          <w:numId w:val="50"/>
        </w:numPr>
        <w:spacing w:line="240" w:lineRule="auto"/>
        <w:rPr>
          <w:rFonts w:ascii="Times New Roman" w:hAnsi="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13:  00 – 14:  30 - Самосталан рад ученика</w:t>
      </w:r>
    </w:p>
    <w:p>
      <w:pPr>
        <w:pStyle w:val="20"/>
        <w:numPr>
          <w:ilvl w:val="1"/>
          <w:numId w:val="50"/>
        </w:numPr>
        <w:spacing w:line="240" w:lineRule="auto"/>
        <w:rPr>
          <w:rFonts w:ascii="Times New Roman" w:hAnsi="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14:  30 – 15:  15 - Слободне активности</w:t>
      </w:r>
    </w:p>
    <w:p>
      <w:pPr>
        <w:pStyle w:val="20"/>
        <w:numPr>
          <w:ilvl w:val="1"/>
          <w:numId w:val="50"/>
        </w:numPr>
        <w:spacing w:line="240" w:lineRule="auto"/>
        <w:rPr>
          <w:rFonts w:ascii="Times New Roman" w:hAnsi="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15:  15 – 15:  30 - Сређивање учионице</w:t>
      </w:r>
    </w:p>
    <w:p>
      <w:pPr>
        <w:spacing w:line="240" w:lineRule="auto"/>
        <w:ind w:firstLine="720"/>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 xml:space="preserve"> Продужени боравак у нашој школи одвијаће се након редовне наставе у периоду од 11:  35 до 15:  30. За реализацију овог програма се користе:  </w:t>
      </w:r>
    </w:p>
    <w:p>
      <w:pPr>
        <w:pStyle w:val="20"/>
        <w:numPr>
          <w:ilvl w:val="1"/>
          <w:numId w:val="51"/>
        </w:numPr>
        <w:spacing w:after="40" w:line="240" w:lineRule="auto"/>
        <w:rPr>
          <w:rFonts w:ascii="Times New Roman" w:hAnsi="Times New Roman" w:eastAsia="Calibri"/>
          <w:color w:val="000000" w:themeColor="text1"/>
          <w:sz w:val="24"/>
          <w:szCs w:val="24"/>
          <w14:textFill>
            <w14:solidFill>
              <w14:schemeClr w14:val="tx1"/>
            </w14:solidFill>
          </w14:textFill>
        </w:rPr>
      </w:pPr>
      <w:r>
        <w:rPr>
          <w:rFonts w:ascii="Times New Roman" w:hAnsi="Times New Roman" w:eastAsia="Times New Roman"/>
          <w:b/>
          <w:bCs/>
          <w:color w:val="000000" w:themeColor="text1"/>
          <w:sz w:val="24"/>
          <w:szCs w:val="24"/>
          <w14:textFill>
            <w14:solidFill>
              <w14:schemeClr w14:val="tx1"/>
            </w14:solidFill>
          </w14:textFill>
        </w:rPr>
        <w:t>учионица</w:t>
      </w:r>
      <w:r>
        <w:rPr>
          <w:rFonts w:ascii="Times New Roman" w:hAnsi="Times New Roman" w:eastAsia="Times New Roman"/>
          <w:color w:val="000000" w:themeColor="text1"/>
          <w:sz w:val="24"/>
          <w:szCs w:val="24"/>
          <w14:textFill>
            <w14:solidFill>
              <w14:schemeClr w14:val="tx1"/>
            </w14:solidFill>
          </w14:textFill>
        </w:rPr>
        <w:t xml:space="preserve">, где ће се радити домаћи задаци у сарадњи са </w:t>
      </w:r>
    </w:p>
    <w:p>
      <w:pPr>
        <w:spacing w:after="40"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 xml:space="preserve">учитељем, са акцентом на развијању самосталности у раду, која ће им касније користити у даљем школовању;  </w:t>
      </w:r>
    </w:p>
    <w:p>
      <w:pPr>
        <w:pStyle w:val="20"/>
        <w:numPr>
          <w:ilvl w:val="1"/>
          <w:numId w:val="51"/>
        </w:numPr>
        <w:spacing w:after="40" w:line="240" w:lineRule="auto"/>
        <w:rPr>
          <w:rFonts w:ascii="Times New Roman" w:hAnsi="Times New Roman"/>
          <w:color w:val="000000" w:themeColor="text1"/>
          <w:sz w:val="24"/>
          <w:szCs w:val="24"/>
          <w14:textFill>
            <w14:solidFill>
              <w14:schemeClr w14:val="tx1"/>
            </w14:solidFill>
          </w14:textFill>
        </w:rPr>
      </w:pPr>
      <w:r>
        <w:rPr>
          <w:rFonts w:ascii="Times New Roman" w:hAnsi="Times New Roman" w:eastAsia="Times New Roman"/>
          <w:b/>
          <w:bCs/>
          <w:color w:val="000000" w:themeColor="text1"/>
          <w:sz w:val="24"/>
          <w:szCs w:val="24"/>
          <w14:textFill>
            <w14:solidFill>
              <w14:schemeClr w14:val="tx1"/>
            </w14:solidFill>
          </w14:textFill>
        </w:rPr>
        <w:t>фискултурна сала</w:t>
      </w:r>
      <w:r>
        <w:rPr>
          <w:rFonts w:ascii="Times New Roman" w:hAnsi="Times New Roman" w:eastAsia="Times New Roman"/>
          <w:color w:val="000000" w:themeColor="text1"/>
          <w:sz w:val="24"/>
          <w:szCs w:val="24"/>
          <w14:textFill>
            <w14:solidFill>
              <w14:schemeClr w14:val="tx1"/>
            </w14:solidFill>
          </w14:textFill>
        </w:rPr>
        <w:t>, у којој ће ученици проводити слободно</w:t>
      </w:r>
    </w:p>
    <w:p>
      <w:pPr>
        <w:spacing w:after="160"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 xml:space="preserve">време и која је опремљена одговарајућим дидактичким средствима;  </w:t>
      </w:r>
    </w:p>
    <w:p>
      <w:pPr>
        <w:spacing w:line="240" w:lineRule="auto"/>
        <w:ind w:firstLine="720"/>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Посебно ће се водити рачуна да простор буде опремљен аудио-визуелним и другим мултимедијским средствима, струњачама, простором за рекреативни одмор, одговарајућом количином дидактичко-забавних игара и предмета, друштвеним играма и опремом за рекреацију. Библиотека ће такође бити доступна ученицима који похађају продужени боравак, да би се садржаји рада обогатили.</w:t>
      </w:r>
    </w:p>
    <w:p>
      <w:pPr>
        <w:spacing w:line="240" w:lineRule="auto"/>
        <w:ind w:firstLine="720"/>
        <w:rPr>
          <w:rFonts w:ascii="Times New Roman" w:hAnsi="Times New Roman" w:eastAsia="Times New Roman"/>
          <w:color w:val="000000" w:themeColor="text1"/>
          <w:sz w:val="24"/>
          <w:szCs w:val="24"/>
          <w14:textFill>
            <w14:solidFill>
              <w14:schemeClr w14:val="tx1"/>
            </w14:solidFill>
          </w14:textFill>
        </w:rPr>
      </w:pPr>
    </w:p>
    <w:p>
      <w:pPr>
        <w:spacing w:line="240" w:lineRule="auto"/>
        <w:ind w:firstLine="720"/>
        <w:rPr>
          <w:rFonts w:ascii="Times New Roman" w:hAnsi="Times New Roman" w:eastAsia="Times New Roman"/>
          <w:b/>
          <w:bCs/>
          <w:color w:val="000000" w:themeColor="text1"/>
          <w:sz w:val="24"/>
          <w:szCs w:val="24"/>
          <w:u w:val="single"/>
          <w14:textFill>
            <w14:solidFill>
              <w14:schemeClr w14:val="tx1"/>
            </w14:solidFill>
          </w14:textFill>
        </w:rPr>
      </w:pPr>
      <w:r>
        <w:rPr>
          <w:rFonts w:ascii="Times New Roman" w:hAnsi="Times New Roman" w:eastAsia="Times New Roman"/>
          <w:b/>
          <w:bCs/>
          <w:color w:val="000000" w:themeColor="text1"/>
          <w:sz w:val="24"/>
          <w:szCs w:val="24"/>
          <w:u w:val="single"/>
          <w14:textFill>
            <w14:solidFill>
              <w14:schemeClr w14:val="tx1"/>
            </w14:solidFill>
          </w14:textFill>
        </w:rPr>
        <w:t xml:space="preserve">Бројно стање ученика:  </w:t>
      </w:r>
    </w:p>
    <w:p>
      <w:pPr>
        <w:spacing w:line="240" w:lineRule="auto"/>
        <w:ind w:firstLine="720"/>
        <w:rPr>
          <w:rFonts w:ascii="Times New Roman" w:hAnsi="Times New Roman" w:eastAsia="Times New Roman"/>
          <w:b/>
          <w:bCs/>
          <w:color w:val="000000" w:themeColor="text1"/>
          <w:sz w:val="24"/>
          <w:szCs w:val="24"/>
          <w:u w:val="single"/>
          <w14:textFill>
            <w14:solidFill>
              <w14:schemeClr w14:val="tx1"/>
            </w14:solidFill>
          </w14:textFill>
        </w:rPr>
      </w:pPr>
      <w:r>
        <w:rPr>
          <w:rFonts w:ascii="Times New Roman" w:hAnsi="Times New Roman" w:eastAsia="Times New Roman"/>
          <w:b/>
          <w:bCs/>
          <w:color w:val="000000" w:themeColor="text1"/>
          <w:sz w:val="24"/>
          <w:szCs w:val="24"/>
          <w:u w:val="single"/>
          <w14:textFill>
            <w14:solidFill>
              <w14:schemeClr w14:val="tx1"/>
            </w14:solidFill>
          </w14:textFill>
        </w:rPr>
        <w:t xml:space="preserve">Полна структура ученика:  </w:t>
      </w:r>
    </w:p>
    <w:p>
      <w:pPr>
        <w:spacing w:line="240" w:lineRule="auto"/>
        <w:ind w:firstLine="720"/>
        <w:rPr>
          <w:rFonts w:ascii="Times New Roman" w:hAnsi="Times New Roman" w:eastAsia="Times New Roman"/>
          <w:b/>
          <w:bCs/>
          <w:color w:val="000000" w:themeColor="text1"/>
          <w:sz w:val="24"/>
          <w:szCs w:val="24"/>
          <w14:textFill>
            <w14:solidFill>
              <w14:schemeClr w14:val="tx1"/>
            </w14:solidFill>
          </w14:textFill>
        </w:rPr>
      </w:pPr>
      <w:r>
        <w:rPr>
          <w:rFonts w:ascii="Times New Roman" w:hAnsi="Times New Roman" w:eastAsia="Times New Roman"/>
          <w:b/>
          <w:bCs/>
          <w:color w:val="000000" w:themeColor="text1"/>
          <w:sz w:val="24"/>
          <w:szCs w:val="24"/>
          <w14:textFill>
            <w14:solidFill>
              <w14:schemeClr w14:val="tx1"/>
            </w14:solidFill>
          </w14:textFill>
        </w:rPr>
        <w:t>Укупно:    ученика - по евиденцији на основу обављене анкете у првој седмици септембра.</w:t>
      </w:r>
    </w:p>
    <w:p>
      <w:pPr>
        <w:spacing w:line="240" w:lineRule="auto"/>
        <w:ind w:firstLine="720"/>
        <w:rPr>
          <w:rFonts w:ascii="Times New Roman" w:hAnsi="Times New Roman" w:eastAsia="Times New Roman"/>
          <w:b/>
          <w:bCs/>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 xml:space="preserve">Дневне активности у продуженом боравку обухватају:  </w:t>
      </w:r>
    </w:p>
    <w:p>
      <w:pPr>
        <w:pStyle w:val="20"/>
        <w:numPr>
          <w:ilvl w:val="1"/>
          <w:numId w:val="52"/>
        </w:numPr>
        <w:spacing w:line="240" w:lineRule="auto"/>
        <w:rPr>
          <w:rFonts w:ascii="Times New Roman" w:hAnsi="Times New Roman" w:eastAsia="Calibri"/>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Самосталан рад ученика</w:t>
      </w:r>
    </w:p>
    <w:p>
      <w:pPr>
        <w:pStyle w:val="20"/>
        <w:numPr>
          <w:ilvl w:val="1"/>
          <w:numId w:val="52"/>
        </w:numPr>
        <w:spacing w:line="240" w:lineRule="auto"/>
        <w:rPr>
          <w:rFonts w:ascii="Times New Roman" w:hAnsi="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Слободне активности</w:t>
      </w:r>
    </w:p>
    <w:p>
      <w:pPr>
        <w:pStyle w:val="20"/>
        <w:numPr>
          <w:ilvl w:val="1"/>
          <w:numId w:val="52"/>
        </w:numPr>
        <w:spacing w:line="240" w:lineRule="auto"/>
        <w:rPr>
          <w:rFonts w:ascii="Times New Roman" w:hAnsi="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Слободно време</w:t>
      </w:r>
    </w:p>
    <w:p>
      <w:pPr>
        <w:spacing w:line="240" w:lineRule="auto"/>
        <w:ind w:firstLine="720"/>
        <w:jc w:val="both"/>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b/>
          <w:bCs/>
          <w:color w:val="000000" w:themeColor="text1"/>
          <w:sz w:val="24"/>
          <w:szCs w:val="24"/>
          <w14:textFill>
            <w14:solidFill>
              <w14:schemeClr w14:val="tx1"/>
            </w14:solidFill>
          </w14:textFill>
        </w:rPr>
        <w:t>Самосталан рад ученика</w:t>
      </w:r>
      <w:r>
        <w:rPr>
          <w:rFonts w:ascii="Times New Roman" w:hAnsi="Times New Roman" w:eastAsia="Times New Roman"/>
          <w:color w:val="000000" w:themeColor="text1"/>
          <w:sz w:val="24"/>
          <w:szCs w:val="24"/>
          <w14:textFill>
            <w14:solidFill>
              <w14:schemeClr w14:val="tx1"/>
            </w14:solidFill>
          </w14:textFill>
        </w:rPr>
        <w:t xml:space="preserve"> подразумева израду домаћих задатака, усвајање новог градива, увежбавање усвојеног градива и пожељних модела понашања у друштву. Ученицима ће бити поннуђени различити садржаји који одговарају њиховим могућностима и потенцијалима, и омогућавају да се свако искаже у оквиру својих талената и интересовања. Овде је предвиђено да се неки садржаји из наставе приближе деци кроз игру и да се на тај начин олакша учење и схватање нових појмова. Рад у продуженом боравку је усклађен са васпитно-образовним задацима у редовној настави. Након наставног дана ученици ће радити самостално домаће задатке у продуженом боравку, али уз асистенцију учитеља из продуженог боравка. </w:t>
      </w:r>
    </w:p>
    <w:p>
      <w:pPr>
        <w:spacing w:line="240" w:lineRule="auto"/>
        <w:ind w:firstLine="720"/>
        <w:jc w:val="both"/>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b/>
          <w:bCs/>
          <w:color w:val="000000" w:themeColor="text1"/>
          <w:sz w:val="24"/>
          <w:szCs w:val="24"/>
          <w14:textFill>
            <w14:solidFill>
              <w14:schemeClr w14:val="tx1"/>
            </w14:solidFill>
          </w14:textFill>
        </w:rPr>
        <w:t>Слободне активности</w:t>
      </w:r>
      <w:r>
        <w:rPr>
          <w:rFonts w:ascii="Times New Roman" w:hAnsi="Times New Roman" w:eastAsia="Times New Roman"/>
          <w:color w:val="000000" w:themeColor="text1"/>
          <w:sz w:val="24"/>
          <w:szCs w:val="24"/>
          <w14:textFill>
            <w14:solidFill>
              <w14:schemeClr w14:val="tx1"/>
            </w14:solidFill>
          </w14:textFill>
        </w:rPr>
        <w:t xml:space="preserve"> подразумевају:   слушање музике, спортске активности у школском дворишту и фискултурној сали, корективне вежбе, шетњу ближом околином, креативне игре откривања, сликања, цртања, графике и вајања, психолошке игре вежбања концентрације и опуштања. </w:t>
      </w:r>
    </w:p>
    <w:p>
      <w:pPr>
        <w:spacing w:line="240" w:lineRule="auto"/>
        <w:ind w:firstLine="720"/>
        <w:jc w:val="both"/>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b/>
          <w:bCs/>
          <w:color w:val="000000" w:themeColor="text1"/>
          <w:sz w:val="24"/>
          <w:szCs w:val="24"/>
          <w14:textFill>
            <w14:solidFill>
              <w14:schemeClr w14:val="tx1"/>
            </w14:solidFill>
          </w14:textFill>
        </w:rPr>
        <w:t>Слободно време</w:t>
      </w:r>
      <w:r>
        <w:rPr>
          <w:rFonts w:ascii="Times New Roman" w:hAnsi="Times New Roman" w:eastAsia="Times New Roman"/>
          <w:color w:val="000000" w:themeColor="text1"/>
          <w:sz w:val="24"/>
          <w:szCs w:val="24"/>
          <w14:textFill>
            <w14:solidFill>
              <w14:schemeClr w14:val="tx1"/>
            </w14:solidFill>
          </w14:textFill>
        </w:rPr>
        <w:t xml:space="preserve"> укључиваће оне активности које ће предлагати ученици и ту је посебан акценат на социјализацији ученика. У слободном времену ученици ће цртати, причати о томе шта воле а шта не воле, о другарству, школи, о својим жељама, страховима. Учиће да помажу једни другима, да слушају једни друге, да сузбију егодентризам који се све чешће јавља код деце овог узраста... </w:t>
      </w:r>
    </w:p>
    <w:p>
      <w:pPr>
        <w:spacing w:line="240" w:lineRule="auto"/>
        <w:ind w:firstLine="720"/>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b/>
          <w:bCs/>
          <w:color w:val="000000" w:themeColor="text1"/>
          <w:sz w:val="24"/>
          <w:szCs w:val="24"/>
          <w14:textFill>
            <w14:solidFill>
              <w14:schemeClr w14:val="tx1"/>
            </w14:solidFill>
          </w14:textFill>
        </w:rPr>
        <w:t xml:space="preserve">Сарадња са учитељима из редовне наставе и педагогом </w:t>
      </w:r>
      <w:r>
        <w:rPr>
          <w:rFonts w:ascii="Times New Roman" w:hAnsi="Times New Roman" w:eastAsia="Times New Roman"/>
          <w:color w:val="000000" w:themeColor="text1"/>
          <w:sz w:val="24"/>
          <w:szCs w:val="24"/>
          <w14:textFill>
            <w14:solidFill>
              <w14:schemeClr w14:val="tx1"/>
            </w14:solidFill>
          </w14:textFill>
        </w:rPr>
        <w:t xml:space="preserve">- сарадња са учитељима из редовне наставе обављаће се свакодневно након завршетка часова редовне наставе, а сарадња са педагогом ће се обављати по потреби. </w:t>
      </w:r>
    </w:p>
    <w:p>
      <w:pPr>
        <w:spacing w:line="240" w:lineRule="auto"/>
        <w:ind w:firstLine="720"/>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b/>
          <w:bCs/>
          <w:color w:val="000000" w:themeColor="text1"/>
          <w:sz w:val="24"/>
          <w:szCs w:val="24"/>
          <w14:textFill>
            <w14:solidFill>
              <w14:schemeClr w14:val="tx1"/>
            </w14:solidFill>
          </w14:textFill>
        </w:rPr>
        <w:t>Сарадња са родитељима</w:t>
      </w:r>
      <w:r>
        <w:rPr>
          <w:rFonts w:ascii="Times New Roman" w:hAnsi="Times New Roman" w:eastAsia="Times New Roman"/>
          <w:color w:val="000000" w:themeColor="text1"/>
          <w:sz w:val="24"/>
          <w:szCs w:val="24"/>
          <w14:textFill>
            <w14:solidFill>
              <w14:schemeClr w14:val="tx1"/>
            </w14:solidFill>
          </w14:textFill>
        </w:rPr>
        <w:t xml:space="preserve"> - током године учитељ из продуженог боравка ће се трудити да оствари коректну и редовну сарадњу са родитељима, свакодневно их обавештавајући о свему што је неопходно да знају о раду свог детета.</w:t>
      </w:r>
    </w:p>
    <w:p>
      <w:pPr>
        <w:spacing w:line="240" w:lineRule="auto"/>
        <w:ind w:firstLine="720"/>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b/>
          <w:bCs/>
          <w:color w:val="000000" w:themeColor="text1"/>
          <w:sz w:val="24"/>
          <w:szCs w:val="24"/>
          <w14:textFill>
            <w14:solidFill>
              <w14:schemeClr w14:val="tx1"/>
            </w14:solidFill>
          </w14:textFill>
        </w:rPr>
        <w:t>Наставна средства и дидактички материјал</w:t>
      </w:r>
      <w:r>
        <w:rPr>
          <w:rFonts w:ascii="Times New Roman" w:hAnsi="Times New Roman" w:eastAsia="Times New Roman"/>
          <w:color w:val="000000" w:themeColor="text1"/>
          <w:sz w:val="24"/>
          <w:szCs w:val="24"/>
          <w14:textFill>
            <w14:solidFill>
              <w14:schemeClr w14:val="tx1"/>
            </w14:solidFill>
          </w14:textFill>
        </w:rPr>
        <w:t xml:space="preserve"> - за школску 2022/2023. годину пожељно је набавити нове друштвене игре, сликовнице (штампане латиницом и ћирилицом), материјал за креативан рад (колаж папир, хамер у разним бојама, пластелин, лепак...).</w:t>
      </w:r>
    </w:p>
    <w:p>
      <w:pPr>
        <w:pStyle w:val="31"/>
      </w:pPr>
      <w:bookmarkStart w:id="10" w:name="_Toc118386780"/>
      <w:r>
        <w:t>ПРОГРАМ РАДА ПРОДУЖЕНОГ БОРАВКА</w:t>
      </w:r>
      <w:bookmarkEnd w:id="10"/>
      <w:r>
        <w:t xml:space="preserve">  </w:t>
      </w:r>
    </w:p>
    <w:p>
      <w:pPr>
        <w:spacing w:after="120" w:line="240" w:lineRule="auto"/>
        <w:ind w:firstLine="720"/>
        <w:rPr>
          <w:rFonts w:ascii="Times New Roman" w:hAnsi="Times New Roman" w:eastAsia="Times New Roman"/>
          <w:b/>
          <w:bCs/>
          <w:color w:val="000000" w:themeColor="text1"/>
          <w:sz w:val="24"/>
          <w:szCs w:val="24"/>
          <w14:textFill>
            <w14:solidFill>
              <w14:schemeClr w14:val="tx1"/>
            </w14:solidFill>
          </w14:textFill>
        </w:rPr>
      </w:pPr>
      <w:r>
        <w:rPr>
          <w:rFonts w:ascii="Times New Roman" w:hAnsi="Times New Roman" w:eastAsia="Times New Roman"/>
          <w:b/>
          <w:bCs/>
          <w:color w:val="000000" w:themeColor="text1"/>
          <w:sz w:val="24"/>
          <w:szCs w:val="24"/>
          <w:u w:val="single"/>
          <w14:textFill>
            <w14:solidFill>
              <w14:schemeClr w14:val="tx1"/>
            </w14:solidFill>
          </w14:textFill>
        </w:rPr>
        <w:t>Активности</w:t>
      </w:r>
      <w:r>
        <w:rPr>
          <w:rFonts w:ascii="Times New Roman" w:hAnsi="Times New Roman" w:eastAsia="Times New Roman"/>
          <w:b/>
          <w:bCs/>
          <w:color w:val="000000" w:themeColor="text1"/>
          <w:sz w:val="24"/>
          <w:szCs w:val="24"/>
          <w14:textFill>
            <w14:solidFill>
              <w14:schemeClr w14:val="tx1"/>
            </w14:solidFill>
          </w14:textFill>
        </w:rPr>
        <w:t xml:space="preserve">:  </w:t>
      </w:r>
    </w:p>
    <w:p>
      <w:pPr>
        <w:spacing w:after="120" w:line="240" w:lineRule="auto"/>
        <w:ind w:firstLine="720"/>
        <w:rPr>
          <w:rFonts w:ascii="Times New Roman" w:hAnsi="Times New Roman" w:eastAsia="Times New Roman"/>
          <w:b/>
          <w:bCs/>
          <w:color w:val="000000" w:themeColor="text1"/>
          <w:sz w:val="24"/>
          <w:szCs w:val="24"/>
          <w14:textFill>
            <w14:solidFill>
              <w14:schemeClr w14:val="tx1"/>
            </w14:solidFill>
          </w14:textFill>
        </w:rPr>
      </w:pPr>
      <w:r>
        <w:rPr>
          <w:rFonts w:ascii="Times New Roman" w:hAnsi="Times New Roman" w:eastAsia="Times New Roman"/>
          <w:b/>
          <w:bCs/>
          <w:color w:val="000000" w:themeColor="text1"/>
          <w:sz w:val="24"/>
          <w:szCs w:val="24"/>
          <w14:textFill>
            <w14:solidFill>
              <w14:schemeClr w14:val="tx1"/>
            </w14:solidFill>
          </w14:textFill>
        </w:rPr>
        <w:t xml:space="preserve">Самосталан рад ученика (часови учења):  </w:t>
      </w:r>
    </w:p>
    <w:p>
      <w:pPr>
        <w:pStyle w:val="20"/>
        <w:numPr>
          <w:ilvl w:val="1"/>
          <w:numId w:val="53"/>
        </w:numPr>
        <w:spacing w:after="120" w:line="240" w:lineRule="auto"/>
        <w:jc w:val="both"/>
        <w:rPr>
          <w:rFonts w:ascii="Times New Roman" w:hAnsi="Times New Roman" w:eastAsia="Calibri"/>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Израда домаћих задатака и провера (српски језик, математика, свет око нас)</w:t>
      </w:r>
    </w:p>
    <w:p>
      <w:pPr>
        <w:pStyle w:val="20"/>
        <w:numPr>
          <w:ilvl w:val="1"/>
          <w:numId w:val="53"/>
        </w:numPr>
        <w:spacing w:after="120" w:line="240" w:lineRule="auto"/>
        <w:jc w:val="both"/>
        <w:rPr>
          <w:rFonts w:ascii="Times New Roman" w:hAnsi="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Допунска/додатна вежбања (српски језик, математика, свет око нас)</w:t>
      </w:r>
    </w:p>
    <w:p>
      <w:pPr>
        <w:spacing w:after="120" w:line="240" w:lineRule="auto"/>
        <w:ind w:left="720"/>
        <w:jc w:val="both"/>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b/>
          <w:bCs/>
          <w:color w:val="000000" w:themeColor="text1"/>
          <w:sz w:val="24"/>
          <w:szCs w:val="24"/>
          <w14:textFill>
            <w14:solidFill>
              <w14:schemeClr w14:val="tx1"/>
            </w14:solidFill>
          </w14:textFill>
        </w:rPr>
        <w:t xml:space="preserve">Слободне активности:  </w:t>
      </w:r>
    </w:p>
    <w:p>
      <w:pPr>
        <w:pStyle w:val="20"/>
        <w:numPr>
          <w:ilvl w:val="1"/>
          <w:numId w:val="54"/>
        </w:numPr>
        <w:spacing w:after="120" w:line="240" w:lineRule="auto"/>
        <w:jc w:val="both"/>
        <w:rPr>
          <w:rFonts w:ascii="Times New Roman" w:hAnsi="Times New Roman" w:eastAsia="Calibri"/>
          <w:b/>
          <w:bCs/>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 xml:space="preserve">Активности су тематски подељене у следећих седам група:   </w:t>
      </w:r>
    </w:p>
    <w:p>
      <w:pPr>
        <w:spacing w:after="120" w:line="240" w:lineRule="auto"/>
        <w:ind w:left="720"/>
        <w:jc w:val="both"/>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 xml:space="preserve">1. У здравом телу, здрав дух; </w:t>
      </w:r>
    </w:p>
    <w:p>
      <w:pPr>
        <w:spacing w:after="120" w:line="240" w:lineRule="auto"/>
        <w:ind w:left="720"/>
        <w:jc w:val="both"/>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 xml:space="preserve">2. Мала школа великих ствари; </w:t>
      </w:r>
    </w:p>
    <w:p>
      <w:pPr>
        <w:spacing w:after="120" w:line="240" w:lineRule="auto"/>
        <w:ind w:left="720"/>
        <w:jc w:val="both"/>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 xml:space="preserve">3. Књига - мој најбољи друг; </w:t>
      </w:r>
    </w:p>
    <w:p>
      <w:pPr>
        <w:spacing w:after="120" w:line="240" w:lineRule="auto"/>
        <w:ind w:left="720"/>
        <w:jc w:val="both"/>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 xml:space="preserve">4. У свету науке и уметности; </w:t>
      </w:r>
    </w:p>
    <w:p>
      <w:pPr>
        <w:spacing w:after="120" w:line="240" w:lineRule="auto"/>
        <w:ind w:left="720"/>
        <w:jc w:val="both"/>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 xml:space="preserve">5. Певам, плешем, глумим;  </w:t>
      </w:r>
    </w:p>
    <w:p>
      <w:pPr>
        <w:spacing w:after="120" w:line="240" w:lineRule="auto"/>
        <w:ind w:left="720"/>
        <w:jc w:val="both"/>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 xml:space="preserve">6. Цртам, бојим, шарам, стварам;  </w:t>
      </w:r>
    </w:p>
    <w:p>
      <w:pPr>
        <w:spacing w:after="120" w:line="240" w:lineRule="auto"/>
        <w:ind w:left="720"/>
        <w:jc w:val="both"/>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 xml:space="preserve">7. Моје песме, моје приче, моји снови;  </w:t>
      </w:r>
    </w:p>
    <w:p>
      <w:pPr>
        <w:spacing w:after="120" w:line="240" w:lineRule="auto"/>
        <w:ind w:left="720"/>
        <w:jc w:val="both"/>
        <w:rPr>
          <w:rFonts w:ascii="Times New Roman" w:hAnsi="Times New Roman" w:eastAsia="Times New Roman"/>
          <w:b/>
          <w:bCs/>
          <w:color w:val="000000" w:themeColor="text1"/>
          <w:sz w:val="24"/>
          <w:szCs w:val="24"/>
          <w14:textFill>
            <w14:solidFill>
              <w14:schemeClr w14:val="tx1"/>
            </w14:solidFill>
          </w14:textFill>
        </w:rPr>
      </w:pPr>
      <w:r>
        <w:rPr>
          <w:rFonts w:ascii="Times New Roman" w:hAnsi="Times New Roman" w:eastAsia="Times New Roman"/>
          <w:b/>
          <w:bCs/>
          <w:color w:val="000000" w:themeColor="text1"/>
          <w:sz w:val="24"/>
          <w:szCs w:val="24"/>
          <w14:textFill>
            <w14:solidFill>
              <w14:schemeClr w14:val="tx1"/>
            </w14:solidFill>
          </w14:textFill>
        </w:rPr>
        <w:t xml:space="preserve">Слободно време:   </w:t>
      </w:r>
    </w:p>
    <w:p>
      <w:pPr>
        <w:pStyle w:val="20"/>
        <w:numPr>
          <w:ilvl w:val="1"/>
          <w:numId w:val="55"/>
        </w:numPr>
        <w:spacing w:after="120" w:line="240" w:lineRule="auto"/>
        <w:jc w:val="both"/>
        <w:rPr>
          <w:rFonts w:ascii="Times New Roman" w:hAnsi="Times New Roman" w:eastAsia="Calibri"/>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 xml:space="preserve">Активности предвиђене за слободно време су:   </w:t>
      </w:r>
    </w:p>
    <w:p>
      <w:pPr>
        <w:spacing w:after="120" w:line="240" w:lineRule="auto"/>
        <w:ind w:left="720"/>
        <w:jc w:val="both"/>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 xml:space="preserve">1. Уз игру се лепше расте; </w:t>
      </w:r>
    </w:p>
    <w:p>
      <w:pPr>
        <w:spacing w:after="120" w:line="240" w:lineRule="auto"/>
        <w:ind w:left="720"/>
        <w:jc w:val="both"/>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 xml:space="preserve">2. Свет забаве; </w:t>
      </w:r>
    </w:p>
    <w:p>
      <w:pPr>
        <w:spacing w:after="120" w:line="240" w:lineRule="auto"/>
        <w:ind w:left="720"/>
        <w:jc w:val="both"/>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3. Упознавање места у коме живим</w:t>
      </w:r>
    </w:p>
    <w:p>
      <w:pPr>
        <w:spacing w:after="120" w:line="240" w:lineRule="auto"/>
        <w:ind w:left="720"/>
        <w:jc w:val="both"/>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b/>
          <w:bCs/>
          <w:color w:val="000000" w:themeColor="text1"/>
          <w:sz w:val="24"/>
          <w:szCs w:val="24"/>
          <w:u w:val="single"/>
          <w14:textFill>
            <w14:solidFill>
              <w14:schemeClr w14:val="tx1"/>
            </w14:solidFill>
          </w14:textFill>
        </w:rPr>
        <w:t>Време реализације</w:t>
      </w:r>
      <w:r>
        <w:rPr>
          <w:rFonts w:ascii="Times New Roman" w:hAnsi="Times New Roman" w:eastAsia="Times New Roman"/>
          <w:color w:val="000000" w:themeColor="text1"/>
          <w:sz w:val="24"/>
          <w:szCs w:val="24"/>
          <w14:textFill>
            <w14:solidFill>
              <w14:schemeClr w14:val="tx1"/>
            </w14:solidFill>
          </w14:textFill>
        </w:rPr>
        <w:t xml:space="preserve"> свих активности:   Током целе школске године</w:t>
      </w:r>
    </w:p>
    <w:p>
      <w:pPr>
        <w:spacing w:after="120" w:line="240" w:lineRule="auto"/>
        <w:ind w:left="720"/>
        <w:jc w:val="both"/>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b/>
          <w:bCs/>
          <w:color w:val="000000" w:themeColor="text1"/>
          <w:sz w:val="24"/>
          <w:szCs w:val="24"/>
          <w:u w:val="single"/>
          <w14:textFill>
            <w14:solidFill>
              <w14:schemeClr w14:val="tx1"/>
            </w14:solidFill>
          </w14:textFill>
        </w:rPr>
        <w:t>Носилац активности</w:t>
      </w:r>
      <w:r>
        <w:rPr>
          <w:rFonts w:ascii="Times New Roman" w:hAnsi="Times New Roman" w:eastAsia="Times New Roman"/>
          <w:color w:val="000000" w:themeColor="text1"/>
          <w:sz w:val="24"/>
          <w:szCs w:val="24"/>
          <w14:textFill>
            <w14:solidFill>
              <w14:schemeClr w14:val="tx1"/>
            </w14:solidFill>
          </w14:textFill>
        </w:rPr>
        <w:t xml:space="preserve"> свих активности:   Учитељ у продуженом боравку</w:t>
      </w:r>
    </w:p>
    <w:p>
      <w:pPr>
        <w:tabs>
          <w:tab w:val="left" w:pos="5790"/>
        </w:tabs>
        <w:rPr>
          <w:rFonts w:ascii="Times New Roman" w:hAnsi="Times New Roman"/>
          <w:b/>
          <w:bCs/>
          <w:color w:val="000000" w:themeColor="text1"/>
          <w:sz w:val="24"/>
          <w:szCs w:val="24"/>
          <w14:textFill>
            <w14:solidFill>
              <w14:schemeClr w14:val="tx1"/>
            </w14:solidFill>
          </w14:textFill>
        </w:rPr>
      </w:pPr>
    </w:p>
    <w:p>
      <w:pPr>
        <w:pStyle w:val="31"/>
      </w:pPr>
      <w:bookmarkStart w:id="11" w:name="_Toc118386781"/>
      <w:r>
        <w:t>ПРОГРАМ ОБОГАЋЕНОГ ЈЕДНОСМЕНСКОГ РАДА</w:t>
      </w:r>
      <w:bookmarkEnd w:id="11"/>
    </w:p>
    <w:p>
      <w:pPr>
        <w:jc w:val="center"/>
        <w:rPr>
          <w:rFonts w:ascii="Times New Roman" w:hAnsi="Times New Roman"/>
          <w:b/>
          <w:sz w:val="24"/>
        </w:rPr>
      </w:pPr>
      <w:bookmarkStart w:id="12" w:name="_Toc115790705"/>
      <w:r>
        <w:rPr>
          <w:rFonts w:ascii="Times New Roman" w:hAnsi="Times New Roman"/>
          <w:b/>
          <w:sz w:val="24"/>
        </w:rPr>
        <w:t>ОБОГАЋЕН ЈЕДНОСМЕНСИ РАД (ПИЛОТ ПРОЈЕКАТ)</w:t>
      </w:r>
      <w:bookmarkEnd w:id="12"/>
    </w:p>
    <w:p>
      <w:pPr>
        <w:tabs>
          <w:tab w:val="left" w:pos="3069"/>
        </w:tabs>
        <w:spacing w:line="100" w:lineRule="atLeast"/>
        <w:jc w:val="center"/>
        <w:rPr>
          <w:rFonts w:ascii="Times New Roman" w:hAnsi="Times New Roman"/>
          <w:color w:val="000000" w:themeColor="text1"/>
          <w14:textFill>
            <w14:solidFill>
              <w14:schemeClr w14:val="tx1"/>
            </w14:solidFill>
          </w14:textFill>
        </w:rPr>
      </w:pPr>
      <w:r>
        <w:rPr>
          <w:rFonts w:ascii="Times New Roman" w:hAnsi="Times New Roman"/>
          <w:b/>
          <w:color w:val="000000" w:themeColor="text1"/>
          <w14:textFill>
            <w14:solidFill>
              <w14:schemeClr w14:val="tx1"/>
            </w14:solidFill>
          </w14:textFill>
        </w:rPr>
        <w:t>За ученике 3.  и 4.  разреда</w:t>
      </w:r>
    </w:p>
    <w:p>
      <w:pPr>
        <w:spacing w:after="80" w:line="240" w:lineRule="auto"/>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 xml:space="preserve"> Пројекат Обогаћен једносменски рад је  предвиђен  да ученици 3.  и 4.   разреда на занимљив и користан начин проведу време после обавезне редовне наставе,  а пре одласка кући.  Неизоставна је и вршњачка сарадња ученика. </w:t>
      </w:r>
    </w:p>
    <w:p>
      <w:pPr>
        <w:spacing w:after="80" w:line="240" w:lineRule="auto"/>
        <w:rPr>
          <w:rFonts w:ascii="Times New Roman" w:hAnsi="Times New Roman"/>
          <w:b/>
          <w:i/>
          <w:color w:val="000000" w:themeColor="text1"/>
          <w14:textFill>
            <w14:solidFill>
              <w14:schemeClr w14:val="tx1"/>
            </w14:solidFill>
          </w14:textFill>
        </w:rPr>
      </w:pPr>
    </w:p>
    <w:p>
      <w:pPr>
        <w:spacing w:after="80" w:line="240" w:lineRule="auto"/>
        <w:rPr>
          <w:rFonts w:ascii="Times New Roman" w:hAnsi="Times New Roman"/>
          <w:b/>
          <w:i/>
          <w:color w:val="000000" w:themeColor="text1"/>
          <w14:textFill>
            <w14:solidFill>
              <w14:schemeClr w14:val="tx1"/>
            </w14:solidFill>
          </w14:textFill>
        </w:rPr>
      </w:pPr>
      <w:r>
        <w:rPr>
          <w:rFonts w:ascii="Times New Roman" w:hAnsi="Times New Roman"/>
          <w:b/>
          <w:i/>
          <w:color w:val="000000" w:themeColor="text1"/>
          <w14:textFill>
            <w14:solidFill>
              <w14:schemeClr w14:val="tx1"/>
            </w14:solidFill>
          </w14:textFill>
        </w:rPr>
        <w:t xml:space="preserve">Циљеви пројекта:  </w:t>
      </w:r>
    </w:p>
    <w:p>
      <w:pPr>
        <w:spacing w:after="80" w:line="240" w:lineRule="auto"/>
        <w:rPr>
          <w:rFonts w:ascii="Times New Roman" w:hAnsi="Times New Roman"/>
          <w:b/>
          <w:i/>
          <w:color w:val="000000" w:themeColor="text1"/>
          <w14:textFill>
            <w14:solidFill>
              <w14:schemeClr w14:val="tx1"/>
            </w14:solidFill>
          </w14:textFill>
        </w:rPr>
      </w:pPr>
    </w:p>
    <w:p>
      <w:pPr>
        <w:spacing w:after="80" w:line="240" w:lineRule="auto"/>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-Боља образовна постигнућа ученика</w:t>
      </w:r>
    </w:p>
    <w:p>
      <w:pPr>
        <w:spacing w:after="80" w:line="240" w:lineRule="auto"/>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 Превазилажење препрека у учењу</w:t>
      </w:r>
    </w:p>
    <w:p>
      <w:pPr>
        <w:spacing w:after="80" w:line="240" w:lineRule="auto"/>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-Развој здравствено- хигијенских навика</w:t>
      </w:r>
    </w:p>
    <w:p>
      <w:pPr>
        <w:spacing w:after="80" w:line="240" w:lineRule="auto"/>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-Квалитетно планирање учења,  слободних активности и слободног времена</w:t>
      </w:r>
    </w:p>
    <w:p>
      <w:pPr>
        <w:spacing w:after="80" w:line="240" w:lineRule="auto"/>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 Развој креативног мишљења</w:t>
      </w:r>
    </w:p>
    <w:p>
      <w:pPr>
        <w:spacing w:after="80" w:line="240" w:lineRule="auto"/>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 xml:space="preserve"> -Развој логичког мишљења и закључивања</w:t>
      </w:r>
    </w:p>
    <w:p>
      <w:pPr>
        <w:spacing w:after="80" w:line="240" w:lineRule="auto"/>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 xml:space="preserve">-Развој социјалних вештина и тимског рада </w:t>
      </w:r>
    </w:p>
    <w:p>
      <w:pPr>
        <w:spacing w:after="80" w:line="240" w:lineRule="auto"/>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-Социјални развој ученика</w:t>
      </w:r>
    </w:p>
    <w:p>
      <w:pPr>
        <w:spacing w:after="80" w:line="240" w:lineRule="auto"/>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-Развој квалитетније образовно-васпитне понуде установе</w:t>
      </w:r>
    </w:p>
    <w:p>
      <w:pPr>
        <w:spacing w:after="80" w:line="240" w:lineRule="auto"/>
        <w:rPr>
          <w:rFonts w:ascii="Times New Roman" w:hAnsi="Times New Roman"/>
          <w:color w:val="000000" w:themeColor="text1"/>
          <w14:textFill>
            <w14:solidFill>
              <w14:schemeClr w14:val="tx1"/>
            </w14:solidFill>
          </w14:textFill>
        </w:rPr>
      </w:pPr>
    </w:p>
    <w:p>
      <w:pPr>
        <w:spacing w:after="80" w:line="240" w:lineRule="auto"/>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 xml:space="preserve">Једносменски рад омогућује да ђаци у школи обаве практично све школске и домаће задатке. </w:t>
      </w:r>
    </w:p>
    <w:p>
      <w:pPr>
        <w:spacing w:after="80" w:line="240" w:lineRule="auto"/>
        <w:rPr>
          <w:rFonts w:ascii="Times New Roman" w:hAnsi="Times New Roman"/>
          <w:color w:val="000000" w:themeColor="text1"/>
          <w14:textFill>
            <w14:solidFill>
              <w14:schemeClr w14:val="tx1"/>
            </w14:solidFill>
          </w14:textFill>
        </w:rPr>
      </w:pPr>
    </w:p>
    <w:p>
      <w:pPr>
        <w:spacing w:after="80" w:line="240" w:lineRule="auto"/>
        <w:rPr>
          <w:rFonts w:ascii="Times New Roman" w:hAnsi="Times New Roman"/>
          <w:b/>
          <w:i/>
          <w:color w:val="000000" w:themeColor="text1"/>
          <w14:textFill>
            <w14:solidFill>
              <w14:schemeClr w14:val="tx1"/>
            </w14:solidFill>
          </w14:textFill>
        </w:rPr>
      </w:pPr>
      <w:r>
        <w:rPr>
          <w:rFonts w:ascii="Times New Roman" w:hAnsi="Times New Roman"/>
          <w:b/>
          <w:i/>
          <w:color w:val="000000" w:themeColor="text1"/>
          <w14:textFill>
            <w14:solidFill>
              <w14:schemeClr w14:val="tx1"/>
            </w14:solidFill>
          </w14:textFill>
        </w:rPr>
        <w:t xml:space="preserve">Исходи активности који произилазе из циљева пројекта:  </w:t>
      </w:r>
    </w:p>
    <w:p>
      <w:pPr>
        <w:spacing w:after="80" w:line="240" w:lineRule="auto"/>
        <w:rPr>
          <w:rFonts w:ascii="Times New Roman" w:hAnsi="Times New Roman"/>
          <w:color w:val="000000" w:themeColor="text1"/>
          <w14:textFill>
            <w14:solidFill>
              <w14:schemeClr w14:val="tx1"/>
            </w14:solidFill>
          </w14:textFill>
        </w:rPr>
      </w:pPr>
    </w:p>
    <w:p>
      <w:pPr>
        <w:spacing w:after="80" w:line="240" w:lineRule="auto"/>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 Ученици постижу бољи школски успех, добијају високе оцене</w:t>
      </w:r>
    </w:p>
    <w:p>
      <w:pPr>
        <w:spacing w:after="80" w:line="240" w:lineRule="auto"/>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 Ученици самостално уче, организују своје време, одвајају битно од небитног, успешно решавају домаће задатке</w:t>
      </w:r>
    </w:p>
    <w:p>
      <w:pPr>
        <w:spacing w:after="80" w:line="240" w:lineRule="auto"/>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 Ученици одржавају личну хигијену, користе дезинфекциона средства, носе заштитне маске, чувају се од прехладе и вируса,  слојевито се облаче, здраво и разноврсно се хране</w:t>
      </w:r>
    </w:p>
    <w:p>
      <w:pPr>
        <w:spacing w:after="80" w:line="240" w:lineRule="auto"/>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 Ученици у сарадњи са учитељем на квалитетан начин проводе слободне активности уз адекватне вршњачке игре</w:t>
      </w:r>
    </w:p>
    <w:p>
      <w:pPr>
        <w:spacing w:after="80" w:line="240" w:lineRule="auto"/>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 Ученици разговетно говоре, јасно се изражавају, адекватно организују време, стварају могућности за добру сарадњу са вршњацима и учитељицом</w:t>
      </w:r>
    </w:p>
    <w:p>
      <w:pPr>
        <w:spacing w:after="80" w:line="240" w:lineRule="auto"/>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 xml:space="preserve">- Ученици се друже,  сарађују,  имају потребу једни за другима, осећају да припадају групи. </w:t>
      </w:r>
    </w:p>
    <w:p>
      <w:pPr>
        <w:spacing w:after="80" w:line="240" w:lineRule="auto"/>
        <w:rPr>
          <w:rFonts w:ascii="Times New Roman" w:hAnsi="Times New Roman"/>
          <w:color w:val="000000" w:themeColor="text1"/>
          <w14:textFill>
            <w14:solidFill>
              <w14:schemeClr w14:val="tx1"/>
            </w14:solidFill>
          </w14:textFill>
        </w:rPr>
      </w:pPr>
    </w:p>
    <w:p>
      <w:pPr>
        <w:spacing w:after="80" w:line="240" w:lineRule="auto"/>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 xml:space="preserve">У складу са циљевима,  закључили смо да су </w:t>
      </w:r>
      <w:r>
        <w:rPr>
          <w:rFonts w:ascii="Times New Roman" w:hAnsi="Times New Roman"/>
          <w:b/>
          <w:i/>
          <w:color w:val="000000" w:themeColor="text1"/>
          <w14:textFill>
            <w14:solidFill>
              <w14:schemeClr w14:val="tx1"/>
            </w14:solidFill>
          </w14:textFill>
        </w:rPr>
        <w:t>следеће активности</w:t>
      </w:r>
      <w:r>
        <w:rPr>
          <w:rFonts w:ascii="Times New Roman" w:hAnsi="Times New Roman"/>
          <w:color w:val="000000" w:themeColor="text1"/>
          <w14:textFill>
            <w14:solidFill>
              <w14:schemeClr w14:val="tx1"/>
            </w14:solidFill>
          </w14:textFill>
        </w:rPr>
        <w:t xml:space="preserve"> највише у интересу деце и родитеља:  </w:t>
      </w:r>
    </w:p>
    <w:p>
      <w:pPr>
        <w:spacing w:after="80" w:line="240" w:lineRule="auto"/>
        <w:rPr>
          <w:rFonts w:ascii="Times New Roman" w:hAnsi="Times New Roman"/>
          <w:color w:val="000000" w:themeColor="text1"/>
          <w14:textFill>
            <w14:solidFill>
              <w14:schemeClr w14:val="tx1"/>
            </w14:solidFill>
          </w14:textFill>
        </w:rPr>
      </w:pPr>
    </w:p>
    <w:p>
      <w:pPr>
        <w:spacing w:after="80" w:line="240" w:lineRule="auto"/>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 xml:space="preserve">1. Помоћ ученицима у савладавању школског градива, појашњавање и увежбавање садржаја редовне наставе. </w:t>
      </w:r>
    </w:p>
    <w:p>
      <w:pPr>
        <w:spacing w:after="80" w:line="240" w:lineRule="auto"/>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2. Израда домаћих задатака</w:t>
      </w:r>
    </w:p>
    <w:p>
      <w:pPr>
        <w:spacing w:after="80" w:line="240" w:lineRule="auto"/>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 xml:space="preserve">3. Слободне (физичке)  активности у школском дворишту и фискултурној сали </w:t>
      </w:r>
    </w:p>
    <w:p>
      <w:pPr>
        <w:spacing w:after="80" w:line="240" w:lineRule="auto"/>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4.  Ликовне радионице- цртање,  сликање,  вајање,  израда предмета од папира</w:t>
      </w:r>
    </w:p>
    <w:p>
      <w:pPr>
        <w:spacing w:after="80" w:line="240" w:lineRule="auto"/>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5.  Учење кроз игру</w:t>
      </w:r>
    </w:p>
    <w:p>
      <w:pPr>
        <w:spacing w:after="80" w:line="240" w:lineRule="auto"/>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6. Интерактивни (едукативни)  квизови који доприносе усвајању знања</w:t>
      </w:r>
    </w:p>
    <w:p>
      <w:pPr>
        <w:spacing w:after="80" w:line="240" w:lineRule="auto"/>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 xml:space="preserve">7.  Радионице у оквиру школске библиотеке с циљем развијања љубави према читању. </w:t>
      </w:r>
    </w:p>
    <w:p>
      <w:pPr>
        <w:spacing w:after="80" w:line="240" w:lineRule="auto"/>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8.   Драмско-рецитаторске радионице</w:t>
      </w:r>
    </w:p>
    <w:p>
      <w:pPr>
        <w:spacing w:after="80" w:line="240" w:lineRule="auto"/>
        <w:rPr>
          <w:rFonts w:ascii="Times New Roman" w:hAnsi="Times New Roman"/>
          <w:color w:val="000000" w:themeColor="text1"/>
          <w14:textFill>
            <w14:solidFill>
              <w14:schemeClr w14:val="tx1"/>
            </w14:solidFill>
          </w14:textFill>
        </w:rPr>
      </w:pPr>
    </w:p>
    <w:p>
      <w:pPr>
        <w:spacing w:after="80" w:line="240" w:lineRule="auto"/>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 xml:space="preserve">           Ученицима ће бити понуђени различити садржаји који  одговарају  њиховим могућностима и потенцијалима и омогућавају да се свако искаже у оквиру својих талената и интересовања.  Овде је предвиђено да се неки садржаји из наставе приближе деци кроз игру и да се на тај начин олакша учење и схватање нових појмова. </w:t>
      </w:r>
    </w:p>
    <w:p>
      <w:pPr>
        <w:spacing w:after="80" w:line="240" w:lineRule="auto"/>
        <w:rPr>
          <w:rFonts w:ascii="Times New Roman" w:hAnsi="Times New Roman"/>
          <w:b/>
          <w:i/>
          <w:color w:val="000000" w:themeColor="text1"/>
          <w14:textFill>
            <w14:solidFill>
              <w14:schemeClr w14:val="tx1"/>
            </w14:solidFill>
          </w14:textFill>
        </w:rPr>
      </w:pPr>
    </w:p>
    <w:p>
      <w:pPr>
        <w:spacing w:after="80" w:line="240" w:lineRule="auto"/>
        <w:rPr>
          <w:rFonts w:ascii="Times New Roman" w:hAnsi="Times New Roman"/>
          <w:b/>
          <w:i/>
          <w:color w:val="000000" w:themeColor="text1"/>
          <w14:textFill>
            <w14:solidFill>
              <w14:schemeClr w14:val="tx1"/>
            </w14:solidFill>
          </w14:textFill>
        </w:rPr>
      </w:pPr>
      <w:r>
        <w:rPr>
          <w:rFonts w:ascii="Times New Roman" w:hAnsi="Times New Roman"/>
          <w:b/>
          <w:i/>
          <w:color w:val="000000" w:themeColor="text1"/>
          <w14:textFill>
            <w14:solidFill>
              <w14:schemeClr w14:val="tx1"/>
            </w14:solidFill>
          </w14:textFill>
        </w:rPr>
        <w:t xml:space="preserve">Реализација активности одвијаће се у:  </w:t>
      </w:r>
    </w:p>
    <w:p>
      <w:pPr>
        <w:spacing w:after="80" w:line="240" w:lineRule="auto"/>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-учионици која је адекватно опремљена дидактичко-методичким материјалима и средствима за рад</w:t>
      </w:r>
    </w:p>
    <w:p>
      <w:pPr>
        <w:spacing w:after="80" w:line="240" w:lineRule="auto"/>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 школској библиотеци</w:t>
      </w:r>
    </w:p>
    <w:p>
      <w:pPr>
        <w:spacing w:after="80" w:line="240" w:lineRule="auto"/>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-школском дворишту</w:t>
      </w:r>
    </w:p>
    <w:p>
      <w:pPr>
        <w:spacing w:after="80" w:line="240" w:lineRule="auto"/>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-фискултурној сали</w:t>
      </w:r>
    </w:p>
    <w:p>
      <w:pPr>
        <w:spacing w:after="80" w:line="240" w:lineRule="auto"/>
        <w:rPr>
          <w:rFonts w:ascii="Times New Roman" w:hAnsi="Times New Roman"/>
          <w:color w:val="000000" w:themeColor="text1"/>
          <w14:textFill>
            <w14:solidFill>
              <w14:schemeClr w14:val="tx1"/>
            </w14:solidFill>
          </w14:textFill>
        </w:rPr>
      </w:pPr>
    </w:p>
    <w:p>
      <w:pPr>
        <w:spacing w:after="80" w:line="240" w:lineRule="auto"/>
        <w:rPr>
          <w:rFonts w:ascii="Times New Roman" w:hAnsi="Times New Roman"/>
          <w:b/>
          <w:i/>
          <w:color w:val="000000" w:themeColor="text1"/>
          <w14:textFill>
            <w14:solidFill>
              <w14:schemeClr w14:val="tx1"/>
            </w14:solidFill>
          </w14:textFill>
        </w:rPr>
      </w:pPr>
      <w:r>
        <w:rPr>
          <w:rFonts w:ascii="Times New Roman" w:hAnsi="Times New Roman"/>
          <w:b/>
          <w:i/>
          <w:color w:val="000000" w:themeColor="text1"/>
          <w14:textFill>
            <w14:solidFill>
              <w14:schemeClr w14:val="tx1"/>
            </w14:solidFill>
          </w14:textFill>
        </w:rPr>
        <w:t>Организација и облици рада</w:t>
      </w:r>
    </w:p>
    <w:p>
      <w:pPr>
        <w:spacing w:after="80" w:line="240" w:lineRule="auto"/>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 xml:space="preserve">Организација активности ће се обављати у складу са потребама ученика.  Биће заступљени сви облици рада(индивидуални рад,  рад у пару,  рад у групи,  фронтални облик)  . </w:t>
      </w:r>
    </w:p>
    <w:p>
      <w:pPr>
        <w:spacing w:after="80" w:line="240" w:lineRule="auto"/>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 xml:space="preserve">Групу која ће ове године похађатин Обогаћени једносменски рад чини 27 ученика.  Родитељи су били у обавези да доставе потврде да су запослени ван места становања. </w:t>
      </w:r>
    </w:p>
    <w:p>
      <w:pPr>
        <w:spacing w:after="80" w:line="240" w:lineRule="auto"/>
        <w:rPr>
          <w:rFonts w:ascii="Times New Roman" w:hAnsi="Times New Roman"/>
          <w:color w:val="000000" w:themeColor="text1"/>
          <w14:textFill>
            <w14:solidFill>
              <w14:schemeClr w14:val="tx1"/>
            </w14:solidFill>
          </w14:textFill>
        </w:rPr>
      </w:pPr>
    </w:p>
    <w:p>
      <w:pPr>
        <w:jc w:val="center"/>
        <w:rPr>
          <w:rFonts w:ascii="Times New Roman" w:hAnsi="Times New Roman"/>
          <w:sz w:val="24"/>
        </w:rPr>
      </w:pPr>
      <w:bookmarkStart w:id="13" w:name="_Toc115790706"/>
    </w:p>
    <w:p>
      <w:pPr>
        <w:jc w:val="center"/>
        <w:rPr>
          <w:rFonts w:ascii="Times New Roman" w:hAnsi="Times New Roman"/>
          <w:sz w:val="24"/>
        </w:rPr>
      </w:pPr>
    </w:p>
    <w:p>
      <w:pPr>
        <w:jc w:val="center"/>
        <w:rPr>
          <w:rFonts w:ascii="Times New Roman" w:hAnsi="Times New Roman"/>
          <w:sz w:val="24"/>
        </w:rPr>
      </w:pPr>
    </w:p>
    <w:p>
      <w:pPr>
        <w:jc w:val="center"/>
        <w:rPr>
          <w:rFonts w:ascii="Times New Roman" w:hAnsi="Times New Roman"/>
          <w:sz w:val="24"/>
        </w:rPr>
      </w:pPr>
    </w:p>
    <w:p>
      <w:pPr>
        <w:jc w:val="center"/>
        <w:rPr>
          <w:rFonts w:ascii="Times New Roman" w:hAnsi="Times New Roman"/>
          <w:sz w:val="24"/>
        </w:rPr>
      </w:pPr>
    </w:p>
    <w:p>
      <w:pPr>
        <w:jc w:val="center"/>
        <w:rPr>
          <w:rFonts w:ascii="Times New Roman" w:hAnsi="Times New Roman"/>
          <w:sz w:val="24"/>
        </w:rPr>
      </w:pPr>
      <w:r>
        <w:rPr>
          <w:rFonts w:ascii="Times New Roman" w:hAnsi="Times New Roman"/>
          <w:sz w:val="24"/>
        </w:rPr>
        <w:t>ПРЕДЛОГ МОДЕЛА/ПРОГРАМА/АКТИВНОСТИ</w:t>
      </w:r>
      <w:bookmarkEnd w:id="13"/>
    </w:p>
    <w:p>
      <w:pPr>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ЗА ДОДАТНУ ОБРАЗОВНО-ВАСПИТНУ ПОДРШКУ РАЗВОЈУ УЧЕНИКА У ОСНОВНОЈ ШКОЛИ</w:t>
      </w:r>
    </w:p>
    <w:p>
      <w:pPr>
        <w:pStyle w:val="32"/>
        <w:rPr>
          <w:color w:val="000000" w:themeColor="text1"/>
          <w14:textFill>
            <w14:solidFill>
              <w14:schemeClr w14:val="tx1"/>
            </w14:solidFill>
          </w14:textFill>
        </w:rPr>
      </w:pPr>
      <w:bookmarkStart w:id="14" w:name="_Toc115790707"/>
      <w:bookmarkStart w:id="15" w:name="_Toc118386782"/>
      <w:r>
        <w:rPr>
          <w:color w:val="000000" w:themeColor="text1"/>
          <w14:textFill>
            <w14:solidFill>
              <w14:schemeClr w14:val="tx1"/>
            </w14:solidFill>
          </w14:textFill>
        </w:rPr>
        <w:t>ПРОГРАМИРАЈМО ЗАЈЕДНО</w:t>
      </w:r>
      <w:bookmarkEnd w:id="14"/>
      <w:bookmarkEnd w:id="15"/>
    </w:p>
    <w:p>
      <w:pPr>
        <w:jc w:val="both"/>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 xml:space="preserve">Напомена:   Сви предлози треба да буду такви да се могу реализовати након редовне наставе (обогаћен и проширен једносменски рад школе) .  Подаци се уносе електронски,  могуће је проширење редова.  Подаци треба да буду јасно приказани,  конкретни. </w:t>
      </w:r>
    </w:p>
    <w:p>
      <w:pPr>
        <w:jc w:val="both"/>
        <w:rPr>
          <w:rFonts w:ascii="Times New Roman" w:hAnsi="Times New Roman"/>
          <w:color w:val="000000" w:themeColor="text1"/>
          <w:u w:val="single"/>
          <w14:textFill>
            <w14:solidFill>
              <w14:schemeClr w14:val="tx1"/>
            </w14:solidFill>
          </w14:textFill>
        </w:rPr>
      </w:pPr>
      <w:r>
        <w:rPr>
          <w:rFonts w:ascii="Times New Roman" w:hAnsi="Times New Roman"/>
          <w:color w:val="000000" w:themeColor="text1"/>
          <w14:textFill>
            <w14:solidFill>
              <w14:schemeClr w14:val="tx1"/>
            </w14:solidFill>
          </w14:textFill>
        </w:rPr>
        <w:t>Школска управа:   Чачак</w:t>
      </w:r>
    </w:p>
    <w:p>
      <w:pPr>
        <w:jc w:val="both"/>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Назив школе:   „Бранислав Петровић“</w:t>
      </w:r>
    </w:p>
    <w:p>
      <w:pPr>
        <w:jc w:val="both"/>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Место и општина:   Слатина,  Чачак</w:t>
      </w:r>
    </w:p>
    <w:p>
      <w:pPr>
        <w:jc w:val="both"/>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 xml:space="preserve">Број и врста објеката у који се уводи пилот пројекат:  </w:t>
      </w:r>
    </w:p>
    <w:p>
      <w:pPr>
        <w:pStyle w:val="20"/>
        <w:numPr>
          <w:ilvl w:val="0"/>
          <w:numId w:val="56"/>
        </w:numPr>
        <w:spacing w:after="160" w:line="259" w:lineRule="auto"/>
        <w:jc w:val="both"/>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 xml:space="preserve">Матична школа:      </w:t>
      </w:r>
      <w:r>
        <w:rPr>
          <w:rFonts w:ascii="Times New Roman" w:hAnsi="Times New Roman"/>
          <w:color w:val="000000" w:themeColor="text1"/>
          <w:u w:val="single"/>
          <w14:textFill>
            <w14:solidFill>
              <w14:schemeClr w14:val="tx1"/>
            </w14:solidFill>
          </w14:textFill>
        </w:rPr>
        <w:t>ДА</w:t>
      </w:r>
      <w:r>
        <w:rPr>
          <w:rFonts w:ascii="Times New Roman" w:hAnsi="Times New Roman"/>
          <w:color w:val="000000" w:themeColor="text1"/>
          <w14:textFill>
            <w14:solidFill>
              <w14:schemeClr w14:val="tx1"/>
            </w14:solidFill>
          </w14:textFill>
        </w:rPr>
        <w:t xml:space="preserve">      НЕ</w:t>
      </w:r>
    </w:p>
    <w:p>
      <w:pPr>
        <w:pStyle w:val="20"/>
        <w:numPr>
          <w:ilvl w:val="0"/>
          <w:numId w:val="56"/>
        </w:numPr>
        <w:spacing w:after="160" w:line="259" w:lineRule="auto"/>
        <w:jc w:val="both"/>
        <w:rPr>
          <w:rFonts w:ascii="Times New Roman" w:hAnsi="Times New Roman"/>
          <w:color w:val="000000" w:themeColor="text1"/>
          <w14:textFill>
            <w14:solidFill>
              <w14:schemeClr w14:val="tx1"/>
            </w14:solidFill>
          </w14:textFill>
        </w:rPr>
      </w:pPr>
    </w:p>
    <w:p>
      <w:pPr>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ОПИС РЕАЛИЗАЦИЈЕ ПИЛОТ ПРОЈЕКТА У ШКОЛИ</w:t>
      </w:r>
    </w:p>
    <w:p>
      <w:pPr>
        <w:jc w:val="center"/>
        <w:rPr>
          <w:rFonts w:ascii="Times New Roman" w:hAnsi="Times New Roman"/>
          <w:color w:val="000000" w:themeColor="text1"/>
          <w14:textFill>
            <w14:solidFill>
              <w14:schemeClr w14:val="tx1"/>
            </w14:solidFill>
          </w14:textFill>
        </w:rPr>
      </w:pP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92"/>
        <w:gridCol w:w="6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392" w:type="dxa"/>
            <w:shd w:val="clear" w:color="auto" w:fill="auto"/>
            <w:noWrap/>
          </w:tcPr>
          <w:p>
            <w:pPr>
              <w:jc w:val="both"/>
              <w:rPr>
                <w:rFonts w:ascii="Times New Roman" w:hAnsi="Times New Roman" w:eastAsiaTheme="minorEastAsia"/>
                <w:color w:val="000000" w:themeColor="text1"/>
                <w14:textFill>
                  <w14:solidFill>
                    <w14:schemeClr w14:val="tx1"/>
                  </w14:solidFill>
                </w14:textFill>
              </w:rPr>
            </w:pPr>
            <w:r>
              <w:rPr>
                <w:rFonts w:ascii="Times New Roman" w:hAnsi="Times New Roman" w:eastAsiaTheme="minorEastAsia"/>
                <w:color w:val="000000" w:themeColor="text1"/>
                <w14:textFill>
                  <w14:solidFill>
                    <w14:schemeClr w14:val="tx1"/>
                  </w14:solidFill>
                </w14:textFill>
              </w:rPr>
              <w:t>Област деловања</w:t>
            </w:r>
          </w:p>
        </w:tc>
        <w:tc>
          <w:tcPr>
            <w:tcW w:w="6897" w:type="dxa"/>
            <w:shd w:val="clear" w:color="auto" w:fill="auto"/>
            <w:noWrap/>
          </w:tcPr>
          <w:p>
            <w:pPr>
              <w:jc w:val="both"/>
              <w:rPr>
                <w:rFonts w:ascii="Times New Roman" w:hAnsi="Times New Roman" w:eastAsiaTheme="minorEastAsia"/>
                <w:color w:val="000000" w:themeColor="text1"/>
                <w14:textFill>
                  <w14:solidFill>
                    <w14:schemeClr w14:val="tx1"/>
                  </w14:solidFill>
                </w14:textFill>
              </w:rPr>
            </w:pPr>
            <w:r>
              <w:rPr>
                <w:rFonts w:ascii="Times New Roman" w:hAnsi="Times New Roman" w:eastAsiaTheme="minorEastAsia"/>
                <w:color w:val="000000" w:themeColor="text1"/>
                <w14:textFill>
                  <w14:solidFill>
                    <w14:schemeClr w14:val="tx1"/>
                  </w14:solidFill>
                </w14:textFill>
              </w:rPr>
              <w:t>Слободне наставне  активности по избору ученика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392" w:type="dxa"/>
            <w:shd w:val="clear" w:color="auto" w:fill="auto"/>
            <w:noWrap/>
          </w:tcPr>
          <w:p>
            <w:pPr>
              <w:jc w:val="both"/>
              <w:rPr>
                <w:rFonts w:ascii="Times New Roman" w:hAnsi="Times New Roman" w:eastAsiaTheme="minorEastAsia"/>
                <w:color w:val="000000" w:themeColor="text1"/>
                <w14:textFill>
                  <w14:solidFill>
                    <w14:schemeClr w14:val="tx1"/>
                  </w14:solidFill>
                </w14:textFill>
              </w:rPr>
            </w:pPr>
            <w:r>
              <w:rPr>
                <w:rFonts w:ascii="Times New Roman" w:hAnsi="Times New Roman" w:eastAsiaTheme="minorEastAsia"/>
                <w:color w:val="000000" w:themeColor="text1"/>
                <w14:textFill>
                  <w14:solidFill>
                    <w14:schemeClr w14:val="tx1"/>
                  </w14:solidFill>
                </w14:textFill>
              </w:rPr>
              <w:t>Назив активности</w:t>
            </w:r>
          </w:p>
        </w:tc>
        <w:tc>
          <w:tcPr>
            <w:tcW w:w="6897" w:type="dxa"/>
            <w:shd w:val="clear" w:color="auto" w:fill="auto"/>
            <w:noWrap/>
          </w:tcPr>
          <w:p>
            <w:pPr>
              <w:jc w:val="both"/>
              <w:rPr>
                <w:rFonts w:ascii="Times New Roman" w:hAnsi="Times New Roman" w:eastAsiaTheme="minorEastAsia"/>
                <w:color w:val="000000" w:themeColor="text1"/>
                <w14:textFill>
                  <w14:solidFill>
                    <w14:schemeClr w14:val="tx1"/>
                  </w14:solidFill>
                </w14:textFill>
              </w:rPr>
            </w:pPr>
            <w:r>
              <w:rPr>
                <w:rFonts w:ascii="Times New Roman" w:hAnsi="Times New Roman" w:eastAsiaTheme="minorEastAsia"/>
                <w:b/>
                <w:color w:val="000000" w:themeColor="text1"/>
                <w14:textFill>
                  <w14:solidFill>
                    <w14:schemeClr w14:val="tx1"/>
                  </w14:solidFill>
                </w14:textFill>
              </w:rPr>
              <w:t>Програмирајмо заједно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392" w:type="dxa"/>
            <w:shd w:val="clear" w:color="auto" w:fill="auto"/>
            <w:noWrap/>
          </w:tcPr>
          <w:p>
            <w:pPr>
              <w:jc w:val="both"/>
              <w:rPr>
                <w:rFonts w:ascii="Times New Roman" w:hAnsi="Times New Roman" w:eastAsiaTheme="minorEastAsia"/>
                <w:color w:val="000000" w:themeColor="text1"/>
                <w14:textFill>
                  <w14:solidFill>
                    <w14:schemeClr w14:val="tx1"/>
                  </w14:solidFill>
                </w14:textFill>
              </w:rPr>
            </w:pPr>
            <w:r>
              <w:rPr>
                <w:rFonts w:ascii="Times New Roman" w:hAnsi="Times New Roman" w:eastAsiaTheme="minorEastAsia"/>
                <w:color w:val="000000" w:themeColor="text1"/>
                <w14:textFill>
                  <w14:solidFill>
                    <w14:schemeClr w14:val="tx1"/>
                  </w14:solidFill>
                </w14:textFill>
              </w:rPr>
              <w:t>Циљеви и очекивани исходи активности</w:t>
            </w:r>
          </w:p>
        </w:tc>
        <w:tc>
          <w:tcPr>
            <w:tcW w:w="6897" w:type="dxa"/>
            <w:shd w:val="clear" w:color="auto" w:fill="auto"/>
            <w:noWrap/>
          </w:tcPr>
          <w:p>
            <w:pPr>
              <w:numPr>
                <w:ilvl w:val="0"/>
                <w:numId w:val="56"/>
              </w:numPr>
              <w:ind w:left="430" w:hanging="425"/>
              <w:jc w:val="both"/>
              <w:rPr>
                <w:rFonts w:ascii="Times New Roman" w:hAnsi="Times New Roman" w:eastAsiaTheme="minorEastAsia"/>
                <w:color w:val="000000" w:themeColor="text1"/>
                <w14:textFill>
                  <w14:solidFill>
                    <w14:schemeClr w14:val="tx1"/>
                  </w14:solidFill>
                </w14:textFill>
              </w:rPr>
            </w:pPr>
            <w:r>
              <w:rPr>
                <w:rFonts w:ascii="Times New Roman" w:hAnsi="Times New Roman" w:eastAsiaTheme="minorEastAsia"/>
                <w:color w:val="000000" w:themeColor="text1"/>
                <w14:textFill>
                  <w14:solidFill>
                    <w14:schemeClr w14:val="tx1"/>
                  </w14:solidFill>
                </w14:textFill>
              </w:rPr>
              <w:t xml:space="preserve">Развијање алгоритамског начина размишљања; </w:t>
            </w:r>
          </w:p>
          <w:p>
            <w:pPr>
              <w:numPr>
                <w:ilvl w:val="0"/>
                <w:numId w:val="56"/>
              </w:numPr>
              <w:ind w:left="430" w:hanging="425"/>
              <w:jc w:val="both"/>
              <w:rPr>
                <w:rFonts w:ascii="Times New Roman" w:hAnsi="Times New Roman" w:eastAsiaTheme="minorEastAsia"/>
                <w:color w:val="000000" w:themeColor="text1"/>
                <w14:textFill>
                  <w14:solidFill>
                    <w14:schemeClr w14:val="tx1"/>
                  </w14:solidFill>
                </w14:textFill>
              </w:rPr>
            </w:pPr>
            <w:r>
              <w:rPr>
                <w:rFonts w:ascii="Times New Roman" w:hAnsi="Times New Roman" w:eastAsiaTheme="minorEastAsia"/>
                <w:color w:val="000000" w:themeColor="text1"/>
                <w14:textFill>
                  <w14:solidFill>
                    <w14:schemeClr w14:val="tx1"/>
                  </w14:solidFill>
                </w14:textFill>
              </w:rPr>
              <w:t xml:space="preserve">Разумевање основних принципа програмирања кроз практичну реализацију квизова,   једноставних видео игрица и управљање дроном и микробитом; </w:t>
            </w:r>
          </w:p>
          <w:p>
            <w:pPr>
              <w:numPr>
                <w:ilvl w:val="0"/>
                <w:numId w:val="56"/>
              </w:numPr>
              <w:ind w:left="430" w:hanging="425"/>
              <w:jc w:val="both"/>
              <w:rPr>
                <w:rFonts w:ascii="Times New Roman" w:hAnsi="Times New Roman" w:eastAsiaTheme="minorEastAsia"/>
                <w:color w:val="000000" w:themeColor="text1"/>
                <w14:textFill>
                  <w14:solidFill>
                    <w14:schemeClr w14:val="tx1"/>
                  </w14:solidFill>
                </w14:textFill>
              </w:rPr>
            </w:pPr>
            <w:r>
              <w:rPr>
                <w:rFonts w:ascii="Times New Roman" w:hAnsi="Times New Roman" w:eastAsiaTheme="minorEastAsia"/>
                <w:color w:val="000000" w:themeColor="text1"/>
                <w14:textFill>
                  <w14:solidFill>
                    <w14:schemeClr w14:val="tx1"/>
                  </w14:solidFill>
                </w14:textFill>
              </w:rPr>
              <w:t xml:space="preserve">Разумевање логике и рад са  програмским језиком за визуелно програмирање Скреч. </w:t>
            </w:r>
          </w:p>
          <w:p>
            <w:pPr>
              <w:numPr>
                <w:ilvl w:val="0"/>
                <w:numId w:val="56"/>
              </w:numPr>
              <w:ind w:left="430" w:hanging="425"/>
              <w:jc w:val="both"/>
              <w:rPr>
                <w:rFonts w:ascii="Times New Roman" w:hAnsi="Times New Roman" w:eastAsiaTheme="minorEastAsia"/>
                <w:color w:val="000000" w:themeColor="text1"/>
                <w14:textFill>
                  <w14:solidFill>
                    <w14:schemeClr w14:val="tx1"/>
                  </w14:solidFill>
                </w14:textFill>
              </w:rPr>
            </w:pPr>
            <w:r>
              <w:rPr>
                <w:rFonts w:ascii="Times New Roman" w:hAnsi="Times New Roman" w:eastAsiaTheme="minorEastAsia"/>
                <w:color w:val="000000" w:themeColor="text1"/>
                <w14:textFill>
                  <w14:solidFill>
                    <w14:schemeClr w14:val="tx1"/>
                  </w14:solidFill>
                </w14:textFill>
              </w:rPr>
              <w:t xml:space="preserve">Стицање неопходне основе за разумевање структурних програмских језика као што је Python који се изучава у шестом разреду; </w:t>
            </w:r>
          </w:p>
          <w:p>
            <w:pPr>
              <w:numPr>
                <w:ilvl w:val="0"/>
                <w:numId w:val="56"/>
              </w:numPr>
              <w:ind w:left="430" w:hanging="425"/>
              <w:jc w:val="both"/>
              <w:rPr>
                <w:rFonts w:ascii="Times New Roman" w:hAnsi="Times New Roman" w:eastAsiaTheme="minorEastAsia"/>
                <w:color w:val="000000" w:themeColor="text1"/>
                <w14:textFill>
                  <w14:solidFill>
                    <w14:schemeClr w14:val="tx1"/>
                  </w14:solidFill>
                </w14:textFill>
              </w:rPr>
            </w:pPr>
            <w:r>
              <w:rPr>
                <w:rFonts w:ascii="Times New Roman" w:hAnsi="Times New Roman" w:eastAsiaTheme="minorEastAsia"/>
                <w:color w:val="000000" w:themeColor="text1"/>
                <w14:textFill>
                  <w14:solidFill>
                    <w14:schemeClr w14:val="tx1"/>
                  </w14:solidFill>
                </w14:textFill>
              </w:rPr>
              <w:t xml:space="preserve">Oспособљавање ученика за“вршњачку едукацију” у тимском раду; </w:t>
            </w:r>
          </w:p>
          <w:p>
            <w:pPr>
              <w:numPr>
                <w:ilvl w:val="0"/>
                <w:numId w:val="56"/>
              </w:numPr>
              <w:ind w:left="430" w:hanging="425"/>
              <w:jc w:val="both"/>
              <w:rPr>
                <w:rFonts w:ascii="Times New Roman" w:hAnsi="Times New Roman" w:eastAsiaTheme="minorEastAsia"/>
                <w:color w:val="000000" w:themeColor="text1"/>
                <w14:textFill>
                  <w14:solidFill>
                    <w14:schemeClr w14:val="tx1"/>
                  </w14:solidFill>
                </w14:textFill>
              </w:rPr>
            </w:pPr>
            <w:r>
              <w:rPr>
                <w:rFonts w:ascii="Times New Roman" w:hAnsi="Times New Roman" w:eastAsiaTheme="minorEastAsia"/>
                <w:color w:val="000000" w:themeColor="text1"/>
                <w14:textFill>
                  <w14:solidFill>
                    <w14:schemeClr w14:val="tx1"/>
                  </w14:solidFill>
                </w14:textFill>
              </w:rPr>
              <w:t xml:space="preserve">Подстицање афинитета и талента за опредељење ка неком од занимања из области програмирања; </w:t>
            </w:r>
          </w:p>
          <w:p>
            <w:pPr>
              <w:numPr>
                <w:ilvl w:val="0"/>
                <w:numId w:val="56"/>
              </w:numPr>
              <w:ind w:left="430" w:hanging="425"/>
              <w:jc w:val="both"/>
              <w:rPr>
                <w:rFonts w:ascii="Times New Roman" w:hAnsi="Times New Roman" w:eastAsiaTheme="minorEastAsia"/>
                <w:color w:val="000000" w:themeColor="text1"/>
                <w14:textFill>
                  <w14:solidFill>
                    <w14:schemeClr w14:val="tx1"/>
                  </w14:solidFill>
                </w14:textFill>
              </w:rPr>
            </w:pPr>
            <w:r>
              <w:rPr>
                <w:rFonts w:ascii="Times New Roman" w:hAnsi="Times New Roman" w:eastAsiaTheme="minorEastAsia"/>
                <w:color w:val="000000" w:themeColor="text1"/>
                <w14:textFill>
                  <w14:solidFill>
                    <w14:schemeClr w14:val="tx1"/>
                  </w14:solidFill>
                </w14:textFill>
              </w:rPr>
              <w:t xml:space="preserve">Развијање логике за решавање проблема; </w:t>
            </w:r>
          </w:p>
          <w:p>
            <w:pPr>
              <w:numPr>
                <w:ilvl w:val="0"/>
                <w:numId w:val="56"/>
              </w:numPr>
              <w:ind w:left="430" w:hanging="425"/>
              <w:jc w:val="both"/>
              <w:rPr>
                <w:rFonts w:ascii="Times New Roman" w:hAnsi="Times New Roman" w:eastAsiaTheme="minorEastAsia"/>
                <w:color w:val="000000" w:themeColor="text1"/>
                <w14:textFill>
                  <w14:solidFill>
                    <w14:schemeClr w14:val="tx1"/>
                  </w14:solidFill>
                </w14:textFill>
              </w:rPr>
            </w:pPr>
            <w:r>
              <w:rPr>
                <w:rFonts w:ascii="Times New Roman" w:hAnsi="Times New Roman" w:eastAsiaTheme="minorEastAsia"/>
                <w:color w:val="000000" w:themeColor="text1"/>
                <w14:textFill>
                  <w14:solidFill>
                    <w14:schemeClr w14:val="tx1"/>
                  </w14:solidFill>
                </w14:textFill>
              </w:rPr>
              <w:t xml:space="preserve">Побољшање концентрације и фокусираности ученика; </w:t>
            </w:r>
          </w:p>
          <w:p>
            <w:pPr>
              <w:numPr>
                <w:ilvl w:val="0"/>
                <w:numId w:val="56"/>
              </w:numPr>
              <w:ind w:left="430" w:hanging="425"/>
              <w:jc w:val="both"/>
              <w:rPr>
                <w:rFonts w:ascii="Times New Roman" w:hAnsi="Times New Roman" w:eastAsiaTheme="minorEastAsia"/>
                <w:color w:val="000000" w:themeColor="text1"/>
                <w14:textFill>
                  <w14:solidFill>
                    <w14:schemeClr w14:val="tx1"/>
                  </w14:solidFill>
                </w14:textFill>
              </w:rPr>
            </w:pPr>
            <w:r>
              <w:rPr>
                <w:rFonts w:ascii="Times New Roman" w:hAnsi="Times New Roman" w:eastAsiaTheme="minorEastAsia"/>
                <w:color w:val="000000" w:themeColor="text1"/>
                <w14:textFill>
                  <w14:solidFill>
                    <w14:schemeClr w14:val="tx1"/>
                  </w14:solidFill>
                </w14:textFill>
              </w:rPr>
              <w:t xml:space="preserve">Развој  когнитивних способности ученика кроз процесе примања и памћења информација,  решавање проблемских ситуација; </w:t>
            </w:r>
          </w:p>
          <w:p>
            <w:pPr>
              <w:numPr>
                <w:ilvl w:val="0"/>
                <w:numId w:val="56"/>
              </w:numPr>
              <w:ind w:left="430" w:hanging="425"/>
              <w:jc w:val="both"/>
              <w:rPr>
                <w:rFonts w:ascii="Times New Roman" w:hAnsi="Times New Roman" w:eastAsiaTheme="minorEastAsia"/>
                <w:color w:val="000000" w:themeColor="text1"/>
                <w14:textFill>
                  <w14:solidFill>
                    <w14:schemeClr w14:val="tx1"/>
                  </w14:solidFill>
                </w14:textFill>
              </w:rPr>
            </w:pPr>
            <w:r>
              <w:rPr>
                <w:rFonts w:ascii="Times New Roman" w:hAnsi="Times New Roman" w:eastAsiaTheme="minorEastAsia"/>
                <w:color w:val="000000" w:themeColor="text1"/>
                <w14:textFill>
                  <w14:solidFill>
                    <w14:schemeClr w14:val="tx1"/>
                  </w14:solidFill>
                </w14:textFill>
              </w:rPr>
              <w:t xml:space="preserve">Формирани позитивни обрасци понашања .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392" w:type="dxa"/>
            <w:shd w:val="clear" w:color="auto" w:fill="auto"/>
            <w:noWrap/>
          </w:tcPr>
          <w:p>
            <w:pPr>
              <w:jc w:val="both"/>
              <w:rPr>
                <w:rFonts w:ascii="Times New Roman" w:hAnsi="Times New Roman" w:eastAsiaTheme="minorEastAsia"/>
                <w:color w:val="000000" w:themeColor="text1"/>
                <w14:textFill>
                  <w14:solidFill>
                    <w14:schemeClr w14:val="tx1"/>
                  </w14:solidFill>
                </w14:textFill>
              </w:rPr>
            </w:pPr>
            <w:r>
              <w:rPr>
                <w:rFonts w:ascii="Times New Roman" w:hAnsi="Times New Roman" w:eastAsiaTheme="minorEastAsia"/>
                <w:color w:val="000000" w:themeColor="text1"/>
                <w14:textFill>
                  <w14:solidFill>
                    <w14:schemeClr w14:val="tx1"/>
                  </w14:solidFill>
                </w14:textFill>
              </w:rPr>
              <w:t>Опис активности</w:t>
            </w:r>
          </w:p>
        </w:tc>
        <w:tc>
          <w:tcPr>
            <w:tcW w:w="6897" w:type="dxa"/>
            <w:shd w:val="clear" w:color="auto" w:fill="auto"/>
            <w:noWrap/>
          </w:tcPr>
          <w:p>
            <w:pPr>
              <w:jc w:val="both"/>
              <w:rPr>
                <w:rFonts w:ascii="Times New Roman" w:hAnsi="Times New Roman" w:eastAsiaTheme="minorEastAsia"/>
                <w:color w:val="000000" w:themeColor="text1"/>
                <w14:textFill>
                  <w14:solidFill>
                    <w14:schemeClr w14:val="tx1"/>
                  </w14:solidFill>
                </w14:textFill>
              </w:rPr>
            </w:pPr>
            <w:r>
              <w:rPr>
                <w:rFonts w:ascii="Times New Roman" w:hAnsi="Times New Roman" w:eastAsiaTheme="minorEastAsia"/>
                <w:color w:val="000000" w:themeColor="text1"/>
                <w14:textFill>
                  <w14:solidFill>
                    <w14:schemeClr w14:val="tx1"/>
                  </w14:solidFill>
                </w14:textFill>
              </w:rPr>
              <w:t xml:space="preserve">Едукација ученика из области програмирања ће се реализује кроз два сегмента:   теоријски и практично. </w:t>
            </w:r>
          </w:p>
          <w:p>
            <w:pPr>
              <w:jc w:val="both"/>
              <w:rPr>
                <w:rFonts w:ascii="Times New Roman" w:hAnsi="Times New Roman" w:eastAsiaTheme="minorEastAsia"/>
                <w:color w:val="000000" w:themeColor="text1"/>
                <w14:textFill>
                  <w14:solidFill>
                    <w14:schemeClr w14:val="tx1"/>
                  </w14:solidFill>
                </w14:textFill>
              </w:rPr>
            </w:pPr>
            <w:r>
              <w:rPr>
                <w:rFonts w:ascii="Times New Roman" w:hAnsi="Times New Roman" w:eastAsiaTheme="minorEastAsia"/>
                <w:color w:val="000000" w:themeColor="text1"/>
                <w14:textFill>
                  <w14:solidFill>
                    <w14:schemeClr w14:val="tx1"/>
                  </w14:solidFill>
                </w14:textFill>
              </w:rPr>
              <w:t xml:space="preserve">Теоријска обука подразумева упознавање са радом у програмском језику за визуелно-блоковско програмирање Scratch,  разумевање појма алгоритма и начина на који се програм извршава. </w:t>
            </w:r>
          </w:p>
          <w:p>
            <w:pPr>
              <w:jc w:val="both"/>
              <w:rPr>
                <w:rFonts w:ascii="Times New Roman" w:hAnsi="Times New Roman" w:eastAsiaTheme="minorEastAsia"/>
                <w:color w:val="000000" w:themeColor="text1"/>
                <w14:textFill>
                  <w14:solidFill>
                    <w14:schemeClr w14:val="tx1"/>
                  </w14:solidFill>
                </w14:textFill>
              </w:rPr>
            </w:pPr>
            <w:r>
              <w:rPr>
                <w:rFonts w:ascii="Times New Roman" w:hAnsi="Times New Roman" w:eastAsiaTheme="minorEastAsia"/>
                <w:color w:val="000000" w:themeColor="text1"/>
                <w14:textFill>
                  <w14:solidFill>
                    <w14:schemeClr w14:val="tx1"/>
                  </w14:solidFill>
                </w14:textFill>
              </w:rPr>
              <w:t xml:space="preserve">Практичан део активности се реализује у кабинету за информатику и рачунарство (програмирање једноставних видео игара и квизова)  и по потреби у фискултурној сали (управљање дроном кроз програмирање)  </w:t>
            </w:r>
          </w:p>
          <w:p>
            <w:pPr>
              <w:jc w:val="both"/>
              <w:rPr>
                <w:rFonts w:ascii="Times New Roman" w:hAnsi="Times New Roman" w:eastAsiaTheme="minorEastAsia"/>
                <w:color w:val="000000" w:themeColor="text1"/>
                <w14:textFill>
                  <w14:solidFill>
                    <w14:schemeClr w14:val="tx1"/>
                  </w14:solidFill>
                </w14:textFill>
              </w:rPr>
            </w:pPr>
            <w:r>
              <w:rPr>
                <w:rFonts w:ascii="Times New Roman" w:hAnsi="Times New Roman" w:eastAsiaTheme="minorEastAsia"/>
                <w:color w:val="000000" w:themeColor="text1"/>
                <w14:textFill>
                  <w14:solidFill>
                    <w14:schemeClr w14:val="tx1"/>
                  </w14:solidFill>
                </w14:textFill>
              </w:rPr>
              <w:t xml:space="preserve">Динамика:   два пута по 4 везана часа седмично (32 часа месечно)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392" w:type="dxa"/>
            <w:shd w:val="clear" w:color="auto" w:fill="auto"/>
            <w:noWrap/>
          </w:tcPr>
          <w:p>
            <w:pPr>
              <w:jc w:val="both"/>
              <w:rPr>
                <w:rFonts w:ascii="Times New Roman" w:hAnsi="Times New Roman" w:eastAsiaTheme="minorEastAsia"/>
                <w:color w:val="000000" w:themeColor="text1"/>
                <w14:textFill>
                  <w14:solidFill>
                    <w14:schemeClr w14:val="tx1"/>
                  </w14:solidFill>
                </w14:textFill>
              </w:rPr>
            </w:pPr>
            <w:r>
              <w:rPr>
                <w:rFonts w:ascii="Times New Roman" w:hAnsi="Times New Roman" w:eastAsiaTheme="minorEastAsia"/>
                <w:color w:val="000000" w:themeColor="text1"/>
                <w14:textFill>
                  <w14:solidFill>
                    <w14:schemeClr w14:val="tx1"/>
                  </w14:solidFill>
                </w14:textFill>
              </w:rPr>
              <w:t>Циљна група којој је намењено</w:t>
            </w:r>
          </w:p>
        </w:tc>
        <w:tc>
          <w:tcPr>
            <w:tcW w:w="6897" w:type="dxa"/>
            <w:shd w:val="clear" w:color="auto" w:fill="auto"/>
            <w:noWrap/>
          </w:tcPr>
          <w:p>
            <w:pPr>
              <w:jc w:val="both"/>
              <w:rPr>
                <w:rFonts w:ascii="Times New Roman" w:hAnsi="Times New Roman" w:eastAsiaTheme="minorEastAsia"/>
                <w:color w:val="000000" w:themeColor="text1"/>
                <w14:textFill>
                  <w14:solidFill>
                    <w14:schemeClr w14:val="tx1"/>
                  </w14:solidFill>
                </w14:textFill>
              </w:rPr>
            </w:pPr>
            <w:r>
              <w:rPr>
                <w:rFonts w:ascii="Times New Roman" w:hAnsi="Times New Roman" w:eastAsiaTheme="minorEastAsia"/>
                <w:color w:val="000000" w:themeColor="text1"/>
                <w14:textFill>
                  <w14:solidFill>
                    <w14:schemeClr w14:val="tx1"/>
                  </w14:solidFill>
                </w14:textFill>
              </w:rPr>
              <w:t xml:space="preserve">Деца узраста од 11 до 12 година – ученици петоги шестог разреда.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392" w:type="dxa"/>
            <w:shd w:val="clear" w:color="auto" w:fill="auto"/>
            <w:noWrap/>
          </w:tcPr>
          <w:p>
            <w:pPr>
              <w:jc w:val="both"/>
              <w:rPr>
                <w:rFonts w:ascii="Times New Roman" w:hAnsi="Times New Roman" w:eastAsiaTheme="minorEastAsia"/>
                <w:color w:val="000000" w:themeColor="text1"/>
                <w14:textFill>
                  <w14:solidFill>
                    <w14:schemeClr w14:val="tx1"/>
                  </w14:solidFill>
                </w14:textFill>
              </w:rPr>
            </w:pPr>
            <w:r>
              <w:rPr>
                <w:rFonts w:ascii="Times New Roman" w:hAnsi="Times New Roman" w:eastAsiaTheme="minorEastAsia"/>
                <w:color w:val="000000" w:themeColor="text1"/>
                <w14:textFill>
                  <w14:solidFill>
                    <w14:schemeClr w14:val="tx1"/>
                  </w14:solidFill>
                </w14:textFill>
              </w:rPr>
              <w:t>Носиоци активности</w:t>
            </w:r>
          </w:p>
        </w:tc>
        <w:tc>
          <w:tcPr>
            <w:tcW w:w="6897" w:type="dxa"/>
            <w:shd w:val="clear" w:color="auto" w:fill="auto"/>
            <w:noWrap/>
          </w:tcPr>
          <w:p>
            <w:pPr>
              <w:jc w:val="both"/>
              <w:rPr>
                <w:rFonts w:ascii="Times New Roman" w:hAnsi="Times New Roman" w:eastAsiaTheme="minorEastAsia"/>
                <w:color w:val="000000" w:themeColor="text1"/>
                <w14:textFill>
                  <w14:solidFill>
                    <w14:schemeClr w14:val="tx1"/>
                  </w14:solidFill>
                </w14:textFill>
              </w:rPr>
            </w:pPr>
            <w:r>
              <w:rPr>
                <w:rFonts w:ascii="Times New Roman" w:hAnsi="Times New Roman" w:eastAsiaTheme="minorEastAsia"/>
                <w:color w:val="000000" w:themeColor="text1"/>
                <w14:textFill>
                  <w14:solidFill>
                    <w14:schemeClr w14:val="tx1"/>
                  </w14:solidFill>
                </w14:textFill>
              </w:rPr>
              <w:t>Професор технике и информатике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392" w:type="dxa"/>
            <w:shd w:val="clear" w:color="auto" w:fill="auto"/>
            <w:noWrap/>
          </w:tcPr>
          <w:p>
            <w:pPr>
              <w:jc w:val="both"/>
              <w:rPr>
                <w:rFonts w:ascii="Times New Roman" w:hAnsi="Times New Roman" w:eastAsiaTheme="minorEastAsia"/>
                <w:color w:val="000000" w:themeColor="text1"/>
                <w14:textFill>
                  <w14:solidFill>
                    <w14:schemeClr w14:val="tx1"/>
                  </w14:solidFill>
                </w14:textFill>
              </w:rPr>
            </w:pPr>
            <w:r>
              <w:rPr>
                <w:rFonts w:ascii="Times New Roman" w:hAnsi="Times New Roman" w:eastAsiaTheme="minorEastAsia"/>
                <w:color w:val="000000" w:themeColor="text1"/>
                <w14:textFill>
                  <w14:solidFill>
                    <w14:schemeClr w14:val="tx1"/>
                  </w14:solidFill>
                </w14:textFill>
              </w:rPr>
              <w:t>Место реализације</w:t>
            </w:r>
          </w:p>
        </w:tc>
        <w:tc>
          <w:tcPr>
            <w:tcW w:w="6897" w:type="dxa"/>
            <w:shd w:val="clear" w:color="auto" w:fill="auto"/>
            <w:noWrap/>
          </w:tcPr>
          <w:p>
            <w:pPr>
              <w:jc w:val="both"/>
              <w:rPr>
                <w:rFonts w:ascii="Times New Roman" w:hAnsi="Times New Roman" w:eastAsiaTheme="minorEastAsia"/>
                <w:color w:val="000000" w:themeColor="text1"/>
                <w14:textFill>
                  <w14:solidFill>
                    <w14:schemeClr w14:val="tx1"/>
                  </w14:solidFill>
                </w14:textFill>
              </w:rPr>
            </w:pPr>
            <w:r>
              <w:rPr>
                <w:rFonts w:ascii="Times New Roman" w:hAnsi="Times New Roman" w:eastAsiaTheme="minorEastAsia"/>
                <w:color w:val="000000" w:themeColor="text1"/>
                <w14:textFill>
                  <w14:solidFill>
                    <w14:schemeClr w14:val="tx1"/>
                  </w14:solidFill>
                </w14:textFill>
              </w:rPr>
              <w:t>Кабинет за информатику и рачунарство</w:t>
            </w:r>
          </w:p>
          <w:p>
            <w:pPr>
              <w:jc w:val="both"/>
              <w:rPr>
                <w:rFonts w:ascii="Times New Roman" w:hAnsi="Times New Roman" w:eastAsiaTheme="minorEastAsia"/>
                <w:color w:val="000000" w:themeColor="text1"/>
                <w14:textFill>
                  <w14:solidFill>
                    <w14:schemeClr w14:val="tx1"/>
                  </w14:solidFill>
                </w14:textFill>
              </w:rPr>
            </w:pPr>
            <w:r>
              <w:rPr>
                <w:rFonts w:ascii="Times New Roman" w:hAnsi="Times New Roman" w:eastAsiaTheme="minorEastAsia"/>
                <w:color w:val="000000" w:themeColor="text1"/>
                <w14:textFill>
                  <w14:solidFill>
                    <w14:schemeClr w14:val="tx1"/>
                  </w14:solidFill>
                </w14:textFill>
              </w:rPr>
              <w:t>Фискултурна сала у матичној школи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392" w:type="dxa"/>
            <w:shd w:val="clear" w:color="auto" w:fill="auto"/>
            <w:noWrap/>
          </w:tcPr>
          <w:p>
            <w:pPr>
              <w:jc w:val="both"/>
              <w:rPr>
                <w:rFonts w:ascii="Times New Roman" w:hAnsi="Times New Roman" w:eastAsiaTheme="minorEastAsia"/>
                <w:color w:val="000000" w:themeColor="text1"/>
                <w14:textFill>
                  <w14:solidFill>
                    <w14:schemeClr w14:val="tx1"/>
                  </w14:solidFill>
                </w14:textFill>
              </w:rPr>
            </w:pPr>
            <w:r>
              <w:rPr>
                <w:rFonts w:ascii="Times New Roman" w:hAnsi="Times New Roman" w:eastAsiaTheme="minorEastAsia"/>
                <w:color w:val="000000" w:themeColor="text1"/>
                <w14:textFill>
                  <w14:solidFill>
                    <w14:schemeClr w14:val="tx1"/>
                  </w14:solidFill>
                </w14:textFill>
              </w:rPr>
              <w:t>Потребно ангажовање извршилаца</w:t>
            </w:r>
          </w:p>
        </w:tc>
        <w:tc>
          <w:tcPr>
            <w:tcW w:w="6897" w:type="dxa"/>
            <w:shd w:val="clear" w:color="auto" w:fill="auto"/>
            <w:noWrap/>
          </w:tcPr>
          <w:p>
            <w:pPr>
              <w:jc w:val="both"/>
              <w:rPr>
                <w:rFonts w:ascii="Times New Roman" w:hAnsi="Times New Roman" w:eastAsiaTheme="minorEastAsia"/>
                <w:color w:val="000000" w:themeColor="text1"/>
                <w14:textFill>
                  <w14:solidFill>
                    <w14:schemeClr w14:val="tx1"/>
                  </w14:solidFill>
                </w14:textFill>
              </w:rPr>
            </w:pPr>
            <w:r>
              <w:rPr>
                <w:rFonts w:ascii="Times New Roman" w:hAnsi="Times New Roman" w:eastAsiaTheme="minorEastAsia"/>
                <w:color w:val="000000" w:themeColor="text1"/>
                <w14:textFill>
                  <w14:solidFill>
                    <w14:schemeClr w14:val="tx1"/>
                  </w14:solidFill>
                </w14:textFill>
              </w:rPr>
              <w:t>Владан Шипетић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392" w:type="dxa"/>
            <w:shd w:val="clear" w:color="auto" w:fill="auto"/>
            <w:noWrap/>
          </w:tcPr>
          <w:p>
            <w:pPr>
              <w:jc w:val="both"/>
              <w:rPr>
                <w:rFonts w:ascii="Times New Roman" w:hAnsi="Times New Roman" w:eastAsiaTheme="minorEastAsia"/>
                <w:color w:val="000000" w:themeColor="text1"/>
                <w14:textFill>
                  <w14:solidFill>
                    <w14:schemeClr w14:val="tx1"/>
                  </w14:solidFill>
                </w14:textFill>
              </w:rPr>
            </w:pPr>
            <w:r>
              <w:rPr>
                <w:rFonts w:ascii="Times New Roman" w:hAnsi="Times New Roman" w:eastAsiaTheme="minorEastAsia"/>
                <w:color w:val="000000" w:themeColor="text1"/>
                <w14:textFill>
                  <w14:solidFill>
                    <w14:schemeClr w14:val="tx1"/>
                  </w14:solidFill>
                </w14:textFill>
              </w:rPr>
              <w:t>Исхрана ученика</w:t>
            </w:r>
          </w:p>
        </w:tc>
        <w:tc>
          <w:tcPr>
            <w:tcW w:w="6897" w:type="dxa"/>
            <w:shd w:val="clear" w:color="auto" w:fill="auto"/>
            <w:noWrap/>
          </w:tcPr>
          <w:p>
            <w:pPr>
              <w:jc w:val="both"/>
              <w:rPr>
                <w:rFonts w:ascii="Times New Roman" w:hAnsi="Times New Roman" w:eastAsiaTheme="minorEastAsia"/>
                <w:color w:val="000000" w:themeColor="text1"/>
                <w14:textFill>
                  <w14:solidFill>
                    <w14:schemeClr w14:val="tx1"/>
                  </w14:solidFill>
                </w14:textFill>
              </w:rPr>
            </w:pPr>
            <w:r>
              <w:rPr>
                <w:rFonts w:ascii="Times New Roman" w:hAnsi="Times New Roman" w:eastAsiaTheme="minorEastAsia"/>
                <w:color w:val="000000" w:themeColor="text1"/>
                <w14:textFill>
                  <w14:solidFill>
                    <w14:schemeClr w14:val="tx1"/>
                  </w14:solidFill>
                </w14:textFill>
              </w:rPr>
              <w:t>не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392" w:type="dxa"/>
            <w:shd w:val="clear" w:color="auto" w:fill="auto"/>
            <w:noWrap/>
          </w:tcPr>
          <w:p>
            <w:pPr>
              <w:jc w:val="both"/>
              <w:rPr>
                <w:rFonts w:ascii="Times New Roman" w:hAnsi="Times New Roman" w:eastAsiaTheme="minorEastAsia"/>
                <w:color w:val="000000" w:themeColor="text1"/>
                <w14:textFill>
                  <w14:solidFill>
                    <w14:schemeClr w14:val="tx1"/>
                  </w14:solidFill>
                </w14:textFill>
              </w:rPr>
            </w:pPr>
            <w:r>
              <w:rPr>
                <w:rFonts w:ascii="Times New Roman" w:hAnsi="Times New Roman" w:eastAsiaTheme="minorEastAsia"/>
                <w:color w:val="000000" w:themeColor="text1"/>
                <w14:textFill>
                  <w14:solidFill>
                    <w14:schemeClr w14:val="tx1"/>
                  </w14:solidFill>
                </w14:textFill>
              </w:rPr>
              <w:t>Процена обухвата ученика</w:t>
            </w:r>
          </w:p>
        </w:tc>
        <w:tc>
          <w:tcPr>
            <w:tcW w:w="6897" w:type="dxa"/>
            <w:shd w:val="clear" w:color="auto" w:fill="auto"/>
            <w:noWrap/>
          </w:tcPr>
          <w:p>
            <w:pPr>
              <w:jc w:val="both"/>
              <w:rPr>
                <w:rFonts w:ascii="Times New Roman" w:hAnsi="Times New Roman" w:eastAsiaTheme="minorEastAsia"/>
                <w:color w:val="000000" w:themeColor="text1"/>
                <w14:textFill>
                  <w14:solidFill>
                    <w14:schemeClr w14:val="tx1"/>
                  </w14:solidFill>
                </w14:textFill>
              </w:rPr>
            </w:pPr>
          </w:p>
          <w:p>
            <w:pPr>
              <w:jc w:val="both"/>
              <w:rPr>
                <w:rFonts w:ascii="Times New Roman" w:hAnsi="Times New Roman" w:eastAsiaTheme="minorEastAsia"/>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9" w:hRule="atLeast"/>
          <w:jc w:val="center"/>
        </w:trPr>
        <w:tc>
          <w:tcPr>
            <w:tcW w:w="2392" w:type="dxa"/>
            <w:shd w:val="clear" w:color="auto" w:fill="auto"/>
            <w:noWrap/>
          </w:tcPr>
          <w:p>
            <w:pPr>
              <w:jc w:val="both"/>
              <w:rPr>
                <w:rFonts w:ascii="Times New Roman" w:hAnsi="Times New Roman" w:eastAsiaTheme="minorEastAsia"/>
                <w:color w:val="000000" w:themeColor="text1"/>
                <w14:textFill>
                  <w14:solidFill>
                    <w14:schemeClr w14:val="tx1"/>
                  </w14:solidFill>
                </w14:textFill>
              </w:rPr>
            </w:pPr>
            <w:r>
              <w:rPr>
                <w:rFonts w:ascii="Times New Roman" w:hAnsi="Times New Roman" w:eastAsiaTheme="minorEastAsia"/>
                <w:color w:val="000000" w:themeColor="text1"/>
                <w14:textFill>
                  <w14:solidFill>
                    <w14:schemeClr w14:val="tx1"/>
                  </w14:solidFill>
                </w14:textFill>
              </w:rPr>
              <w:t>Додатни ресурси</w:t>
            </w:r>
          </w:p>
        </w:tc>
        <w:tc>
          <w:tcPr>
            <w:tcW w:w="6897" w:type="dxa"/>
            <w:shd w:val="clear" w:color="auto" w:fill="auto"/>
            <w:noWrap/>
          </w:tcPr>
          <w:p>
            <w:pPr>
              <w:rPr>
                <w:rFonts w:ascii="Times New Roman" w:hAnsi="Times New Roman" w:eastAsiaTheme="minorEastAsia"/>
                <w:color w:val="000000" w:themeColor="text1"/>
                <w14:textFill>
                  <w14:solidFill>
                    <w14:schemeClr w14:val="tx1"/>
                  </w14:solidFill>
                </w14:textFill>
              </w:rPr>
            </w:pPr>
            <w:r>
              <w:rPr>
                <w:rFonts w:ascii="Times New Roman" w:hAnsi="Times New Roman" w:eastAsiaTheme="minorEastAsia"/>
                <w:color w:val="000000" w:themeColor="text1"/>
                <w14:textFill>
                  <w14:solidFill>
                    <w14:schemeClr w14:val="tx1"/>
                  </w14:solidFill>
                </w14:textFill>
              </w:rPr>
              <w:t>Дрон – Tello,  Микробит</w:t>
            </w:r>
          </w:p>
        </w:tc>
      </w:tr>
    </w:tbl>
    <w:p>
      <w:pPr>
        <w:rPr>
          <w:rFonts w:ascii="Times New Roman" w:hAnsi="Times New Roman"/>
          <w:b/>
          <w:color w:val="000000" w:themeColor="text1"/>
          <w14:textFill>
            <w14:solidFill>
              <w14:schemeClr w14:val="tx1"/>
            </w14:solidFill>
          </w14:textFill>
        </w:rPr>
      </w:pPr>
    </w:p>
    <w:p>
      <w:pPr>
        <w:jc w:val="center"/>
        <w:rPr>
          <w:rFonts w:ascii="Times New Roman" w:hAnsi="Times New Roman"/>
          <w:b/>
          <w:color w:val="000000" w:themeColor="text1"/>
          <w14:textFill>
            <w14:solidFill>
              <w14:schemeClr w14:val="tx1"/>
            </w14:solidFill>
          </w14:textFill>
        </w:rPr>
      </w:pPr>
    </w:p>
    <w:p>
      <w:pPr>
        <w:pStyle w:val="32"/>
        <w:rPr>
          <w:color w:val="000000" w:themeColor="text1"/>
          <w14:textFill>
            <w14:solidFill>
              <w14:schemeClr w14:val="tx1"/>
            </w14:solidFill>
          </w14:textFill>
        </w:rPr>
      </w:pPr>
      <w:bookmarkStart w:id="16" w:name="_Toc115790708"/>
      <w:bookmarkStart w:id="17" w:name="_Toc118386783"/>
      <w:r>
        <w:rPr>
          <w:color w:val="000000" w:themeColor="text1"/>
          <w14:textFill>
            <w14:solidFill>
              <w14:schemeClr w14:val="tx1"/>
            </w14:solidFill>
          </w14:textFill>
        </w:rPr>
        <w:t>ТЕНИС</w:t>
      </w:r>
      <w:bookmarkEnd w:id="16"/>
      <w:bookmarkEnd w:id="17"/>
    </w:p>
    <w:p>
      <w:pPr>
        <w:rPr>
          <w:rFonts w:ascii="Times New Roman" w:hAnsi="Times New Roman"/>
          <w:color w:val="000000" w:themeColor="text1"/>
          <w14:textFill>
            <w14:solidFill>
              <w14:schemeClr w14:val="tx1"/>
            </w14:solidFill>
          </w14:textFill>
        </w:rPr>
      </w:pPr>
    </w:p>
    <w:p>
      <w:pPr>
        <w:jc w:val="both"/>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 xml:space="preserve">По препоруци Министарства просвете,  науке и технолошког развоја,  а у оквиру обогаћеног једносменског рада,  ученици првог разреда имају могућност учења техника играња Тениса.  Наша школа поседује прави тениски терен.  Рад са ученицима обавља Горан Лазовић, проф. физичког и здравственог васпитања. </w:t>
      </w:r>
    </w:p>
    <w:p>
      <w:pPr>
        <w:rPr>
          <w:rFonts w:ascii="Times New Roman" w:hAnsi="Times New Roman"/>
          <w:color w:val="000000" w:themeColor="text1"/>
          <w14:textFill>
            <w14:solidFill>
              <w14:schemeClr w14:val="tx1"/>
            </w14:solidFill>
          </w14:textFill>
        </w:rPr>
      </w:pPr>
    </w:p>
    <w:p>
      <w:pPr>
        <w:rPr>
          <w:rFonts w:ascii="Times New Roman" w:hAnsi="Times New Roman"/>
          <w:color w:val="000000" w:themeColor="text1"/>
          <w14:textFill>
            <w14:solidFill>
              <w14:schemeClr w14:val="tx1"/>
            </w14:solidFill>
          </w14:textFill>
        </w:rPr>
      </w:pPr>
    </w:p>
    <w:tbl>
      <w:tblPr>
        <w:tblStyle w:val="5"/>
        <w:tblpPr w:leftFromText="180" w:rightFromText="180" w:vertAnchor="text" w:horzAnchor="margin" w:tblpY="-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93"/>
        <w:gridCol w:w="2392"/>
        <w:gridCol w:w="2393"/>
        <w:gridCol w:w="23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3" w:type="dxa"/>
            <w:shd w:val="clear" w:color="auto" w:fill="auto"/>
            <w:noWrap/>
          </w:tcPr>
          <w:p>
            <w:pPr>
              <w:rPr>
                <w:rFonts w:ascii="Times New Roman" w:hAnsi="Times New Roman" w:eastAsiaTheme="minorEastAsia"/>
                <w:color w:val="000000" w:themeColor="text1"/>
                <w14:textFill>
                  <w14:solidFill>
                    <w14:schemeClr w14:val="tx1"/>
                  </w14:solidFill>
                </w14:textFill>
              </w:rPr>
            </w:pPr>
            <w:r>
              <w:rPr>
                <w:rFonts w:ascii="Times New Roman" w:hAnsi="Times New Roman" w:eastAsiaTheme="minorEastAsia"/>
                <w:color w:val="000000" w:themeColor="text1"/>
                <w14:textFill>
                  <w14:solidFill>
                    <w14:schemeClr w14:val="tx1"/>
                  </w14:solidFill>
                </w14:textFill>
              </w:rPr>
              <w:t>ТЕМА</w:t>
            </w:r>
          </w:p>
        </w:tc>
        <w:tc>
          <w:tcPr>
            <w:tcW w:w="2392" w:type="dxa"/>
            <w:shd w:val="clear" w:color="auto" w:fill="auto"/>
            <w:noWrap/>
          </w:tcPr>
          <w:p>
            <w:pPr>
              <w:rPr>
                <w:rFonts w:ascii="Times New Roman" w:hAnsi="Times New Roman" w:eastAsiaTheme="minorEastAsia"/>
                <w:color w:val="000000" w:themeColor="text1"/>
                <w14:textFill>
                  <w14:solidFill>
                    <w14:schemeClr w14:val="tx1"/>
                  </w14:solidFill>
                </w14:textFill>
              </w:rPr>
            </w:pPr>
            <w:r>
              <w:rPr>
                <w:rFonts w:ascii="Times New Roman" w:hAnsi="Times New Roman" w:eastAsiaTheme="minorEastAsia"/>
                <w:color w:val="000000" w:themeColor="text1"/>
                <w14:textFill>
                  <w14:solidFill>
                    <w14:schemeClr w14:val="tx1"/>
                  </w14:solidFill>
                </w14:textFill>
              </w:rPr>
              <w:t>ОБУКА</w:t>
            </w:r>
          </w:p>
        </w:tc>
        <w:tc>
          <w:tcPr>
            <w:tcW w:w="2393" w:type="dxa"/>
            <w:shd w:val="clear" w:color="auto" w:fill="auto"/>
            <w:noWrap/>
          </w:tcPr>
          <w:p>
            <w:pPr>
              <w:rPr>
                <w:rFonts w:ascii="Times New Roman" w:hAnsi="Times New Roman" w:eastAsiaTheme="minorEastAsia"/>
                <w:color w:val="000000" w:themeColor="text1"/>
                <w14:textFill>
                  <w14:solidFill>
                    <w14:schemeClr w14:val="tx1"/>
                  </w14:solidFill>
                </w14:textFill>
              </w:rPr>
            </w:pPr>
            <w:r>
              <w:rPr>
                <w:rFonts w:ascii="Times New Roman" w:hAnsi="Times New Roman" w:eastAsiaTheme="minorEastAsia"/>
                <w:color w:val="000000" w:themeColor="text1"/>
                <w14:textFill>
                  <w14:solidFill>
                    <w14:schemeClr w14:val="tx1"/>
                  </w14:solidFill>
                </w14:textFill>
              </w:rPr>
              <w:t>УВЕЖБАВАЊЕ</w:t>
            </w:r>
          </w:p>
        </w:tc>
        <w:tc>
          <w:tcPr>
            <w:tcW w:w="2393" w:type="dxa"/>
            <w:shd w:val="clear" w:color="auto" w:fill="auto"/>
            <w:noWrap/>
          </w:tcPr>
          <w:p>
            <w:pPr>
              <w:rPr>
                <w:rFonts w:ascii="Times New Roman" w:hAnsi="Times New Roman" w:eastAsiaTheme="minorEastAsia"/>
                <w:color w:val="000000" w:themeColor="text1"/>
                <w14:textFill>
                  <w14:solidFill>
                    <w14:schemeClr w14:val="tx1"/>
                  </w14:solidFill>
                </w14:textFill>
              </w:rPr>
            </w:pPr>
            <w:r>
              <w:rPr>
                <w:rFonts w:ascii="Times New Roman" w:hAnsi="Times New Roman" w:eastAsiaTheme="minorEastAsia"/>
                <w:color w:val="000000" w:themeColor="text1"/>
                <w14:textFill>
                  <w14:solidFill>
                    <w14:schemeClr w14:val="tx1"/>
                  </w14:solidFill>
                </w14:textFill>
              </w:rPr>
              <w:t>ПРОВЕРА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3" w:type="dxa"/>
            <w:shd w:val="clear" w:color="auto" w:fill="auto"/>
            <w:noWrap/>
          </w:tcPr>
          <w:p>
            <w:pPr>
              <w:rPr>
                <w:rFonts w:ascii="Times New Roman" w:hAnsi="Times New Roman" w:eastAsiaTheme="minorEastAsia"/>
                <w:color w:val="000000" w:themeColor="text1"/>
                <w14:textFill>
                  <w14:solidFill>
                    <w14:schemeClr w14:val="tx1"/>
                  </w14:solidFill>
                </w14:textFill>
              </w:rPr>
            </w:pPr>
            <w:r>
              <w:rPr>
                <w:rFonts w:ascii="Times New Roman" w:hAnsi="Times New Roman" w:eastAsiaTheme="minorEastAsia"/>
                <w:color w:val="000000" w:themeColor="text1"/>
                <w14:textFill>
                  <w14:solidFill>
                    <w14:schemeClr w14:val="tx1"/>
                  </w14:solidFill>
                </w14:textFill>
              </w:rPr>
              <w:t xml:space="preserve">Серва </w:t>
            </w:r>
          </w:p>
        </w:tc>
        <w:tc>
          <w:tcPr>
            <w:tcW w:w="2392" w:type="dxa"/>
            <w:shd w:val="clear" w:color="auto" w:fill="auto"/>
            <w:noWrap/>
          </w:tcPr>
          <w:p>
            <w:pPr>
              <w:rPr>
                <w:rFonts w:ascii="Times New Roman" w:hAnsi="Times New Roman" w:eastAsiaTheme="minorEastAsia"/>
                <w:color w:val="000000" w:themeColor="text1"/>
                <w14:textFill>
                  <w14:solidFill>
                    <w14:schemeClr w14:val="tx1"/>
                  </w14:solidFill>
                </w14:textFill>
              </w:rPr>
            </w:pPr>
            <w:r>
              <w:rPr>
                <w:rFonts w:ascii="Times New Roman" w:hAnsi="Times New Roman" w:eastAsiaTheme="minorEastAsia"/>
                <w:color w:val="000000" w:themeColor="text1"/>
                <w14:textFill>
                  <w14:solidFill>
                    <w14:schemeClr w14:val="tx1"/>
                  </w14:solidFill>
                </w14:textFill>
              </w:rPr>
              <w:t>6</w:t>
            </w:r>
          </w:p>
        </w:tc>
        <w:tc>
          <w:tcPr>
            <w:tcW w:w="2393" w:type="dxa"/>
            <w:shd w:val="clear" w:color="auto" w:fill="auto"/>
            <w:noWrap/>
          </w:tcPr>
          <w:p>
            <w:pPr>
              <w:rPr>
                <w:rFonts w:ascii="Times New Roman" w:hAnsi="Times New Roman" w:eastAsiaTheme="minorEastAsia"/>
                <w:color w:val="000000" w:themeColor="text1"/>
                <w14:textFill>
                  <w14:solidFill>
                    <w14:schemeClr w14:val="tx1"/>
                  </w14:solidFill>
                </w14:textFill>
              </w:rPr>
            </w:pPr>
            <w:r>
              <w:rPr>
                <w:rFonts w:ascii="Times New Roman" w:hAnsi="Times New Roman" w:eastAsiaTheme="minorEastAsia"/>
                <w:color w:val="000000" w:themeColor="text1"/>
                <w14:textFill>
                  <w14:solidFill>
                    <w14:schemeClr w14:val="tx1"/>
                  </w14:solidFill>
                </w14:textFill>
              </w:rPr>
              <w:t>8</w:t>
            </w:r>
          </w:p>
        </w:tc>
        <w:tc>
          <w:tcPr>
            <w:tcW w:w="2393" w:type="dxa"/>
            <w:shd w:val="clear" w:color="auto" w:fill="auto"/>
            <w:noWrap/>
          </w:tcPr>
          <w:p>
            <w:pPr>
              <w:rPr>
                <w:rFonts w:ascii="Times New Roman" w:hAnsi="Times New Roman" w:eastAsiaTheme="minorEastAsia"/>
                <w:color w:val="000000" w:themeColor="text1"/>
                <w14:textFill>
                  <w14:solidFill>
                    <w14:schemeClr w14:val="tx1"/>
                  </w14:solidFill>
                </w14:textFill>
              </w:rPr>
            </w:pPr>
            <w:r>
              <w:rPr>
                <w:rFonts w:ascii="Times New Roman" w:hAnsi="Times New Roman" w:eastAsiaTheme="minorEastAsia"/>
                <w:color w:val="000000" w:themeColor="text1"/>
                <w14:textFill>
                  <w14:solidFill>
                    <w14:schemeClr w14:val="tx1"/>
                  </w14:solidFill>
                </w14:textFill>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3" w:type="dxa"/>
            <w:shd w:val="clear" w:color="auto" w:fill="auto"/>
            <w:noWrap/>
          </w:tcPr>
          <w:p>
            <w:pPr>
              <w:rPr>
                <w:rFonts w:ascii="Times New Roman" w:hAnsi="Times New Roman" w:eastAsiaTheme="minorEastAsia"/>
                <w:color w:val="000000" w:themeColor="text1"/>
                <w14:textFill>
                  <w14:solidFill>
                    <w14:schemeClr w14:val="tx1"/>
                  </w14:solidFill>
                </w14:textFill>
              </w:rPr>
            </w:pPr>
            <w:r>
              <w:rPr>
                <w:rFonts w:ascii="Times New Roman" w:hAnsi="Times New Roman" w:eastAsiaTheme="minorEastAsia"/>
                <w:color w:val="000000" w:themeColor="text1"/>
                <w14:textFill>
                  <w14:solidFill>
                    <w14:schemeClr w14:val="tx1"/>
                  </w14:solidFill>
                </w14:textFill>
              </w:rPr>
              <w:t xml:space="preserve">Ретерн </w:t>
            </w:r>
          </w:p>
        </w:tc>
        <w:tc>
          <w:tcPr>
            <w:tcW w:w="2392" w:type="dxa"/>
            <w:shd w:val="clear" w:color="auto" w:fill="auto"/>
            <w:noWrap/>
          </w:tcPr>
          <w:p>
            <w:pPr>
              <w:rPr>
                <w:rFonts w:ascii="Times New Roman" w:hAnsi="Times New Roman" w:eastAsiaTheme="minorEastAsia"/>
                <w:color w:val="000000" w:themeColor="text1"/>
                <w14:textFill>
                  <w14:solidFill>
                    <w14:schemeClr w14:val="tx1"/>
                  </w14:solidFill>
                </w14:textFill>
              </w:rPr>
            </w:pPr>
            <w:r>
              <w:rPr>
                <w:rFonts w:ascii="Times New Roman" w:hAnsi="Times New Roman" w:eastAsiaTheme="minorEastAsia"/>
                <w:color w:val="000000" w:themeColor="text1"/>
                <w14:textFill>
                  <w14:solidFill>
                    <w14:schemeClr w14:val="tx1"/>
                  </w14:solidFill>
                </w14:textFill>
              </w:rPr>
              <w:t>6</w:t>
            </w:r>
          </w:p>
        </w:tc>
        <w:tc>
          <w:tcPr>
            <w:tcW w:w="2393" w:type="dxa"/>
            <w:shd w:val="clear" w:color="auto" w:fill="auto"/>
            <w:noWrap/>
          </w:tcPr>
          <w:p>
            <w:pPr>
              <w:rPr>
                <w:rFonts w:ascii="Times New Roman" w:hAnsi="Times New Roman" w:eastAsiaTheme="minorEastAsia"/>
                <w:color w:val="000000" w:themeColor="text1"/>
                <w14:textFill>
                  <w14:solidFill>
                    <w14:schemeClr w14:val="tx1"/>
                  </w14:solidFill>
                </w14:textFill>
              </w:rPr>
            </w:pPr>
            <w:r>
              <w:rPr>
                <w:rFonts w:ascii="Times New Roman" w:hAnsi="Times New Roman" w:eastAsiaTheme="minorEastAsia"/>
                <w:color w:val="000000" w:themeColor="text1"/>
                <w14:textFill>
                  <w14:solidFill>
                    <w14:schemeClr w14:val="tx1"/>
                  </w14:solidFill>
                </w14:textFill>
              </w:rPr>
              <w:t>8</w:t>
            </w:r>
          </w:p>
        </w:tc>
        <w:tc>
          <w:tcPr>
            <w:tcW w:w="2393" w:type="dxa"/>
            <w:shd w:val="clear" w:color="auto" w:fill="auto"/>
            <w:noWrap/>
          </w:tcPr>
          <w:p>
            <w:pPr>
              <w:rPr>
                <w:rFonts w:ascii="Times New Roman" w:hAnsi="Times New Roman" w:eastAsiaTheme="minorEastAsia"/>
                <w:color w:val="000000" w:themeColor="text1"/>
                <w14:textFill>
                  <w14:solidFill>
                    <w14:schemeClr w14:val="tx1"/>
                  </w14:solidFill>
                </w14:textFill>
              </w:rPr>
            </w:pPr>
            <w:r>
              <w:rPr>
                <w:rFonts w:ascii="Times New Roman" w:hAnsi="Times New Roman" w:eastAsiaTheme="minorEastAsia"/>
                <w:color w:val="000000" w:themeColor="text1"/>
                <w14:textFill>
                  <w14:solidFill>
                    <w14:schemeClr w14:val="tx1"/>
                  </w14:solidFill>
                </w14:textFill>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3" w:type="dxa"/>
            <w:shd w:val="clear" w:color="auto" w:fill="auto"/>
            <w:noWrap/>
          </w:tcPr>
          <w:p>
            <w:pPr>
              <w:rPr>
                <w:rFonts w:ascii="Times New Roman" w:hAnsi="Times New Roman" w:eastAsiaTheme="minorEastAsia"/>
                <w:color w:val="000000" w:themeColor="text1"/>
                <w14:textFill>
                  <w14:solidFill>
                    <w14:schemeClr w14:val="tx1"/>
                  </w14:solidFill>
                </w14:textFill>
              </w:rPr>
            </w:pPr>
            <w:r>
              <w:rPr>
                <w:rFonts w:ascii="Times New Roman" w:hAnsi="Times New Roman" w:eastAsiaTheme="minorEastAsia"/>
                <w:color w:val="000000" w:themeColor="text1"/>
                <w14:textFill>
                  <w14:solidFill>
                    <w14:schemeClr w14:val="tx1"/>
                  </w14:solidFill>
                </w14:textFill>
              </w:rPr>
              <w:t>Игра са основне линије</w:t>
            </w:r>
          </w:p>
        </w:tc>
        <w:tc>
          <w:tcPr>
            <w:tcW w:w="2392" w:type="dxa"/>
            <w:shd w:val="clear" w:color="auto" w:fill="auto"/>
            <w:noWrap/>
          </w:tcPr>
          <w:p>
            <w:pPr>
              <w:rPr>
                <w:rFonts w:ascii="Times New Roman" w:hAnsi="Times New Roman" w:eastAsiaTheme="minorEastAsia"/>
                <w:color w:val="000000" w:themeColor="text1"/>
                <w14:textFill>
                  <w14:solidFill>
                    <w14:schemeClr w14:val="tx1"/>
                  </w14:solidFill>
                </w14:textFill>
              </w:rPr>
            </w:pPr>
            <w:r>
              <w:rPr>
                <w:rFonts w:ascii="Times New Roman" w:hAnsi="Times New Roman" w:eastAsiaTheme="minorEastAsia"/>
                <w:color w:val="000000" w:themeColor="text1"/>
                <w14:textFill>
                  <w14:solidFill>
                    <w14:schemeClr w14:val="tx1"/>
                  </w14:solidFill>
                </w14:textFill>
              </w:rPr>
              <w:t>6</w:t>
            </w:r>
          </w:p>
        </w:tc>
        <w:tc>
          <w:tcPr>
            <w:tcW w:w="2393" w:type="dxa"/>
            <w:shd w:val="clear" w:color="auto" w:fill="auto"/>
            <w:noWrap/>
          </w:tcPr>
          <w:p>
            <w:pPr>
              <w:rPr>
                <w:rFonts w:ascii="Times New Roman" w:hAnsi="Times New Roman" w:eastAsiaTheme="minorEastAsia"/>
                <w:color w:val="000000" w:themeColor="text1"/>
                <w14:textFill>
                  <w14:solidFill>
                    <w14:schemeClr w14:val="tx1"/>
                  </w14:solidFill>
                </w14:textFill>
              </w:rPr>
            </w:pPr>
            <w:r>
              <w:rPr>
                <w:rFonts w:ascii="Times New Roman" w:hAnsi="Times New Roman" w:eastAsiaTheme="minorEastAsia"/>
                <w:color w:val="000000" w:themeColor="text1"/>
                <w14:textFill>
                  <w14:solidFill>
                    <w14:schemeClr w14:val="tx1"/>
                  </w14:solidFill>
                </w14:textFill>
              </w:rPr>
              <w:t>8</w:t>
            </w:r>
          </w:p>
        </w:tc>
        <w:tc>
          <w:tcPr>
            <w:tcW w:w="2393" w:type="dxa"/>
            <w:shd w:val="clear" w:color="auto" w:fill="auto"/>
            <w:noWrap/>
          </w:tcPr>
          <w:p>
            <w:pPr>
              <w:rPr>
                <w:rFonts w:ascii="Times New Roman" w:hAnsi="Times New Roman" w:eastAsiaTheme="minorEastAsia"/>
                <w:color w:val="000000" w:themeColor="text1"/>
                <w14:textFill>
                  <w14:solidFill>
                    <w14:schemeClr w14:val="tx1"/>
                  </w14:solidFill>
                </w14:textFill>
              </w:rPr>
            </w:pPr>
            <w:r>
              <w:rPr>
                <w:rFonts w:ascii="Times New Roman" w:hAnsi="Times New Roman" w:eastAsiaTheme="minorEastAsia"/>
                <w:color w:val="000000" w:themeColor="text1"/>
                <w14:textFill>
                  <w14:solidFill>
                    <w14:schemeClr w14:val="tx1"/>
                  </w14:solidFill>
                </w14:textFill>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3" w:type="dxa"/>
            <w:shd w:val="clear" w:color="auto" w:fill="auto"/>
            <w:noWrap/>
          </w:tcPr>
          <w:p>
            <w:pPr>
              <w:rPr>
                <w:rFonts w:ascii="Times New Roman" w:hAnsi="Times New Roman" w:eastAsiaTheme="minorEastAsia"/>
                <w:color w:val="000000" w:themeColor="text1"/>
                <w14:textFill>
                  <w14:solidFill>
                    <w14:schemeClr w14:val="tx1"/>
                  </w14:solidFill>
                </w14:textFill>
              </w:rPr>
            </w:pPr>
            <w:r>
              <w:rPr>
                <w:rFonts w:ascii="Times New Roman" w:hAnsi="Times New Roman" w:eastAsiaTheme="minorEastAsia"/>
                <w:color w:val="000000" w:themeColor="text1"/>
                <w14:textFill>
                  <w14:solidFill>
                    <w14:schemeClr w14:val="tx1"/>
                  </w14:solidFill>
                </w14:textFill>
              </w:rPr>
              <w:t>Игра на мрежи</w:t>
            </w:r>
          </w:p>
        </w:tc>
        <w:tc>
          <w:tcPr>
            <w:tcW w:w="2392" w:type="dxa"/>
            <w:shd w:val="clear" w:color="auto" w:fill="auto"/>
            <w:noWrap/>
          </w:tcPr>
          <w:p>
            <w:pPr>
              <w:rPr>
                <w:rFonts w:ascii="Times New Roman" w:hAnsi="Times New Roman" w:eastAsiaTheme="minorEastAsia"/>
                <w:color w:val="000000" w:themeColor="text1"/>
                <w14:textFill>
                  <w14:solidFill>
                    <w14:schemeClr w14:val="tx1"/>
                  </w14:solidFill>
                </w14:textFill>
              </w:rPr>
            </w:pPr>
            <w:r>
              <w:rPr>
                <w:rFonts w:ascii="Times New Roman" w:hAnsi="Times New Roman" w:eastAsiaTheme="minorEastAsia"/>
                <w:color w:val="000000" w:themeColor="text1"/>
                <w14:textFill>
                  <w14:solidFill>
                    <w14:schemeClr w14:val="tx1"/>
                  </w14:solidFill>
                </w14:textFill>
              </w:rPr>
              <w:t>6</w:t>
            </w:r>
          </w:p>
        </w:tc>
        <w:tc>
          <w:tcPr>
            <w:tcW w:w="2393" w:type="dxa"/>
            <w:shd w:val="clear" w:color="auto" w:fill="auto"/>
            <w:noWrap/>
          </w:tcPr>
          <w:p>
            <w:pPr>
              <w:rPr>
                <w:rFonts w:ascii="Times New Roman" w:hAnsi="Times New Roman" w:eastAsiaTheme="minorEastAsia"/>
                <w:color w:val="000000" w:themeColor="text1"/>
                <w14:textFill>
                  <w14:solidFill>
                    <w14:schemeClr w14:val="tx1"/>
                  </w14:solidFill>
                </w14:textFill>
              </w:rPr>
            </w:pPr>
            <w:r>
              <w:rPr>
                <w:rFonts w:ascii="Times New Roman" w:hAnsi="Times New Roman" w:eastAsiaTheme="minorEastAsia"/>
                <w:color w:val="000000" w:themeColor="text1"/>
                <w14:textFill>
                  <w14:solidFill>
                    <w14:schemeClr w14:val="tx1"/>
                  </w14:solidFill>
                </w14:textFill>
              </w:rPr>
              <w:t>8</w:t>
            </w:r>
          </w:p>
        </w:tc>
        <w:tc>
          <w:tcPr>
            <w:tcW w:w="2393" w:type="dxa"/>
            <w:shd w:val="clear" w:color="auto" w:fill="auto"/>
            <w:noWrap/>
          </w:tcPr>
          <w:p>
            <w:pPr>
              <w:rPr>
                <w:rFonts w:ascii="Times New Roman" w:hAnsi="Times New Roman" w:eastAsiaTheme="minorEastAsia"/>
                <w:color w:val="000000" w:themeColor="text1"/>
                <w14:textFill>
                  <w14:solidFill>
                    <w14:schemeClr w14:val="tx1"/>
                  </w14:solidFill>
                </w14:textFill>
              </w:rPr>
            </w:pPr>
            <w:r>
              <w:rPr>
                <w:rFonts w:ascii="Times New Roman" w:hAnsi="Times New Roman" w:eastAsiaTheme="minorEastAsia"/>
                <w:color w:val="000000" w:themeColor="text1"/>
                <w14:textFill>
                  <w14:solidFill>
                    <w14:schemeClr w14:val="tx1"/>
                  </w14:solidFill>
                </w14:textFill>
              </w:rPr>
              <w:t>4</w:t>
            </w:r>
          </w:p>
        </w:tc>
      </w:tr>
    </w:tbl>
    <w:p>
      <w:pPr>
        <w:rPr>
          <w:rFonts w:ascii="Times New Roman" w:hAnsi="Times New Roman"/>
          <w:color w:val="000000" w:themeColor="text1"/>
          <w14:textFill>
            <w14:solidFill>
              <w14:schemeClr w14:val="tx1"/>
            </w14:solidFill>
          </w14:textFill>
        </w:rPr>
      </w:pPr>
    </w:p>
    <w:p>
      <w:pPr>
        <w:tabs>
          <w:tab w:val="left" w:pos="2085"/>
        </w:tabs>
        <w:jc w:val="both"/>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 xml:space="preserve">Програм се спроводи кроз 72 часа у три нивоа (основни,  средњи и напредни)  по 24 сата на сваком нивоу.  На сваком часу се уз вежбе моторике и загревања обрађују и увежбавају све четири теме од основног до напредног нивоа подељено у циклусе ос 24 часа.  У складу са нивоима процењује се напредак сваког детета и на крају циклуса добијају писану потврду постигнућа. </w:t>
      </w:r>
    </w:p>
    <w:p>
      <w:pPr>
        <w:tabs>
          <w:tab w:val="left" w:pos="5790"/>
        </w:tabs>
        <w:rPr>
          <w:rFonts w:ascii="Times New Roman" w:hAnsi="Times New Roman"/>
          <w:b/>
          <w:bCs/>
          <w:color w:val="000000" w:themeColor="text1"/>
          <w:sz w:val="24"/>
          <w:szCs w:val="24"/>
          <w14:textFill>
            <w14:solidFill>
              <w14:schemeClr w14:val="tx1"/>
            </w14:solidFill>
          </w14:textFill>
        </w:rPr>
      </w:pPr>
    </w:p>
    <w:p>
      <w:pPr>
        <w:pStyle w:val="31"/>
      </w:pPr>
      <w:bookmarkStart w:id="18" w:name="_Toc118386784"/>
      <w:r>
        <w:t>ПРОГРАМ ПРОФЕСИОНАЛНЕ ОРИЈЕНТАЦИЈЕ</w:t>
      </w:r>
      <w:bookmarkEnd w:id="18"/>
    </w:p>
    <w:p>
      <w:pPr>
        <w:pStyle w:val="14"/>
        <w:ind w:firstLine="360"/>
        <w:jc w:val="both"/>
        <w:rPr>
          <w:color w:val="000000" w:themeColor="text1"/>
          <w14:textFill>
            <w14:solidFill>
              <w14:schemeClr w14:val="tx1"/>
            </w14:solidFill>
          </w14:textFill>
        </w:rPr>
      </w:pPr>
      <w:r>
        <w:rPr>
          <w:color w:val="000000" w:themeColor="text1"/>
          <w14:textFill>
            <w14:solidFill>
              <w14:schemeClr w14:val="tx1"/>
            </w14:solidFill>
          </w14:textFill>
        </w:rPr>
        <w:t>Циљ професионалне оријентације у основној школи јесте развијање спремности ученика да стиче знања  и искуства о себи и свету рада, да доноси реалне одлуке у погледу свог даљег образовања и опредељивања, свестан шта оне значе.</w:t>
      </w:r>
    </w:p>
    <w:p>
      <w:pPr>
        <w:pStyle w:val="14"/>
        <w:jc w:val="both"/>
        <w:rPr>
          <w:color w:val="000000" w:themeColor="text1"/>
          <w14:textFill>
            <w14:solidFill>
              <w14:schemeClr w14:val="tx1"/>
            </w14:solidFill>
          </w14:textFill>
        </w:rPr>
      </w:pPr>
      <w:r>
        <w:rPr>
          <w:color w:val="000000" w:themeColor="text1"/>
          <w14:textFill>
            <w14:solidFill>
              <w14:schemeClr w14:val="tx1"/>
            </w14:solidFill>
          </w14:textFill>
        </w:rPr>
        <w:t xml:space="preserve">Основни општи задаци програма професионалне оријентације су:  </w:t>
      </w:r>
    </w:p>
    <w:p>
      <w:pPr>
        <w:pStyle w:val="14"/>
        <w:jc w:val="both"/>
        <w:rPr>
          <w:color w:val="000000" w:themeColor="text1"/>
          <w14:textFill>
            <w14:solidFill>
              <w14:schemeClr w14:val="tx1"/>
            </w14:solidFill>
          </w14:textFill>
        </w:rPr>
      </w:pPr>
      <w:r>
        <w:rPr>
          <w:color w:val="000000" w:themeColor="text1"/>
          <w14:textFill>
            <w14:solidFill>
              <w14:schemeClr w14:val="tx1"/>
            </w14:solidFill>
          </w14:textFill>
        </w:rPr>
        <w:t>•    упознавање, праћење и подстицање развоја индивидиуалних карактеристика личности ученика значајних за усмеравање њиховог професионалног развоја и њихово подстицање да и сами свесно доприносе сопственом развоју</w:t>
      </w:r>
    </w:p>
    <w:p>
      <w:pPr>
        <w:pStyle w:val="14"/>
        <w:jc w:val="both"/>
        <w:rPr>
          <w:color w:val="000000" w:themeColor="text1"/>
          <w14:textFill>
            <w14:solidFill>
              <w14:schemeClr w14:val="tx1"/>
            </w14:solidFill>
          </w14:textFill>
        </w:rPr>
      </w:pPr>
      <w:r>
        <w:rPr>
          <w:color w:val="000000" w:themeColor="text1"/>
          <w14:textFill>
            <w14:solidFill>
              <w14:schemeClr w14:val="tx1"/>
            </w14:solidFill>
          </w14:textFill>
        </w:rPr>
        <w:t>•    упознавање ученика са светом рада и занимања, системом средњег образовања и васпитања•    формирање правилних ставова према раду</w:t>
      </w:r>
    </w:p>
    <w:p>
      <w:pPr>
        <w:pStyle w:val="14"/>
        <w:jc w:val="both"/>
        <w:rPr>
          <w:color w:val="000000" w:themeColor="text1"/>
          <w14:textFill>
            <w14:solidFill>
              <w14:schemeClr w14:val="tx1"/>
            </w14:solidFill>
          </w14:textFill>
        </w:rPr>
      </w:pPr>
      <w:r>
        <w:rPr>
          <w:color w:val="000000" w:themeColor="text1"/>
          <w14:textFill>
            <w14:solidFill>
              <w14:schemeClr w14:val="tx1"/>
            </w14:solidFill>
          </w14:textFill>
        </w:rPr>
        <w:t>•    подстицање ученика на испитивачко, истраживачко понашање према себи и свету</w:t>
      </w:r>
    </w:p>
    <w:p>
      <w:pPr>
        <w:pStyle w:val="14"/>
        <w:jc w:val="both"/>
        <w:rPr>
          <w:color w:val="000000" w:themeColor="text1"/>
          <w14:textFill>
            <w14:solidFill>
              <w14:schemeClr w14:val="tx1"/>
            </w14:solidFill>
          </w14:textFill>
        </w:rPr>
      </w:pPr>
      <w:r>
        <w:rPr>
          <w:color w:val="000000" w:themeColor="text1"/>
          <w14:textFill>
            <w14:solidFill>
              <w14:schemeClr w14:val="tx1"/>
            </w14:solidFill>
          </w14:textFill>
        </w:rPr>
        <w:t>•    оспособљавање ученика за планирање свог професионалног развоја и доношење реалних и зрелих одлука у вези са избором занимања и правцима стручног оспособљавања</w:t>
      </w:r>
    </w:p>
    <w:p>
      <w:pPr>
        <w:pStyle w:val="14"/>
        <w:jc w:val="both"/>
        <w:rPr>
          <w:color w:val="000000" w:themeColor="text1"/>
          <w14:textFill>
            <w14:solidFill>
              <w14:schemeClr w14:val="tx1"/>
            </w14:solidFill>
          </w14:textFill>
        </w:rPr>
      </w:pPr>
      <w:r>
        <w:rPr>
          <w:color w:val="000000" w:themeColor="text1"/>
          <w14:textFill>
            <w14:solidFill>
              <w14:schemeClr w14:val="tx1"/>
            </w14:solidFill>
          </w14:textFill>
        </w:rPr>
        <w:t>•    успостављање сарадње са родитељима ученика и њихово оспособљавање за пружање помоћи деци и подстицање и усмеравање њиховог професионалног развоја</w:t>
      </w:r>
    </w:p>
    <w:p>
      <w:pPr>
        <w:pStyle w:val="14"/>
        <w:jc w:val="both"/>
        <w:rPr>
          <w:color w:val="000000" w:themeColor="text1"/>
          <w14:textFill>
            <w14:solidFill>
              <w14:schemeClr w14:val="tx1"/>
            </w14:solidFill>
          </w14:textFill>
        </w:rPr>
      </w:pPr>
      <w:r>
        <w:rPr>
          <w:color w:val="000000" w:themeColor="text1"/>
          <w14:textFill>
            <w14:solidFill>
              <w14:schemeClr w14:val="tx1"/>
            </w14:solidFill>
          </w14:textFill>
        </w:rPr>
        <w:t>•    успостављање сарадње са установама и институцијама које могу допринети успешнијем професионалном развоју ученика.</w:t>
      </w:r>
    </w:p>
    <w:p>
      <w:pPr>
        <w:spacing w:after="0" w:line="240" w:lineRule="auto"/>
        <w:jc w:val="both"/>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 xml:space="preserve">Активности на остваривању Програма ПО у нижим и вишим разредима одвијају се кроз реализацију редовне наставе и оне наставне садржаје на које се могу надовезати васпитне и образовне поруке ученицима, које ће им олакшати увид у свет занимања.Осим тога, на часовима ОС ће се реализовати теме прилагођене узрасту ученика, а које ће такође усмеравати пажњу ученика на овај важан сегмент у њиховом будућем животу.Професионална оријентација кроз наставне садржаје од првог до четврогразреда </w:t>
      </w:r>
    </w:p>
    <w:p>
      <w:pPr>
        <w:spacing w:after="0" w:line="240" w:lineRule="auto"/>
        <w:jc w:val="both"/>
        <w:rPr>
          <w:rFonts w:ascii="Times New Roman" w:hAnsi="Times New Roman" w:eastAsia="Times New Roman"/>
          <w:color w:val="000000" w:themeColor="text1"/>
          <w:sz w:val="24"/>
          <w:szCs w:val="24"/>
          <w:lang w:val="sr-Cyrl-CS"/>
          <w14:textFill>
            <w14:solidFill>
              <w14:schemeClr w14:val="tx1"/>
            </w14:solidFill>
          </w14:textFill>
        </w:rPr>
      </w:pPr>
    </w:p>
    <w:p>
      <w:pPr>
        <w:spacing w:after="0" w:line="240" w:lineRule="auto"/>
        <w:jc w:val="both"/>
        <w:rPr>
          <w:rFonts w:ascii="Times New Roman" w:hAnsi="Times New Roman" w:eastAsia="Times New Roman"/>
          <w:color w:val="000000" w:themeColor="text1"/>
          <w:sz w:val="24"/>
          <w:szCs w:val="24"/>
          <w:lang w:val="sr-Cyrl-CS"/>
          <w14:textFill>
            <w14:solidFill>
              <w14:schemeClr w14:val="tx1"/>
            </w14:solidFill>
          </w14:textFill>
        </w:rPr>
      </w:pPr>
      <w:r>
        <w:rPr>
          <w:rFonts w:ascii="Times New Roman" w:hAnsi="Times New Roman" w:eastAsia="Times New Roman"/>
          <w:bCs/>
          <w:color w:val="000000" w:themeColor="text1"/>
          <w:sz w:val="24"/>
          <w:szCs w:val="24"/>
          <w14:textFill>
            <w14:solidFill>
              <w14:schemeClr w14:val="tx1"/>
            </w14:solidFill>
          </w14:textFill>
        </w:rPr>
        <w:t xml:space="preserve">Професионална оријентација на прелазу у средњу школу, </w:t>
      </w:r>
      <w:r>
        <w:rPr>
          <w:rFonts w:ascii="Times New Roman" w:hAnsi="Times New Roman" w:eastAsia="Times New Roman"/>
          <w:color w:val="000000" w:themeColor="text1"/>
          <w:sz w:val="24"/>
          <w:szCs w:val="24"/>
          <w14:textFill>
            <w14:solidFill>
              <w14:schemeClr w14:val="tx1"/>
            </w14:solidFill>
          </w14:textFill>
        </w:rPr>
        <w:t xml:space="preserve">који има за </w:t>
      </w:r>
      <w:r>
        <w:rPr>
          <w:rFonts w:ascii="Times New Roman" w:hAnsi="Times New Roman" w:eastAsia="Times New Roman"/>
          <w:bCs/>
          <w:color w:val="000000" w:themeColor="text1"/>
          <w:sz w:val="24"/>
          <w:szCs w:val="24"/>
          <w14:textFill>
            <w14:solidFill>
              <w14:schemeClr w14:val="tx1"/>
            </w14:solidFill>
          </w14:textFill>
        </w:rPr>
        <w:t xml:space="preserve">циљ </w:t>
      </w:r>
      <w:r>
        <w:rPr>
          <w:rFonts w:ascii="Times New Roman" w:hAnsi="Times New Roman" w:eastAsia="Times New Roman"/>
          <w:color w:val="000000" w:themeColor="text1"/>
          <w:sz w:val="24"/>
          <w:szCs w:val="24"/>
          <w14:textFill>
            <w14:solidFill>
              <w14:schemeClr w14:val="tx1"/>
            </w14:solidFill>
          </w14:textFill>
        </w:rPr>
        <w:t>успостављање функционалног и одрживог програма професионалне оријентације за ученике/це који завршавају основну школу. О</w:t>
      </w:r>
      <w:r>
        <w:rPr>
          <w:rFonts w:ascii="Times New Roman" w:hAnsi="Times New Roman" w:eastAsia="Times New Roman"/>
          <w:bCs/>
          <w:color w:val="000000" w:themeColor="text1"/>
          <w:sz w:val="24"/>
          <w:szCs w:val="24"/>
          <w14:textFill>
            <w14:solidFill>
              <w14:schemeClr w14:val="tx1"/>
            </w14:solidFill>
          </w14:textFill>
        </w:rPr>
        <w:t>сновни циљ програма професионалне оријентације је подстицање развоја личности ученика/ца до промишљене, ваљане и реалне одлуке о избору школе и занимања, планирање каријере и укључивање у свет рада</w:t>
      </w:r>
      <w:r>
        <w:rPr>
          <w:rFonts w:ascii="Times New Roman" w:hAnsi="Times New Roman" w:eastAsia="Times New Roman"/>
          <w:color w:val="000000" w:themeColor="text1"/>
          <w:sz w:val="24"/>
          <w:szCs w:val="24"/>
          <w14:textFill>
            <w14:solidFill>
              <w14:schemeClr w14:val="tx1"/>
            </w14:solidFill>
          </w14:textFill>
        </w:rPr>
        <w:t>.Активности које ће се остваривати на радионицама у раду са ученицима/цама омогућавају да примерено узрасту, изграде сазнања, развију умења, способности и вредности које ће бити основа за самостално, компетентно, одговорно и ваљано одлучивање о избору школе и занимања, планирање каријере и укључивање у свет рада..</w:t>
      </w:r>
      <w:r>
        <w:rPr>
          <w:rFonts w:ascii="Times New Roman" w:hAnsi="Times New Roman" w:eastAsia="Times New Roman"/>
          <w:bCs/>
          <w:color w:val="000000" w:themeColor="text1"/>
          <w:sz w:val="24"/>
          <w:szCs w:val="24"/>
          <w14:textFill>
            <w14:solidFill>
              <w14:schemeClr w14:val="tx1"/>
            </w14:solidFill>
          </w14:textFill>
        </w:rPr>
        <w:t>Концепт  програма ПО остварује се кроз пет модула:  самоспознаја</w:t>
      </w:r>
      <w:r>
        <w:rPr>
          <w:rFonts w:ascii="Times New Roman" w:hAnsi="Times New Roman" w:eastAsia="Times New Roman"/>
          <w:color w:val="000000" w:themeColor="text1"/>
          <w:sz w:val="24"/>
          <w:szCs w:val="24"/>
          <w14:textFill>
            <w14:solidFill>
              <w14:schemeClr w14:val="tx1"/>
            </w14:solidFill>
          </w14:textFill>
        </w:rPr>
        <w:t xml:space="preserve"> - препознавање сопственх потенцијала, спремност за постигнућа и склоности преко одговарајућег осмишљавања наставе и учења; </w:t>
      </w:r>
      <w:r>
        <w:rPr>
          <w:rFonts w:ascii="Times New Roman" w:hAnsi="Times New Roman" w:eastAsia="Times New Roman"/>
          <w:bCs/>
          <w:color w:val="000000" w:themeColor="text1"/>
          <w:sz w:val="24"/>
          <w:szCs w:val="24"/>
          <w14:textFill>
            <w14:solidFill>
              <w14:schemeClr w14:val="tx1"/>
            </w14:solidFill>
          </w14:textFill>
        </w:rPr>
        <w:t>информисање о занимањима и каријери</w:t>
      </w:r>
      <w:r>
        <w:rPr>
          <w:rFonts w:ascii="Times New Roman" w:hAnsi="Times New Roman" w:eastAsia="Times New Roman"/>
          <w:color w:val="000000" w:themeColor="text1"/>
          <w:sz w:val="24"/>
          <w:szCs w:val="24"/>
          <w14:textFill>
            <w14:solidFill>
              <w14:schemeClr w14:val="tx1"/>
            </w14:solidFill>
          </w14:textFill>
        </w:rPr>
        <w:t xml:space="preserve"> - припрема расположивих информација о занимањима на структурисан начин или информација које тек треба развити, да би се омогућила информисана одлука о избору занимања; </w:t>
      </w:r>
      <w:r>
        <w:rPr>
          <w:rFonts w:ascii="Times New Roman" w:hAnsi="Times New Roman" w:eastAsia="Times New Roman"/>
          <w:bCs/>
          <w:color w:val="000000" w:themeColor="text1"/>
          <w:sz w:val="24"/>
          <w:szCs w:val="24"/>
          <w14:textFill>
            <w14:solidFill>
              <w14:schemeClr w14:val="tx1"/>
            </w14:solidFill>
          </w14:textFill>
        </w:rPr>
        <w:t>упознавање са путевима образовањ</w:t>
      </w:r>
      <w:r>
        <w:rPr>
          <w:rFonts w:ascii="Times New Roman" w:hAnsi="Times New Roman" w:eastAsia="Times New Roman"/>
          <w:color w:val="000000" w:themeColor="text1"/>
          <w:sz w:val="24"/>
          <w:szCs w:val="24"/>
          <w14:textFill>
            <w14:solidFill>
              <w14:schemeClr w14:val="tx1"/>
            </w14:solidFill>
          </w14:textFill>
        </w:rPr>
        <w:t xml:space="preserve">а - мрежом школа - познавање путева образовања и каријере који воде ка остварењу жељеног занимања; </w:t>
      </w:r>
      <w:r>
        <w:rPr>
          <w:rFonts w:ascii="Times New Roman" w:hAnsi="Times New Roman" w:eastAsia="Times New Roman"/>
          <w:bCs/>
          <w:color w:val="000000" w:themeColor="text1"/>
          <w:sz w:val="24"/>
          <w:szCs w:val="24"/>
          <w14:textFill>
            <w14:solidFill>
              <w14:schemeClr w14:val="tx1"/>
            </w14:solidFill>
          </w14:textFill>
        </w:rPr>
        <w:t>реални сусрети са светом рада</w:t>
      </w:r>
      <w:r>
        <w:rPr>
          <w:rFonts w:ascii="Times New Roman" w:hAnsi="Times New Roman" w:eastAsia="Times New Roman"/>
          <w:color w:val="000000" w:themeColor="text1"/>
          <w:sz w:val="24"/>
          <w:szCs w:val="24"/>
          <w14:textFill>
            <w14:solidFill>
              <w14:schemeClr w14:val="tx1"/>
            </w14:solidFill>
          </w14:textFill>
        </w:rPr>
        <w:t xml:space="preserve"> - преко анкетирања представника занимања, стручне праксе у предузећима („обука за упознавање“) и распитивања у предузећима спровођење теста реалности за жељено занимање;  реални сусрети са светом рада и опробавање у појединим занимањима ; </w:t>
      </w:r>
      <w:r>
        <w:rPr>
          <w:rFonts w:ascii="Times New Roman" w:hAnsi="Times New Roman" w:eastAsia="Times New Roman"/>
          <w:bCs/>
          <w:color w:val="000000" w:themeColor="text1"/>
          <w:sz w:val="24"/>
          <w:szCs w:val="24"/>
          <w14:textFill>
            <w14:solidFill>
              <w14:schemeClr w14:val="tx1"/>
            </w14:solidFill>
          </w14:textFill>
        </w:rPr>
        <w:t xml:space="preserve">доношење одлуке о избору школе и занимања </w:t>
      </w:r>
      <w:r>
        <w:rPr>
          <w:rFonts w:ascii="Times New Roman" w:hAnsi="Times New Roman" w:eastAsia="Times New Roman"/>
          <w:color w:val="000000" w:themeColor="text1"/>
          <w:sz w:val="24"/>
          <w:szCs w:val="24"/>
          <w14:textFill>
            <w14:solidFill>
              <w14:schemeClr w14:val="tx1"/>
            </w14:solidFill>
          </w14:textFill>
        </w:rPr>
        <w:t>- самостално, промишљено и одговорно доношење одлуке о избору школе или занимања.</w:t>
      </w:r>
    </w:p>
    <w:p>
      <w:pPr>
        <w:spacing w:after="0" w:line="240" w:lineRule="auto"/>
        <w:jc w:val="both"/>
        <w:rPr>
          <w:rFonts w:ascii="Times New Roman" w:hAnsi="Times New Roman" w:eastAsia="Times New Roman"/>
          <w:color w:val="000000" w:themeColor="text1"/>
          <w:sz w:val="24"/>
          <w:szCs w:val="24"/>
          <w:lang w:val="sr-Cyrl-CS"/>
          <w14:textFill>
            <w14:solidFill>
              <w14:schemeClr w14:val="tx1"/>
            </w14:solidFill>
          </w14:textFill>
        </w:rPr>
      </w:pPr>
      <w:r>
        <w:rPr>
          <w:rFonts w:ascii="Times New Roman" w:hAnsi="Times New Roman" w:eastAsia="Times New Roman"/>
          <w:color w:val="000000" w:themeColor="text1"/>
          <w:sz w:val="24"/>
          <w:szCs w:val="24"/>
          <w:lang w:val="sr-Cyrl-CS"/>
          <w14:textFill>
            <w14:solidFill>
              <w14:schemeClr w14:val="tx1"/>
            </w14:solidFill>
          </w14:textFill>
        </w:rPr>
        <w:t>При избору будућег занимања, велику улогу има психолог Анђелка Маринковић из Националне службе за запошљавање, са којом сарађујемо већ четврту годину, која кроз тестирање ученика помаже да они упознају себе, своје способности, интересовања, интелектуалне способности.</w:t>
      </w:r>
    </w:p>
    <w:p>
      <w:pPr>
        <w:spacing w:after="0" w:line="240" w:lineRule="auto"/>
        <w:jc w:val="both"/>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 xml:space="preserve">Професионална оријентација подразумева </w:t>
      </w:r>
      <w:r>
        <w:rPr>
          <w:rFonts w:ascii="Times New Roman" w:hAnsi="Times New Roman" w:eastAsia="Times New Roman"/>
          <w:bCs/>
          <w:color w:val="000000" w:themeColor="text1"/>
          <w:sz w:val="24"/>
          <w:szCs w:val="24"/>
          <w14:textFill>
            <w14:solidFill>
              <w14:schemeClr w14:val="tx1"/>
            </w14:solidFill>
          </w14:textFill>
        </w:rPr>
        <w:t>укључивање и међусобно повезивање свих актера</w:t>
      </w:r>
      <w:r>
        <w:rPr>
          <w:rFonts w:ascii="Times New Roman" w:hAnsi="Times New Roman" w:eastAsia="Times New Roman"/>
          <w:color w:val="000000" w:themeColor="text1"/>
          <w:sz w:val="24"/>
          <w:szCs w:val="24"/>
          <w14:textFill>
            <w14:solidFill>
              <w14:schemeClr w14:val="tx1"/>
            </w14:solidFill>
          </w14:textFill>
        </w:rPr>
        <w:t xml:space="preserve"> који имају пресудну улогу и утицај на развој личности ученика и на процес доношења одлука при њиховом избору занимања и остваривању професионалног развоја:   родитељи, наставници, стручни сарадници, лекари, стручњаци при Националној служби за запошљвање и други.</w:t>
      </w:r>
    </w:p>
    <w:p>
      <w:pPr>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 </w:t>
      </w:r>
    </w:p>
    <w:p>
      <w:pPr>
        <w:pStyle w:val="31"/>
        <w:rPr>
          <w:lang w:val="sr-Cyrl-CS"/>
        </w:rPr>
      </w:pPr>
      <w:bookmarkStart w:id="19" w:name="_Toc118386785"/>
      <w:r>
        <w:rPr>
          <w:lang w:val="sr-Cyrl-CS"/>
        </w:rPr>
        <w:t>ПРОГРАМ ЗДРАВСТВЕНЕ ЗАШТИТЕ</w:t>
      </w:r>
      <w:bookmarkEnd w:id="19"/>
    </w:p>
    <w:p>
      <w:pPr>
        <w:pStyle w:val="14"/>
        <w:ind w:firstLine="360"/>
        <w:jc w:val="both"/>
        <w:rPr>
          <w:color w:val="000000" w:themeColor="text1"/>
          <w:lang w:val="sr-Cyrl-CS"/>
          <w14:textFill>
            <w14:solidFill>
              <w14:schemeClr w14:val="tx1"/>
            </w14:solidFill>
          </w14:textFill>
        </w:rPr>
      </w:pPr>
      <w:r>
        <w:rPr>
          <w:color w:val="000000" w:themeColor="text1"/>
          <w:lang w:val="sr-Cyrl-CS"/>
          <w14:textFill>
            <w14:solidFill>
              <w14:schemeClr w14:val="tx1"/>
            </w14:solidFill>
          </w14:textFill>
        </w:rPr>
        <w:t>Школа сарађује са здравственим установама у спровођењу здравствене заштите, посебно у обављању лекарских прегледа деце која полазе у први разред, спровођењу редовних систематских лекарских прегледа и вакцинација.</w:t>
      </w:r>
    </w:p>
    <w:p>
      <w:pPr>
        <w:spacing w:after="0" w:line="240" w:lineRule="auto"/>
        <w:ind w:firstLine="360"/>
        <w:jc w:val="both"/>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Основе здравственог васпитања деца добијају, углавном у породици, групи вршњака, школи, здравственим установама и преко средстава масовних комуникација.</w:t>
      </w:r>
    </w:p>
    <w:p>
      <w:pPr>
        <w:spacing w:after="0" w:line="240" w:lineRule="auto"/>
        <w:ind w:firstLine="360"/>
        <w:jc w:val="both"/>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 xml:space="preserve">Не умањујући значај породице и вршњака, сматрамо неопходним систематски рад на овом плану у оквиру:  школе, здравствених установа и путем средстава масовних комуникација јер би тада сва деца и млади били изложени сличним програмима, чији би се ефекти могли </w:t>
      </w:r>
    </w:p>
    <w:p>
      <w:pPr>
        <w:spacing w:after="0" w:line="240" w:lineRule="auto"/>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донекле пратити добро осмишљеном евалуацијом</w:t>
      </w:r>
    </w:p>
    <w:p>
      <w:pPr>
        <w:spacing w:after="0" w:line="240" w:lineRule="auto"/>
        <w:rPr>
          <w:rFonts w:ascii="Times New Roman" w:hAnsi="Times New Roman" w:eastAsia="Times New Roman"/>
          <w:color w:val="000000" w:themeColor="text1"/>
          <w:sz w:val="24"/>
          <w:szCs w:val="24"/>
          <w14:textFill>
            <w14:solidFill>
              <w14:schemeClr w14:val="tx1"/>
            </w14:solidFill>
          </w14:textFill>
        </w:rPr>
      </w:pPr>
    </w:p>
    <w:tbl>
      <w:tblPr>
        <w:tblStyle w:val="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25"/>
        <w:gridCol w:w="3326"/>
        <w:gridCol w:w="33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pct"/>
            <w:shd w:val="clear" w:color="auto" w:fill="auto"/>
            <w:vAlign w:val="center"/>
          </w:tcPr>
          <w:p>
            <w:pPr>
              <w:spacing w:after="0" w:line="240" w:lineRule="auto"/>
              <w:jc w:val="center"/>
              <w:rPr>
                <w:rFonts w:ascii="Times New Roman" w:hAnsi="Times New Roman" w:eastAsiaTheme="minorEastAsia"/>
                <w:color w:val="000000" w:themeColor="text1"/>
                <w:sz w:val="24"/>
                <w:szCs w:val="24"/>
                <w14:textFill>
                  <w14:solidFill>
                    <w14:schemeClr w14:val="tx1"/>
                  </w14:solidFill>
                </w14:textFill>
              </w:rPr>
            </w:pPr>
            <w:r>
              <w:rPr>
                <w:rFonts w:ascii="Times New Roman" w:hAnsi="Times New Roman" w:eastAsiaTheme="minorEastAsia"/>
                <w:color w:val="000000" w:themeColor="text1"/>
                <w:sz w:val="24"/>
                <w:szCs w:val="24"/>
                <w14:textFill>
                  <w14:solidFill>
                    <w14:schemeClr w14:val="tx1"/>
                  </w14:solidFill>
                </w14:textFill>
              </w:rPr>
              <w:t>АКТИВНОСТИ/TЕМЕ</w:t>
            </w:r>
          </w:p>
        </w:tc>
        <w:tc>
          <w:tcPr>
            <w:tcW w:w="1667" w:type="pct"/>
            <w:shd w:val="clear" w:color="auto" w:fill="auto"/>
            <w:vAlign w:val="center"/>
          </w:tcPr>
          <w:p>
            <w:pPr>
              <w:spacing w:after="0" w:line="240" w:lineRule="auto"/>
              <w:jc w:val="center"/>
              <w:rPr>
                <w:rFonts w:ascii="Times New Roman" w:hAnsi="Times New Roman" w:eastAsiaTheme="minorEastAsia"/>
                <w:color w:val="000000" w:themeColor="text1"/>
                <w:sz w:val="24"/>
                <w:szCs w:val="24"/>
                <w14:textFill>
                  <w14:solidFill>
                    <w14:schemeClr w14:val="tx1"/>
                  </w14:solidFill>
                </w14:textFill>
              </w:rPr>
            </w:pPr>
            <w:r>
              <w:rPr>
                <w:rFonts w:ascii="Times New Roman" w:hAnsi="Times New Roman" w:eastAsiaTheme="minorEastAsia"/>
                <w:color w:val="000000" w:themeColor="text1"/>
                <w:sz w:val="24"/>
                <w:szCs w:val="24"/>
                <w14:textFill>
                  <w14:solidFill>
                    <w14:schemeClr w14:val="tx1"/>
                  </w14:solidFill>
                </w14:textFill>
              </w:rPr>
              <w:t>НОСИОЦИ АКТИВНОСТИ</w:t>
            </w:r>
          </w:p>
        </w:tc>
        <w:tc>
          <w:tcPr>
            <w:tcW w:w="1667" w:type="pct"/>
            <w:shd w:val="clear" w:color="auto" w:fill="auto"/>
            <w:vAlign w:val="center"/>
          </w:tcPr>
          <w:p>
            <w:pPr>
              <w:spacing w:after="0" w:line="240" w:lineRule="auto"/>
              <w:jc w:val="center"/>
              <w:rPr>
                <w:rFonts w:ascii="Times New Roman" w:hAnsi="Times New Roman" w:eastAsiaTheme="minorEastAsia"/>
                <w:color w:val="000000" w:themeColor="text1"/>
                <w:sz w:val="24"/>
                <w:szCs w:val="24"/>
                <w14:textFill>
                  <w14:solidFill>
                    <w14:schemeClr w14:val="tx1"/>
                  </w14:solidFill>
                </w14:textFill>
              </w:rPr>
            </w:pPr>
            <w:r>
              <w:rPr>
                <w:rFonts w:ascii="Times New Roman" w:hAnsi="Times New Roman" w:eastAsiaTheme="minorEastAsia"/>
                <w:color w:val="000000" w:themeColor="text1"/>
                <w:sz w:val="24"/>
                <w:szCs w:val="24"/>
                <w14:textFill>
                  <w14:solidFill>
                    <w14:schemeClr w14:val="tx1"/>
                  </w14:solidFill>
                </w14:textFill>
              </w:rPr>
              <w:t>ВРЕМЕ РЕАЛИЗАЦИЈЕ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pct"/>
            <w:shd w:val="clear" w:color="auto" w:fill="auto"/>
          </w:tcPr>
          <w:p>
            <w:pPr>
              <w:pStyle w:val="20"/>
              <w:numPr>
                <w:ilvl w:val="0"/>
                <w:numId w:val="57"/>
              </w:numPr>
              <w:spacing w:after="0" w:line="240" w:lineRule="auto"/>
              <w:rPr>
                <w:rFonts w:ascii="Times New Roman" w:hAnsi="Times New Roman" w:eastAsiaTheme="minorEastAsia"/>
                <w:color w:val="000000" w:themeColor="text1"/>
                <w:sz w:val="24"/>
                <w:szCs w:val="24"/>
                <w14:textFill>
                  <w14:solidFill>
                    <w14:schemeClr w14:val="tx1"/>
                  </w14:solidFill>
                </w14:textFill>
              </w:rPr>
            </w:pPr>
            <w:r>
              <w:rPr>
                <w:rFonts w:ascii="Times New Roman" w:hAnsi="Times New Roman" w:eastAsiaTheme="minorEastAsia"/>
                <w:color w:val="000000" w:themeColor="text1"/>
                <w:sz w:val="24"/>
                <w:szCs w:val="24"/>
                <w14:textFill>
                  <w14:solidFill>
                    <w14:schemeClr w14:val="tx1"/>
                  </w14:solidFill>
                </w14:textFill>
              </w:rPr>
              <w:t>Организовање разних активнисти у школи поводом данакоји су у Свету посвећени здрављу</w:t>
            </w:r>
          </w:p>
        </w:tc>
        <w:tc>
          <w:tcPr>
            <w:tcW w:w="1667" w:type="pct"/>
            <w:shd w:val="clear" w:color="auto" w:fill="auto"/>
          </w:tcPr>
          <w:p>
            <w:pPr>
              <w:spacing w:after="0" w:line="240" w:lineRule="auto"/>
              <w:rPr>
                <w:rFonts w:ascii="Times New Roman" w:hAnsi="Times New Roman" w:eastAsiaTheme="minorEastAsia"/>
                <w:color w:val="000000" w:themeColor="text1"/>
                <w:sz w:val="24"/>
                <w:szCs w:val="24"/>
                <w14:textFill>
                  <w14:solidFill>
                    <w14:schemeClr w14:val="tx1"/>
                  </w14:solidFill>
                </w14:textFill>
              </w:rPr>
            </w:pPr>
            <w:r>
              <w:rPr>
                <w:rFonts w:ascii="Times New Roman" w:hAnsi="Times New Roman" w:eastAsiaTheme="minorEastAsia"/>
                <w:color w:val="000000" w:themeColor="text1"/>
                <w:sz w:val="24"/>
                <w:szCs w:val="24"/>
                <w14:textFill>
                  <w14:solidFill>
                    <w14:schemeClr w14:val="tx1"/>
                  </w14:solidFill>
                </w14:textFill>
              </w:rPr>
              <w:t>Комисија за здравствену заштиту, остале комисије, ученици</w:t>
            </w:r>
          </w:p>
        </w:tc>
        <w:tc>
          <w:tcPr>
            <w:tcW w:w="1667" w:type="pct"/>
            <w:shd w:val="clear" w:color="auto" w:fill="auto"/>
          </w:tcPr>
          <w:p>
            <w:pPr>
              <w:spacing w:after="0" w:line="240" w:lineRule="auto"/>
              <w:rPr>
                <w:rFonts w:ascii="Times New Roman" w:hAnsi="Times New Roman" w:eastAsiaTheme="minorEastAsia"/>
                <w:color w:val="000000" w:themeColor="text1"/>
                <w:sz w:val="24"/>
                <w:szCs w:val="24"/>
                <w14:textFill>
                  <w14:solidFill>
                    <w14:schemeClr w14:val="tx1"/>
                  </w14:solidFill>
                </w14:textFill>
              </w:rPr>
            </w:pPr>
            <w:r>
              <w:rPr>
                <w:rFonts w:ascii="Times New Roman" w:hAnsi="Times New Roman" w:eastAsiaTheme="minorEastAsia"/>
                <w:color w:val="000000" w:themeColor="text1"/>
                <w:sz w:val="24"/>
                <w:szCs w:val="24"/>
                <w14:textFill>
                  <w14:solidFill>
                    <w14:schemeClr w14:val="tx1"/>
                  </w14:solidFill>
                </w14:textFill>
              </w:rPr>
              <w:t>Током школске године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pct"/>
            <w:shd w:val="clear" w:color="auto" w:fill="auto"/>
          </w:tcPr>
          <w:p>
            <w:pPr>
              <w:pStyle w:val="20"/>
              <w:numPr>
                <w:ilvl w:val="0"/>
                <w:numId w:val="57"/>
              </w:numPr>
              <w:spacing w:after="0" w:line="240" w:lineRule="auto"/>
              <w:rPr>
                <w:rFonts w:ascii="Times New Roman" w:hAnsi="Times New Roman" w:eastAsiaTheme="minorEastAsia"/>
                <w:color w:val="000000" w:themeColor="text1"/>
                <w:sz w:val="24"/>
                <w:szCs w:val="24"/>
                <w14:textFill>
                  <w14:solidFill>
                    <w14:schemeClr w14:val="tx1"/>
                  </w14:solidFill>
                </w14:textFill>
              </w:rPr>
            </w:pPr>
            <w:r>
              <w:rPr>
                <w:rFonts w:ascii="Times New Roman" w:hAnsi="Times New Roman" w:eastAsiaTheme="minorEastAsia"/>
                <w:color w:val="000000" w:themeColor="text1"/>
                <w:sz w:val="24"/>
                <w:szCs w:val="24"/>
                <w14:textFill>
                  <w14:solidFill>
                    <w14:schemeClr w14:val="tx1"/>
                  </w14:solidFill>
                </w14:textFill>
              </w:rPr>
              <w:t>Едукација ученика и наставника на тему здравствене заштите.</w:t>
            </w:r>
          </w:p>
        </w:tc>
        <w:tc>
          <w:tcPr>
            <w:tcW w:w="1667" w:type="pct"/>
            <w:shd w:val="clear" w:color="auto" w:fill="auto"/>
          </w:tcPr>
          <w:p>
            <w:pPr>
              <w:spacing w:after="0" w:line="240" w:lineRule="auto"/>
              <w:rPr>
                <w:rFonts w:ascii="Times New Roman" w:hAnsi="Times New Roman" w:eastAsiaTheme="minorEastAsia"/>
                <w:color w:val="000000" w:themeColor="text1"/>
                <w:sz w:val="24"/>
                <w:szCs w:val="24"/>
                <w14:textFill>
                  <w14:solidFill>
                    <w14:schemeClr w14:val="tx1"/>
                  </w14:solidFill>
                </w14:textFill>
              </w:rPr>
            </w:pPr>
            <w:r>
              <w:rPr>
                <w:rFonts w:ascii="Times New Roman" w:hAnsi="Times New Roman" w:eastAsiaTheme="minorEastAsia"/>
                <w:color w:val="000000" w:themeColor="text1"/>
                <w:sz w:val="24"/>
                <w:szCs w:val="24"/>
                <w14:textFill>
                  <w14:solidFill>
                    <w14:schemeClr w14:val="tx1"/>
                  </w14:solidFill>
                </w14:textFill>
              </w:rPr>
              <w:t>Комисија за здравствену заштиту, одељенске старешине, директор</w:t>
            </w:r>
          </w:p>
        </w:tc>
        <w:tc>
          <w:tcPr>
            <w:tcW w:w="1667" w:type="pct"/>
            <w:shd w:val="clear" w:color="auto" w:fill="auto"/>
          </w:tcPr>
          <w:p>
            <w:pPr>
              <w:spacing w:after="0" w:line="240" w:lineRule="auto"/>
              <w:rPr>
                <w:rFonts w:ascii="Times New Roman" w:hAnsi="Times New Roman" w:eastAsiaTheme="minorEastAsia"/>
                <w:color w:val="000000" w:themeColor="text1"/>
                <w:sz w:val="24"/>
                <w:szCs w:val="24"/>
                <w14:textFill>
                  <w14:solidFill>
                    <w14:schemeClr w14:val="tx1"/>
                  </w14:solidFill>
                </w14:textFill>
              </w:rPr>
            </w:pPr>
            <w:r>
              <w:rPr>
                <w:rFonts w:ascii="Times New Roman" w:hAnsi="Times New Roman" w:eastAsiaTheme="minorEastAsia"/>
                <w:color w:val="000000" w:themeColor="text1"/>
                <w:sz w:val="24"/>
                <w:szCs w:val="24"/>
                <w14:textFill>
                  <w14:solidFill>
                    <w14:schemeClr w14:val="tx1"/>
                  </w14:solidFill>
                </w14:textFill>
              </w:rPr>
              <w:t>Током школске године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pct"/>
            <w:shd w:val="clear" w:color="auto" w:fill="auto"/>
          </w:tcPr>
          <w:p>
            <w:pPr>
              <w:pStyle w:val="20"/>
              <w:numPr>
                <w:ilvl w:val="0"/>
                <w:numId w:val="57"/>
              </w:numPr>
              <w:spacing w:after="0" w:line="240" w:lineRule="auto"/>
              <w:rPr>
                <w:rFonts w:ascii="Times New Roman" w:hAnsi="Times New Roman" w:eastAsiaTheme="minorEastAsia"/>
                <w:color w:val="000000" w:themeColor="text1"/>
                <w:sz w:val="24"/>
                <w:szCs w:val="24"/>
                <w14:textFill>
                  <w14:solidFill>
                    <w14:schemeClr w14:val="tx1"/>
                  </w14:solidFill>
                </w14:textFill>
              </w:rPr>
            </w:pPr>
            <w:r>
              <w:rPr>
                <w:rFonts w:ascii="Times New Roman" w:hAnsi="Times New Roman" w:eastAsiaTheme="minorEastAsia"/>
                <w:color w:val="000000" w:themeColor="text1"/>
                <w:sz w:val="24"/>
                <w:szCs w:val="24"/>
                <w14:textFill>
                  <w14:solidFill>
                    <w14:schemeClr w14:val="tx1"/>
                  </w14:solidFill>
                </w14:textFill>
              </w:rPr>
              <w:t>Сарадња са локалним здравственим установама</w:t>
            </w:r>
          </w:p>
        </w:tc>
        <w:tc>
          <w:tcPr>
            <w:tcW w:w="1667" w:type="pct"/>
            <w:shd w:val="clear" w:color="auto" w:fill="auto"/>
          </w:tcPr>
          <w:p>
            <w:pPr>
              <w:spacing w:after="0" w:line="240" w:lineRule="auto"/>
              <w:rPr>
                <w:rFonts w:ascii="Times New Roman" w:hAnsi="Times New Roman" w:eastAsiaTheme="minorEastAsia"/>
                <w:color w:val="000000" w:themeColor="text1"/>
                <w:sz w:val="24"/>
                <w:szCs w:val="24"/>
                <w14:textFill>
                  <w14:solidFill>
                    <w14:schemeClr w14:val="tx1"/>
                  </w14:solidFill>
                </w14:textFill>
              </w:rPr>
            </w:pPr>
            <w:r>
              <w:rPr>
                <w:rFonts w:ascii="Times New Roman" w:hAnsi="Times New Roman" w:eastAsiaTheme="minorEastAsia"/>
                <w:color w:val="000000" w:themeColor="text1"/>
                <w:sz w:val="24"/>
                <w:szCs w:val="24"/>
                <w14:textFill>
                  <w14:solidFill>
                    <w14:schemeClr w14:val="tx1"/>
                  </w14:solidFill>
                </w14:textFill>
              </w:rPr>
              <w:t>Комисија за здравствену заштиту, директор</w:t>
            </w:r>
          </w:p>
        </w:tc>
        <w:tc>
          <w:tcPr>
            <w:tcW w:w="1667" w:type="pct"/>
            <w:shd w:val="clear" w:color="auto" w:fill="auto"/>
          </w:tcPr>
          <w:p>
            <w:pPr>
              <w:spacing w:after="0" w:line="240" w:lineRule="auto"/>
              <w:rPr>
                <w:rFonts w:ascii="Times New Roman" w:hAnsi="Times New Roman" w:eastAsiaTheme="minorEastAsia"/>
                <w:color w:val="000000" w:themeColor="text1"/>
                <w:sz w:val="24"/>
                <w:szCs w:val="24"/>
                <w14:textFill>
                  <w14:solidFill>
                    <w14:schemeClr w14:val="tx1"/>
                  </w14:solidFill>
                </w14:textFill>
              </w:rPr>
            </w:pPr>
            <w:r>
              <w:rPr>
                <w:rFonts w:ascii="Times New Roman" w:hAnsi="Times New Roman" w:eastAsiaTheme="minorEastAsia"/>
                <w:color w:val="000000" w:themeColor="text1"/>
                <w:sz w:val="24"/>
                <w:szCs w:val="24"/>
                <w14:textFill>
                  <w14:solidFill>
                    <w14:schemeClr w14:val="tx1"/>
                  </w14:solidFill>
                </w14:textFill>
              </w:rPr>
              <w:t>Током школске године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pct"/>
            <w:shd w:val="clear" w:color="auto" w:fill="auto"/>
          </w:tcPr>
          <w:p>
            <w:pPr>
              <w:pStyle w:val="20"/>
              <w:numPr>
                <w:ilvl w:val="0"/>
                <w:numId w:val="57"/>
              </w:numPr>
              <w:spacing w:after="0" w:line="240" w:lineRule="auto"/>
              <w:rPr>
                <w:rFonts w:ascii="Times New Roman" w:hAnsi="Times New Roman" w:eastAsiaTheme="minorEastAsia"/>
                <w:color w:val="000000" w:themeColor="text1"/>
                <w:sz w:val="24"/>
                <w:szCs w:val="24"/>
                <w14:textFill>
                  <w14:solidFill>
                    <w14:schemeClr w14:val="tx1"/>
                  </w14:solidFill>
                </w14:textFill>
              </w:rPr>
            </w:pPr>
            <w:r>
              <w:rPr>
                <w:rFonts w:ascii="Times New Roman" w:hAnsi="Times New Roman" w:eastAsiaTheme="minorEastAsia"/>
                <w:color w:val="000000" w:themeColor="text1"/>
                <w:sz w:val="24"/>
                <w:szCs w:val="24"/>
                <w14:textFill>
                  <w14:solidFill>
                    <w14:schemeClr w14:val="tx1"/>
                  </w14:solidFill>
                </w14:textFill>
              </w:rPr>
              <w:t>Евалуација програма рада</w:t>
            </w:r>
          </w:p>
          <w:p>
            <w:pPr>
              <w:spacing w:after="0" w:line="240" w:lineRule="auto"/>
              <w:rPr>
                <w:rFonts w:ascii="Times New Roman" w:hAnsi="Times New Roman" w:eastAsiaTheme="minorEastAsia"/>
                <w:color w:val="000000" w:themeColor="text1"/>
                <w:sz w:val="24"/>
                <w:szCs w:val="24"/>
                <w14:textFill>
                  <w14:solidFill>
                    <w14:schemeClr w14:val="tx1"/>
                  </w14:solidFill>
                </w14:textFill>
              </w:rPr>
            </w:pPr>
          </w:p>
        </w:tc>
        <w:tc>
          <w:tcPr>
            <w:tcW w:w="1667" w:type="pct"/>
            <w:shd w:val="clear" w:color="auto" w:fill="auto"/>
          </w:tcPr>
          <w:p>
            <w:pPr>
              <w:spacing w:after="0" w:line="240" w:lineRule="auto"/>
              <w:rPr>
                <w:rFonts w:ascii="Times New Roman" w:hAnsi="Times New Roman" w:eastAsiaTheme="minorEastAsia"/>
                <w:color w:val="000000" w:themeColor="text1"/>
                <w:sz w:val="24"/>
                <w:szCs w:val="24"/>
                <w14:textFill>
                  <w14:solidFill>
                    <w14:schemeClr w14:val="tx1"/>
                  </w14:solidFill>
                </w14:textFill>
              </w:rPr>
            </w:pPr>
            <w:r>
              <w:rPr>
                <w:rFonts w:ascii="Times New Roman" w:hAnsi="Times New Roman" w:eastAsiaTheme="minorEastAsia"/>
                <w:color w:val="000000" w:themeColor="text1"/>
                <w:sz w:val="24"/>
                <w:szCs w:val="24"/>
                <w14:textFill>
                  <w14:solidFill>
                    <w14:schemeClr w14:val="tx1"/>
                  </w14:solidFill>
                </w14:textFill>
              </w:rPr>
              <w:t>Комисија за здравствену заштиту</w:t>
            </w:r>
          </w:p>
        </w:tc>
        <w:tc>
          <w:tcPr>
            <w:tcW w:w="1667" w:type="pct"/>
            <w:shd w:val="clear" w:color="auto" w:fill="auto"/>
          </w:tcPr>
          <w:p>
            <w:pPr>
              <w:spacing w:after="0" w:line="240" w:lineRule="auto"/>
              <w:rPr>
                <w:rFonts w:ascii="Times New Roman" w:hAnsi="Times New Roman" w:eastAsiaTheme="minorEastAsia"/>
                <w:color w:val="000000" w:themeColor="text1"/>
                <w:sz w:val="24"/>
                <w:szCs w:val="24"/>
                <w14:textFill>
                  <w14:solidFill>
                    <w14:schemeClr w14:val="tx1"/>
                  </w14:solidFill>
                </w14:textFill>
              </w:rPr>
            </w:pPr>
            <w:r>
              <w:rPr>
                <w:rFonts w:ascii="Times New Roman" w:hAnsi="Times New Roman" w:eastAsiaTheme="minorEastAsia"/>
                <w:color w:val="000000" w:themeColor="text1"/>
                <w:sz w:val="24"/>
                <w:szCs w:val="24"/>
                <w14:textFill>
                  <w14:solidFill>
                    <w14:schemeClr w14:val="tx1"/>
                  </w14:solidFill>
                </w14:textFill>
              </w:rPr>
              <w:t>Крај школске године</w:t>
            </w:r>
          </w:p>
        </w:tc>
      </w:tr>
    </w:tbl>
    <w:p>
      <w:pPr>
        <w:rPr>
          <w:rFonts w:ascii="Times New Roman" w:hAnsi="Times New Roman"/>
          <w:b/>
          <w:color w:val="000000" w:themeColor="text1"/>
          <w:sz w:val="24"/>
          <w:szCs w:val="24"/>
          <w:lang w:val="sr-Cyrl-CS"/>
          <w14:textFill>
            <w14:solidFill>
              <w14:schemeClr w14:val="tx1"/>
            </w14:solidFill>
          </w14:textFill>
        </w:rPr>
      </w:pPr>
    </w:p>
    <w:p>
      <w:pPr>
        <w:pStyle w:val="31"/>
      </w:pPr>
      <w:bookmarkStart w:id="20" w:name="_Toc118386786"/>
      <w:r>
        <w:t>ПРОГРАМ СОЦИЈАЛНЕ ЗАШТИТЕ</w:t>
      </w:r>
      <w:bookmarkEnd w:id="20"/>
    </w:p>
    <w:p>
      <w:pPr>
        <w:ind w:firstLine="360"/>
        <w:jc w:val="both"/>
        <w:rPr>
          <w:rFonts w:ascii="Times New Roman" w:hAnsi="Times New Roman"/>
          <w:color w:val="000000" w:themeColor="text1"/>
          <w:sz w:val="24"/>
          <w:szCs w:val="24"/>
          <w:lang w:val="sr-Cyrl-CS"/>
          <w14:textFill>
            <w14:solidFill>
              <w14:schemeClr w14:val="tx1"/>
            </w14:solidFill>
          </w14:textFill>
        </w:rPr>
      </w:pPr>
      <w:r>
        <w:rPr>
          <w:rFonts w:ascii="Times New Roman" w:hAnsi="Times New Roman"/>
          <w:color w:val="000000" w:themeColor="text1"/>
          <w:sz w:val="24"/>
          <w:szCs w:val="24"/>
          <w:lang w:val="sr-Cyrl-CS"/>
          <w14:textFill>
            <w14:solidFill>
              <w14:schemeClr w14:val="tx1"/>
            </w14:solidFill>
          </w14:textFill>
        </w:rPr>
        <w:t>Школа у сарадњи са надлежним установама брине о социјалној заштити, посебно ученика из осетљивих друштвених група.</w:t>
      </w:r>
    </w:p>
    <w:p>
      <w:pPr>
        <w:spacing w:after="0" w:line="240" w:lineRule="auto"/>
        <w:ind w:firstLine="360"/>
        <w:jc w:val="both"/>
        <w:rPr>
          <w:rFonts w:ascii="Times New Roman" w:hAnsi="Times New Roman" w:eastAsia="Times New Roman"/>
          <w:color w:val="000000" w:themeColor="text1"/>
          <w:sz w:val="24"/>
          <w:szCs w:val="24"/>
          <w:lang w:val="sr-Cyrl-CS"/>
          <w14:textFill>
            <w14:solidFill>
              <w14:schemeClr w14:val="tx1"/>
            </w14:solidFill>
          </w14:textFill>
        </w:rPr>
      </w:pPr>
      <w:r>
        <w:rPr>
          <w:rFonts w:ascii="Times New Roman" w:hAnsi="Times New Roman" w:eastAsia="Times New Roman"/>
          <w:color w:val="000000" w:themeColor="text1"/>
          <w:sz w:val="24"/>
          <w:szCs w:val="24"/>
          <w14:textFill>
            <w14:solidFill>
              <w14:schemeClr w14:val="tx1"/>
            </w14:solidFill>
          </w14:textFill>
        </w:rPr>
        <w:t xml:space="preserve">Ученицима који су у тешкој материјалној ситуацији, школа ће као и претходних година, </w:t>
      </w:r>
      <w:r>
        <w:rPr>
          <w:rFonts w:ascii="Times New Roman" w:hAnsi="Times New Roman" w:eastAsia="Times New Roman"/>
          <w:color w:val="000000" w:themeColor="text1"/>
          <w:sz w:val="24"/>
          <w:szCs w:val="24"/>
          <w:lang w:val="sr-Cyrl-CS"/>
          <w14:textFill>
            <w14:solidFill>
              <w14:schemeClr w14:val="tx1"/>
            </w14:solidFill>
          </w14:textFill>
        </w:rPr>
        <w:t xml:space="preserve">уз помоћ и рад Ученичког парламента, </w:t>
      </w:r>
      <w:r>
        <w:rPr>
          <w:rFonts w:ascii="Times New Roman" w:hAnsi="Times New Roman" w:eastAsia="Times New Roman"/>
          <w:color w:val="000000" w:themeColor="text1"/>
          <w:sz w:val="24"/>
          <w:szCs w:val="24"/>
          <w14:textFill>
            <w14:solidFill>
              <w14:schemeClr w14:val="tx1"/>
            </w14:solidFill>
          </w14:textFill>
        </w:rPr>
        <w:t>обезбедити неопходну помоћ у виду бесплатне исхране (ужина, ручак..) као и неопходног ђачког прибора и уџбеника, омогућити бесплатно пут</w:t>
      </w:r>
      <w:r>
        <w:rPr>
          <w:rFonts w:ascii="Times New Roman" w:hAnsi="Times New Roman" w:eastAsia="Times New Roman"/>
          <w:color w:val="000000" w:themeColor="text1"/>
          <w:sz w:val="24"/>
          <w:szCs w:val="24"/>
          <w:lang w:val="sr-Cyrl-CS"/>
          <w14:textFill>
            <w14:solidFill>
              <w14:schemeClr w14:val="tx1"/>
            </w14:solidFill>
          </w14:textFill>
        </w:rPr>
        <w:t>о</w:t>
      </w:r>
      <w:r>
        <w:rPr>
          <w:rFonts w:ascii="Times New Roman" w:hAnsi="Times New Roman" w:eastAsia="Times New Roman"/>
          <w:color w:val="000000" w:themeColor="text1"/>
          <w:sz w:val="24"/>
          <w:szCs w:val="24"/>
          <w14:textFill>
            <w14:solidFill>
              <w14:schemeClr w14:val="tx1"/>
            </w14:solidFill>
          </w14:textFill>
        </w:rPr>
        <w:t>вање на  екскурзије</w:t>
      </w:r>
      <w:r>
        <w:rPr>
          <w:rFonts w:ascii="Times New Roman" w:hAnsi="Times New Roman" w:eastAsia="Times New Roman"/>
          <w:color w:val="000000" w:themeColor="text1"/>
          <w:sz w:val="24"/>
          <w:szCs w:val="24"/>
          <w:lang w:val="sr-Cyrl-CS"/>
          <w14:textFill>
            <w14:solidFill>
              <w14:schemeClr w14:val="tx1"/>
            </w14:solidFill>
          </w14:textFill>
        </w:rPr>
        <w:t>...</w:t>
      </w:r>
    </w:p>
    <w:p>
      <w:pPr>
        <w:tabs>
          <w:tab w:val="left" w:pos="3402"/>
        </w:tabs>
        <w:spacing w:after="0"/>
        <w:rPr>
          <w:rFonts w:ascii="Times New Roman" w:hAnsi="Times New Roman"/>
          <w:color w:val="000000" w:themeColor="text1"/>
          <w:sz w:val="24"/>
          <w:szCs w:val="24"/>
          <w14:textFill>
            <w14:solidFill>
              <w14:schemeClr w14:val="tx1"/>
            </w14:solidFill>
          </w14:textFill>
        </w:rPr>
      </w:pPr>
    </w:p>
    <w:tbl>
      <w:tblPr>
        <w:tblStyle w:val="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25"/>
        <w:gridCol w:w="3326"/>
        <w:gridCol w:w="33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667" w:type="pct"/>
            <w:shd w:val="clear" w:color="auto" w:fill="auto"/>
            <w:vAlign w:val="center"/>
          </w:tcPr>
          <w:p>
            <w:pPr>
              <w:tabs>
                <w:tab w:val="left" w:pos="3402"/>
              </w:tabs>
              <w:spacing w:after="0" w:line="240" w:lineRule="auto"/>
              <w:jc w:val="center"/>
              <w:rPr>
                <w:rFonts w:ascii="Times New Roman" w:hAnsi="Times New Roman" w:eastAsiaTheme="minorEastAsia"/>
                <w:color w:val="000000" w:themeColor="text1"/>
                <w:sz w:val="24"/>
                <w:szCs w:val="24"/>
                <w14:textFill>
                  <w14:solidFill>
                    <w14:schemeClr w14:val="tx1"/>
                  </w14:solidFill>
                </w14:textFill>
              </w:rPr>
            </w:pPr>
            <w:r>
              <w:rPr>
                <w:rFonts w:ascii="Times New Roman" w:hAnsi="Times New Roman" w:eastAsiaTheme="minorEastAsia"/>
                <w:color w:val="000000" w:themeColor="text1"/>
                <w:sz w:val="24"/>
                <w:szCs w:val="24"/>
                <w14:textFill>
                  <w14:solidFill>
                    <w14:schemeClr w14:val="tx1"/>
                  </w14:solidFill>
                </w14:textFill>
              </w:rPr>
              <w:t>АКТИВНОСТИ</w:t>
            </w:r>
          </w:p>
        </w:tc>
        <w:tc>
          <w:tcPr>
            <w:tcW w:w="1667" w:type="pct"/>
            <w:shd w:val="clear" w:color="auto" w:fill="auto"/>
            <w:vAlign w:val="center"/>
          </w:tcPr>
          <w:p>
            <w:pPr>
              <w:tabs>
                <w:tab w:val="left" w:pos="3402"/>
              </w:tabs>
              <w:spacing w:after="0" w:line="240" w:lineRule="auto"/>
              <w:jc w:val="center"/>
              <w:rPr>
                <w:rFonts w:ascii="Times New Roman" w:hAnsi="Times New Roman" w:eastAsiaTheme="minorEastAsia"/>
                <w:color w:val="000000" w:themeColor="text1"/>
                <w:sz w:val="24"/>
                <w:szCs w:val="24"/>
                <w14:textFill>
                  <w14:solidFill>
                    <w14:schemeClr w14:val="tx1"/>
                  </w14:solidFill>
                </w14:textFill>
              </w:rPr>
            </w:pPr>
            <w:r>
              <w:rPr>
                <w:rFonts w:ascii="Times New Roman" w:hAnsi="Times New Roman" w:eastAsiaTheme="minorEastAsia"/>
                <w:color w:val="000000" w:themeColor="text1"/>
                <w:sz w:val="24"/>
                <w:szCs w:val="24"/>
                <w14:textFill>
                  <w14:solidFill>
                    <w14:schemeClr w14:val="tx1"/>
                  </w14:solidFill>
                </w14:textFill>
              </w:rPr>
              <w:t>НОСИОЦИ ПРОГРАМА</w:t>
            </w:r>
          </w:p>
        </w:tc>
        <w:tc>
          <w:tcPr>
            <w:tcW w:w="1667" w:type="pct"/>
            <w:shd w:val="clear" w:color="auto" w:fill="auto"/>
            <w:vAlign w:val="center"/>
          </w:tcPr>
          <w:p>
            <w:pPr>
              <w:tabs>
                <w:tab w:val="left" w:pos="3402"/>
              </w:tabs>
              <w:spacing w:after="0" w:line="240" w:lineRule="auto"/>
              <w:jc w:val="center"/>
              <w:rPr>
                <w:rFonts w:ascii="Times New Roman" w:hAnsi="Times New Roman" w:eastAsiaTheme="minorEastAsia"/>
                <w:color w:val="000000" w:themeColor="text1"/>
                <w:sz w:val="24"/>
                <w:szCs w:val="24"/>
                <w14:textFill>
                  <w14:solidFill>
                    <w14:schemeClr w14:val="tx1"/>
                  </w14:solidFill>
                </w14:textFill>
              </w:rPr>
            </w:pPr>
            <w:r>
              <w:rPr>
                <w:rFonts w:ascii="Times New Roman" w:hAnsi="Times New Roman" w:eastAsiaTheme="minorEastAsia"/>
                <w:color w:val="000000" w:themeColor="text1"/>
                <w:sz w:val="24"/>
                <w:szCs w:val="24"/>
                <w14:textFill>
                  <w14:solidFill>
                    <w14:schemeClr w14:val="tx1"/>
                  </w14:solidFill>
                </w14:textFill>
              </w:rPr>
              <w:t>ВРЕМЕ РЕАЛИЗАЦИЈЕ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pct"/>
            <w:shd w:val="clear" w:color="auto" w:fill="auto"/>
          </w:tcPr>
          <w:p>
            <w:pPr>
              <w:tabs>
                <w:tab w:val="left" w:pos="3402"/>
              </w:tabs>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14:textFill>
                  <w14:solidFill>
                    <w14:schemeClr w14:val="tx1"/>
                  </w14:solidFill>
                </w14:textFill>
              </w:rPr>
              <w:t>1.</w:t>
            </w:r>
            <w:r>
              <w:rPr>
                <w:rFonts w:ascii="Times New Roman" w:hAnsi="Times New Roman" w:eastAsiaTheme="minorEastAsia"/>
                <w:color w:val="000000" w:themeColor="text1"/>
                <w:sz w:val="24"/>
                <w:szCs w:val="24"/>
                <w:lang w:val="sr-Cyrl-CS"/>
                <w14:textFill>
                  <w14:solidFill>
                    <w14:schemeClr w14:val="tx1"/>
                  </w14:solidFill>
                </w14:textFill>
              </w:rPr>
              <w:t xml:space="preserve">Израда плана и програма Тима за социјалну заштиту </w:t>
            </w:r>
          </w:p>
          <w:p>
            <w:pPr>
              <w:tabs>
                <w:tab w:val="left" w:pos="3402"/>
              </w:tabs>
              <w:spacing w:after="0" w:line="240" w:lineRule="auto"/>
              <w:rPr>
                <w:rFonts w:ascii="Times New Roman" w:hAnsi="Times New Roman" w:eastAsiaTheme="minorEastAsia"/>
                <w:color w:val="000000" w:themeColor="text1"/>
                <w:sz w:val="24"/>
                <w:szCs w:val="24"/>
                <w14:textFill>
                  <w14:solidFill>
                    <w14:schemeClr w14:val="tx1"/>
                  </w14:solidFill>
                </w14:textFill>
              </w:rPr>
            </w:pPr>
          </w:p>
          <w:p>
            <w:pPr>
              <w:tabs>
                <w:tab w:val="left" w:pos="3402"/>
              </w:tabs>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14:textFill>
                  <w14:solidFill>
                    <w14:schemeClr w14:val="tx1"/>
                  </w14:solidFill>
                </w14:textFill>
              </w:rPr>
              <w:t>2.</w:t>
            </w:r>
            <w:r>
              <w:rPr>
                <w:rFonts w:ascii="Times New Roman" w:hAnsi="Times New Roman" w:eastAsiaTheme="minorEastAsia"/>
                <w:color w:val="000000" w:themeColor="text1"/>
                <w:sz w:val="24"/>
                <w:szCs w:val="24"/>
                <w:lang w:val="sr-Cyrl-CS"/>
                <w14:textFill>
                  <w14:solidFill>
                    <w14:schemeClr w14:val="tx1"/>
                  </w14:solidFill>
                </w14:textFill>
              </w:rPr>
              <w:t>Израда картона ученика</w:t>
            </w:r>
          </w:p>
          <w:p>
            <w:pPr>
              <w:tabs>
                <w:tab w:val="left" w:pos="3402"/>
              </w:tabs>
              <w:spacing w:after="0" w:line="240" w:lineRule="auto"/>
              <w:rPr>
                <w:rFonts w:ascii="Times New Roman" w:hAnsi="Times New Roman" w:eastAsiaTheme="minorEastAsia"/>
                <w:color w:val="000000" w:themeColor="text1"/>
                <w:sz w:val="24"/>
                <w:szCs w:val="24"/>
                <w14:textFill>
                  <w14:solidFill>
                    <w14:schemeClr w14:val="tx1"/>
                  </w14:solidFill>
                </w14:textFill>
              </w:rPr>
            </w:pPr>
          </w:p>
          <w:p>
            <w:pPr>
              <w:tabs>
                <w:tab w:val="left" w:pos="3402"/>
              </w:tabs>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14:textFill>
                  <w14:solidFill>
                    <w14:schemeClr w14:val="tx1"/>
                  </w14:solidFill>
                </w14:textFill>
              </w:rPr>
              <w:t>3.</w:t>
            </w:r>
            <w:r>
              <w:rPr>
                <w:rFonts w:ascii="Times New Roman" w:hAnsi="Times New Roman" w:eastAsiaTheme="minorEastAsia"/>
                <w:color w:val="000000" w:themeColor="text1"/>
                <w:sz w:val="24"/>
                <w:szCs w:val="24"/>
                <w:lang w:val="sr-Cyrl-CS"/>
                <w14:textFill>
                  <w14:solidFill>
                    <w14:schemeClr w14:val="tx1"/>
                  </w14:solidFill>
                </w14:textFill>
              </w:rPr>
              <w:t>Анализа картона ученика</w:t>
            </w:r>
          </w:p>
          <w:p>
            <w:pPr>
              <w:tabs>
                <w:tab w:val="left" w:pos="3402"/>
              </w:tabs>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p>
          <w:p>
            <w:pPr>
              <w:tabs>
                <w:tab w:val="left" w:pos="3402"/>
              </w:tabs>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4. Предузимање потребних мера у циљу социјалне заштите:   сарадња са адекватним установама (Центар за социјални рад), сарадња са локалном заједницом, сарадња са стручном службом, организовање хуманитарних акција, помоћ у прилагођавању ученика школској средини, помоћ у учењу, сарадња са ученичким парламентом.</w:t>
            </w:r>
          </w:p>
          <w:p>
            <w:pPr>
              <w:tabs>
                <w:tab w:val="left" w:pos="3402"/>
              </w:tabs>
              <w:spacing w:after="0" w:line="240" w:lineRule="auto"/>
              <w:rPr>
                <w:rFonts w:ascii="Times New Roman" w:hAnsi="Times New Roman" w:eastAsiaTheme="minorEastAsia"/>
                <w:color w:val="000000" w:themeColor="text1"/>
                <w:sz w:val="24"/>
                <w:szCs w:val="24"/>
                <w14:textFill>
                  <w14:solidFill>
                    <w14:schemeClr w14:val="tx1"/>
                  </w14:solidFill>
                </w14:textFill>
              </w:rPr>
            </w:pPr>
          </w:p>
          <w:p>
            <w:pPr>
              <w:tabs>
                <w:tab w:val="left" w:pos="3402"/>
              </w:tabs>
              <w:spacing w:after="0" w:line="240" w:lineRule="auto"/>
              <w:rPr>
                <w:rFonts w:ascii="Times New Roman" w:hAnsi="Times New Roman" w:eastAsiaTheme="minorEastAsia"/>
                <w:color w:val="000000" w:themeColor="text1"/>
                <w:sz w:val="24"/>
                <w:szCs w:val="24"/>
                <w14:textFill>
                  <w14:solidFill>
                    <w14:schemeClr w14:val="tx1"/>
                  </w14:solidFill>
                </w14:textFill>
              </w:rPr>
            </w:pPr>
          </w:p>
        </w:tc>
        <w:tc>
          <w:tcPr>
            <w:tcW w:w="1667" w:type="pct"/>
            <w:shd w:val="clear" w:color="auto" w:fill="auto"/>
          </w:tcPr>
          <w:p>
            <w:pPr>
              <w:pStyle w:val="20"/>
              <w:numPr>
                <w:ilvl w:val="0"/>
                <w:numId w:val="58"/>
              </w:numPr>
              <w:tabs>
                <w:tab w:val="left" w:pos="3402"/>
              </w:tabs>
              <w:spacing w:after="0" w:line="240" w:lineRule="auto"/>
              <w:rPr>
                <w:rFonts w:ascii="Times New Roman" w:hAnsi="Times New Roman" w:eastAsiaTheme="minorEastAsia"/>
                <w:color w:val="000000" w:themeColor="text1"/>
                <w:sz w:val="24"/>
                <w:szCs w:val="24"/>
                <w14:textFill>
                  <w14:solidFill>
                    <w14:schemeClr w14:val="tx1"/>
                  </w14:solidFill>
                </w14:textFill>
              </w:rPr>
            </w:pPr>
            <w:r>
              <w:rPr>
                <w:rFonts w:ascii="Times New Roman" w:hAnsi="Times New Roman" w:eastAsiaTheme="minorEastAsia"/>
                <w:color w:val="000000" w:themeColor="text1"/>
                <w:sz w:val="24"/>
                <w:szCs w:val="24"/>
                <w14:textFill>
                  <w14:solidFill>
                    <w14:schemeClr w14:val="tx1"/>
                  </w14:solidFill>
                </w14:textFill>
              </w:rPr>
              <w:t>Тим за социјалну заштиту</w:t>
            </w:r>
          </w:p>
          <w:p>
            <w:pPr>
              <w:pStyle w:val="20"/>
              <w:tabs>
                <w:tab w:val="left" w:pos="3402"/>
              </w:tabs>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p>
          <w:p>
            <w:pPr>
              <w:pStyle w:val="20"/>
              <w:tabs>
                <w:tab w:val="left" w:pos="3402"/>
              </w:tabs>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p>
          <w:p>
            <w:pPr>
              <w:pStyle w:val="20"/>
              <w:numPr>
                <w:ilvl w:val="0"/>
                <w:numId w:val="58"/>
              </w:numPr>
              <w:tabs>
                <w:tab w:val="left" w:pos="3402"/>
              </w:tabs>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14:textFill>
                  <w14:solidFill>
                    <w14:schemeClr w14:val="tx1"/>
                  </w14:solidFill>
                </w14:textFill>
              </w:rPr>
              <w:t xml:space="preserve">Тим за </w:t>
            </w:r>
            <w:r>
              <w:rPr>
                <w:rFonts w:ascii="Times New Roman" w:hAnsi="Times New Roman" w:eastAsiaTheme="minorEastAsia"/>
                <w:color w:val="000000" w:themeColor="text1"/>
                <w:sz w:val="24"/>
                <w:szCs w:val="24"/>
                <w:lang w:val="sr-Cyrl-CS"/>
                <w14:textFill>
                  <w14:solidFill>
                    <w14:schemeClr w14:val="tx1"/>
                  </w14:solidFill>
                </w14:textFill>
              </w:rPr>
              <w:t>СЗ</w:t>
            </w:r>
          </w:p>
          <w:p>
            <w:pPr>
              <w:pStyle w:val="20"/>
              <w:tabs>
                <w:tab w:val="left" w:pos="3402"/>
              </w:tabs>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p>
          <w:p>
            <w:pPr>
              <w:pStyle w:val="20"/>
              <w:numPr>
                <w:ilvl w:val="0"/>
                <w:numId w:val="58"/>
              </w:numPr>
              <w:tabs>
                <w:tab w:val="left" w:pos="3402"/>
              </w:tabs>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Тим за СЗ</w:t>
            </w:r>
          </w:p>
          <w:p>
            <w:pPr>
              <w:pStyle w:val="20"/>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p>
          <w:p>
            <w:pPr>
              <w:pStyle w:val="20"/>
              <w:numPr>
                <w:ilvl w:val="0"/>
                <w:numId w:val="58"/>
              </w:numPr>
              <w:tabs>
                <w:tab w:val="left" w:pos="3402"/>
              </w:tabs>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Тим за СЗ, стручна служба школе, Центар за социјални рад, локална заједница, Ученички парламент</w:t>
            </w:r>
          </w:p>
          <w:p>
            <w:pPr>
              <w:tabs>
                <w:tab w:val="left" w:pos="3402"/>
              </w:tabs>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p>
          <w:p>
            <w:pPr>
              <w:tabs>
                <w:tab w:val="left" w:pos="3402"/>
              </w:tabs>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p>
        </w:tc>
        <w:tc>
          <w:tcPr>
            <w:tcW w:w="1667" w:type="pct"/>
            <w:shd w:val="clear" w:color="auto" w:fill="auto"/>
          </w:tcPr>
          <w:p>
            <w:pPr>
              <w:tabs>
                <w:tab w:val="left" w:pos="3402"/>
              </w:tabs>
              <w:spacing w:after="0" w:line="240" w:lineRule="auto"/>
              <w:rPr>
                <w:rFonts w:ascii="Times New Roman" w:hAnsi="Times New Roman" w:eastAsiaTheme="minorEastAsia"/>
                <w:color w:val="000000" w:themeColor="text1"/>
                <w:sz w:val="24"/>
                <w:szCs w:val="24"/>
                <w14:textFill>
                  <w14:solidFill>
                    <w14:schemeClr w14:val="tx1"/>
                  </w14:solidFill>
                </w14:textFill>
              </w:rPr>
            </w:pPr>
            <w:r>
              <w:rPr>
                <w:rFonts w:ascii="Times New Roman" w:hAnsi="Times New Roman" w:eastAsiaTheme="minorEastAsia"/>
                <w:color w:val="000000" w:themeColor="text1"/>
                <w:sz w:val="24"/>
                <w:szCs w:val="24"/>
                <w14:textFill>
                  <w14:solidFill>
                    <w14:schemeClr w14:val="tx1"/>
                  </w14:solidFill>
                </w14:textFill>
              </w:rPr>
              <w:t>Током школске године</w:t>
            </w:r>
          </w:p>
        </w:tc>
      </w:tr>
    </w:tbl>
    <w:p>
      <w:pPr>
        <w:tabs>
          <w:tab w:val="left" w:pos="3402"/>
        </w:tabs>
        <w:rPr>
          <w:rFonts w:ascii="Times New Roman" w:hAnsi="Times New Roman"/>
          <w:color w:val="000000" w:themeColor="text1"/>
          <w:sz w:val="24"/>
          <w:szCs w:val="24"/>
          <w:lang w:val="sr-Cyrl-CS"/>
          <w14:textFill>
            <w14:solidFill>
              <w14:schemeClr w14:val="tx1"/>
            </w14:solidFill>
          </w14:textFill>
        </w:rPr>
      </w:pPr>
    </w:p>
    <w:p>
      <w:pPr>
        <w:pStyle w:val="31"/>
        <w:rPr>
          <w:lang w:val="sr-Cyrl-CS"/>
        </w:rPr>
      </w:pPr>
      <w:bookmarkStart w:id="21" w:name="_Toc118386787"/>
      <w:r>
        <w:rPr>
          <w:lang w:val="sr-Cyrl-CS"/>
        </w:rPr>
        <w:t>ПРОГРАМ ЗАШТИТЕ ЖИВОТНЕ СРЕДИНЕ</w:t>
      </w:r>
      <w:bookmarkEnd w:id="21"/>
    </w:p>
    <w:p>
      <w:pPr>
        <w:ind w:firstLine="360"/>
        <w:jc w:val="both"/>
        <w:rPr>
          <w:rFonts w:ascii="Times New Roman" w:hAnsi="Times New Roman"/>
          <w:color w:val="000000" w:themeColor="text1"/>
          <w:sz w:val="24"/>
          <w:szCs w:val="24"/>
          <w:lang w:val="sr-Cyrl-CS"/>
          <w14:textFill>
            <w14:solidFill>
              <w14:schemeClr w14:val="tx1"/>
            </w14:solidFill>
          </w14:textFill>
        </w:rPr>
      </w:pPr>
      <w:r>
        <w:rPr>
          <w:rFonts w:ascii="Times New Roman" w:hAnsi="Times New Roman"/>
          <w:color w:val="000000" w:themeColor="text1"/>
          <w:sz w:val="24"/>
          <w:szCs w:val="24"/>
          <w:lang w:val="sr-Cyrl-CS"/>
          <w14:textFill>
            <w14:solidFill>
              <w14:schemeClr w14:val="tx1"/>
            </w14:solidFill>
          </w14:textFill>
        </w:rPr>
        <w:t>Заштита животне средине обухвата активности усмерене на развој еколошке свести, као и очување природних ресурса.</w:t>
      </w:r>
    </w:p>
    <w:p>
      <w:pPr>
        <w:ind w:firstLine="360"/>
        <w:jc w:val="both"/>
        <w:rPr>
          <w:rFonts w:ascii="Times New Roman" w:hAnsi="Times New Roman"/>
          <w:color w:val="000000" w:themeColor="text1"/>
          <w:sz w:val="24"/>
          <w:szCs w:val="24"/>
          <w:lang w:val="sr-Cyrl-CS"/>
          <w14:textFill>
            <w14:solidFill>
              <w14:schemeClr w14:val="tx1"/>
            </w14:solidFill>
          </w14:textFill>
        </w:rPr>
      </w:pPr>
      <w:r>
        <w:rPr>
          <w:rFonts w:ascii="Times New Roman" w:hAnsi="Times New Roman"/>
          <w:color w:val="000000" w:themeColor="text1"/>
          <w:sz w:val="24"/>
          <w:szCs w:val="24"/>
          <w:lang w:val="sr-Cyrl-CS"/>
          <w14:textFill>
            <w14:solidFill>
              <w14:schemeClr w14:val="tx1"/>
            </w14:solidFill>
          </w14:textFill>
        </w:rPr>
        <w:t>Школа доприноси заштити животне средине остваривањем програма заштите животне средине – локалним еколошким акцијама , заједничким активностима школе, родитеља/старатеља и јединице локалне самоуправе у анализи стања животне средине и акција за заштиту животне средине.</w:t>
      </w:r>
    </w:p>
    <w:p>
      <w:pPr>
        <w:spacing w:after="0" w:line="240" w:lineRule="auto"/>
        <w:ind w:firstLine="360"/>
        <w:jc w:val="both"/>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lang w:val="sr-Cyrl-CS"/>
          <w14:textFill>
            <w14:solidFill>
              <w14:schemeClr w14:val="tx1"/>
            </w14:solidFill>
          </w14:textFill>
        </w:rPr>
        <w:t>Ц</w:t>
      </w:r>
      <w:r>
        <w:rPr>
          <w:rFonts w:ascii="Times New Roman" w:hAnsi="Times New Roman" w:eastAsia="Times New Roman"/>
          <w:color w:val="000000" w:themeColor="text1"/>
          <w:sz w:val="24"/>
          <w:szCs w:val="24"/>
          <w14:textFill>
            <w14:solidFill>
              <w14:schemeClr w14:val="tx1"/>
            </w14:solidFill>
          </w14:textFill>
        </w:rPr>
        <w:t>иљ је да се код ученика развије смисао за лепо, правилан однос према људима и животној средини.</w:t>
      </w:r>
    </w:p>
    <w:p>
      <w:pPr>
        <w:spacing w:after="0" w:line="240" w:lineRule="auto"/>
        <w:ind w:firstLine="360"/>
        <w:jc w:val="both"/>
        <w:rPr>
          <w:rFonts w:ascii="Times New Roman" w:hAnsi="Times New Roman" w:eastAsia="Times New Roman"/>
          <w:color w:val="000000" w:themeColor="text1"/>
          <w:sz w:val="24"/>
          <w:szCs w:val="24"/>
          <w14:textFill>
            <w14:solidFill>
              <w14:schemeClr w14:val="tx1"/>
            </w14:solidFill>
          </w14:textFill>
        </w:rPr>
      </w:pPr>
    </w:p>
    <w:p>
      <w:pPr>
        <w:spacing w:after="0"/>
        <w:rPr>
          <w:rFonts w:ascii="Times New Roman" w:hAnsi="Times New Roman"/>
          <w:color w:val="000000" w:themeColor="text1"/>
          <w:sz w:val="24"/>
          <w:szCs w:val="24"/>
          <w:lang w:val="sr-Cyrl-CS"/>
          <w14:textFill>
            <w14:solidFill>
              <w14:schemeClr w14:val="tx1"/>
            </w14:solidFill>
          </w14:textFill>
        </w:rPr>
      </w:pPr>
      <w:r>
        <w:rPr>
          <w:rFonts w:ascii="Times New Roman" w:hAnsi="Times New Roman"/>
          <w:color w:val="000000" w:themeColor="text1"/>
          <w:sz w:val="24"/>
          <w:szCs w:val="24"/>
          <w:lang w:val="sr-Cyrl-CS"/>
          <w14:textFill>
            <w14:solidFill>
              <w14:schemeClr w14:val="tx1"/>
            </w14:solidFill>
          </w14:textFill>
        </w:rPr>
        <w:t xml:space="preserve">Циљ програма:  </w:t>
      </w:r>
    </w:p>
    <w:p>
      <w:pPr>
        <w:pStyle w:val="20"/>
        <w:numPr>
          <w:ilvl w:val="0"/>
          <w:numId w:val="59"/>
        </w:numPr>
        <w:rPr>
          <w:rFonts w:ascii="Times New Roman" w:hAnsi="Times New Roman"/>
          <w:color w:val="000000" w:themeColor="text1"/>
          <w:sz w:val="24"/>
          <w:szCs w:val="24"/>
          <w:lang w:val="sr-Cyrl-CS"/>
          <w14:textFill>
            <w14:solidFill>
              <w14:schemeClr w14:val="tx1"/>
            </w14:solidFill>
          </w14:textFill>
        </w:rPr>
      </w:pPr>
      <w:r>
        <w:rPr>
          <w:rFonts w:ascii="Times New Roman" w:hAnsi="Times New Roman"/>
          <w:color w:val="000000" w:themeColor="text1"/>
          <w:sz w:val="24"/>
          <w:szCs w:val="24"/>
          <w:lang w:val="sr-Cyrl-CS"/>
          <w14:textFill>
            <w14:solidFill>
              <w14:schemeClr w14:val="tx1"/>
            </w14:solidFill>
          </w14:textFill>
        </w:rPr>
        <w:t>Подизање нивоа еколошке свести и еколошке културе ученика</w:t>
      </w:r>
    </w:p>
    <w:p>
      <w:pPr>
        <w:pStyle w:val="20"/>
        <w:numPr>
          <w:ilvl w:val="0"/>
          <w:numId w:val="59"/>
        </w:numPr>
        <w:rPr>
          <w:rFonts w:ascii="Times New Roman" w:hAnsi="Times New Roman"/>
          <w:color w:val="000000" w:themeColor="text1"/>
          <w:sz w:val="24"/>
          <w:szCs w:val="24"/>
          <w:lang w:val="sr-Cyrl-CS"/>
          <w14:textFill>
            <w14:solidFill>
              <w14:schemeClr w14:val="tx1"/>
            </w14:solidFill>
          </w14:textFill>
        </w:rPr>
      </w:pPr>
      <w:r>
        <w:rPr>
          <w:rFonts w:ascii="Times New Roman" w:hAnsi="Times New Roman"/>
          <w:color w:val="000000" w:themeColor="text1"/>
          <w:sz w:val="24"/>
          <w:szCs w:val="24"/>
          <w:lang w:val="sr-Cyrl-CS"/>
          <w14:textFill>
            <w14:solidFill>
              <w14:schemeClr w14:val="tx1"/>
            </w14:solidFill>
          </w14:textFill>
        </w:rPr>
        <w:t>Формирање навика и развијање одговорног односа према себи и животној средини</w:t>
      </w:r>
    </w:p>
    <w:p>
      <w:pPr>
        <w:pStyle w:val="20"/>
        <w:numPr>
          <w:ilvl w:val="0"/>
          <w:numId w:val="59"/>
        </w:numPr>
        <w:rPr>
          <w:rFonts w:ascii="Times New Roman" w:hAnsi="Times New Roman"/>
          <w:color w:val="000000" w:themeColor="text1"/>
          <w:sz w:val="24"/>
          <w:szCs w:val="24"/>
          <w:lang w:val="sr-Cyrl-CS"/>
          <w14:textFill>
            <w14:solidFill>
              <w14:schemeClr w14:val="tx1"/>
            </w14:solidFill>
          </w14:textFill>
        </w:rPr>
      </w:pPr>
      <w:r>
        <w:rPr>
          <w:rFonts w:ascii="Times New Roman" w:hAnsi="Times New Roman"/>
          <w:color w:val="000000" w:themeColor="text1"/>
          <w:sz w:val="24"/>
          <w:szCs w:val="24"/>
          <w:lang w:val="sr-Cyrl-CS"/>
          <w14:textFill>
            <w14:solidFill>
              <w14:schemeClr w14:val="tx1"/>
            </w14:solidFill>
          </w14:textFill>
        </w:rPr>
        <w:t>Развијање љубави према природи</w:t>
      </w:r>
    </w:p>
    <w:p>
      <w:pPr>
        <w:pStyle w:val="20"/>
        <w:numPr>
          <w:ilvl w:val="0"/>
          <w:numId w:val="59"/>
        </w:numPr>
        <w:rPr>
          <w:rFonts w:ascii="Times New Roman" w:hAnsi="Times New Roman"/>
          <w:color w:val="000000" w:themeColor="text1"/>
          <w:sz w:val="24"/>
          <w:szCs w:val="24"/>
          <w:lang w:val="sr-Cyrl-CS"/>
          <w14:textFill>
            <w14:solidFill>
              <w14:schemeClr w14:val="tx1"/>
            </w14:solidFill>
          </w14:textFill>
        </w:rPr>
      </w:pPr>
      <w:r>
        <w:rPr>
          <w:rFonts w:ascii="Times New Roman" w:hAnsi="Times New Roman"/>
          <w:color w:val="000000" w:themeColor="text1"/>
          <w:sz w:val="24"/>
          <w:szCs w:val="24"/>
          <w:lang w:val="sr-Cyrl-CS"/>
          <w14:textFill>
            <w14:solidFill>
              <w14:schemeClr w14:val="tx1"/>
            </w14:solidFill>
          </w14:textFill>
        </w:rPr>
        <w:t>Сазнање о растућим еколошким проблемима и негативним појавама које угрожавају животну средину</w:t>
      </w:r>
    </w:p>
    <w:p>
      <w:pPr>
        <w:pStyle w:val="20"/>
        <w:numPr>
          <w:ilvl w:val="0"/>
          <w:numId w:val="59"/>
        </w:numPr>
        <w:rPr>
          <w:rFonts w:ascii="Times New Roman" w:hAnsi="Times New Roman"/>
          <w:color w:val="000000" w:themeColor="text1"/>
          <w:sz w:val="24"/>
          <w:szCs w:val="24"/>
          <w:lang w:val="sr-Cyrl-CS"/>
          <w14:textFill>
            <w14:solidFill>
              <w14:schemeClr w14:val="tx1"/>
            </w14:solidFill>
          </w14:textFill>
        </w:rPr>
      </w:pPr>
      <w:r>
        <w:rPr>
          <w:rFonts w:ascii="Times New Roman" w:hAnsi="Times New Roman"/>
          <w:color w:val="000000" w:themeColor="text1"/>
          <w:sz w:val="24"/>
          <w:szCs w:val="24"/>
          <w:lang w:val="sr-Cyrl-CS"/>
          <w14:textFill>
            <w14:solidFill>
              <w14:schemeClr w14:val="tx1"/>
            </w14:solidFill>
          </w14:textFill>
        </w:rPr>
        <w:t>Важност здравог живота</w:t>
      </w:r>
    </w:p>
    <w:p>
      <w:pPr>
        <w:pStyle w:val="20"/>
        <w:ind w:left="1080"/>
        <w:rPr>
          <w:rFonts w:ascii="Times New Roman" w:hAnsi="Times New Roman"/>
          <w:color w:val="000000" w:themeColor="text1"/>
          <w:sz w:val="24"/>
          <w:szCs w:val="24"/>
          <w:lang w:val="sr-Cyrl-CS"/>
          <w14:textFill>
            <w14:solidFill>
              <w14:schemeClr w14:val="tx1"/>
            </w14:solidFill>
          </w14:textFill>
        </w:rPr>
      </w:pPr>
    </w:p>
    <w:tbl>
      <w:tblPr>
        <w:tblStyle w:val="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83"/>
        <w:gridCol w:w="3292"/>
        <w:gridCol w:w="3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696" w:type="pct"/>
            <w:shd w:val="clear" w:color="auto" w:fill="auto"/>
          </w:tcPr>
          <w:p>
            <w:pPr>
              <w:pStyle w:val="20"/>
              <w:spacing w:after="0" w:line="240" w:lineRule="auto"/>
              <w:ind w:left="0"/>
              <w:jc w:val="center"/>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АКТИВНОСТИ</w:t>
            </w:r>
          </w:p>
        </w:tc>
        <w:tc>
          <w:tcPr>
            <w:tcW w:w="1650" w:type="pct"/>
            <w:shd w:val="clear" w:color="auto" w:fill="auto"/>
          </w:tcPr>
          <w:p>
            <w:pPr>
              <w:pStyle w:val="20"/>
              <w:spacing w:after="0" w:line="240" w:lineRule="auto"/>
              <w:ind w:left="0"/>
              <w:jc w:val="center"/>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НОСИОЦИ ПРОГРАМА</w:t>
            </w:r>
          </w:p>
        </w:tc>
        <w:tc>
          <w:tcPr>
            <w:tcW w:w="1654" w:type="pct"/>
            <w:shd w:val="clear" w:color="auto" w:fill="auto"/>
          </w:tcPr>
          <w:p>
            <w:pPr>
              <w:pStyle w:val="20"/>
              <w:spacing w:after="0" w:line="240" w:lineRule="auto"/>
              <w:ind w:left="0"/>
              <w:jc w:val="center"/>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ВРЕМЕ РЕАЛИЗАЦИЈЕ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6" w:type="pct"/>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1.Стручно усавршавање из области екологије</w:t>
            </w:r>
          </w:p>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2. Обележавање еколошких датума</w:t>
            </w:r>
          </w:p>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3. Уређење животног простора( школско двориште, еколошко уређене и оплемењивање простора учионица...)</w:t>
            </w:r>
          </w:p>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4. „Отпад сировина на погрешном месту“ -смањење количине отпада (акција прикупљања секундарних сировина)</w:t>
            </w:r>
          </w:p>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5. Сарадња са службама из области заштите животне средине( зелени телефон- одговарање на питања везана за животну средину окружења у коме живимо и стручна предавања из области заштите и унапређења животне средине)</w:t>
            </w:r>
          </w:p>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6. Организовање еколошких радионица са сценариом неког еколошког проблема</w:t>
            </w:r>
          </w:p>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7. Посете Националним парковима и специјалним резерватима природе у оквиру екскурзија</w:t>
            </w:r>
          </w:p>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8. Конкурс за најуспешнији литерални рад,еколошки рад и постер на тему екологије.</w:t>
            </w:r>
          </w:p>
          <w:p>
            <w:pPr>
              <w:spacing w:after="0" w:line="240" w:lineRule="auto"/>
              <w:rPr>
                <w:rFonts w:ascii="Times New Roman" w:hAnsi="Times New Roman" w:eastAsiaTheme="minorEastAsia"/>
                <w:color w:val="000000" w:themeColor="text1"/>
                <w:sz w:val="24"/>
                <w:szCs w:val="24"/>
                <w:lang w:val="sr-Latn-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9. Чувајмо природу- размена старих уџбеника</w:t>
            </w:r>
          </w:p>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Latn-CS"/>
                <w14:textFill>
                  <w14:solidFill>
                    <w14:schemeClr w14:val="tx1"/>
                  </w14:solidFill>
                </w14:textFill>
              </w:rPr>
              <w:t>10. E</w:t>
            </w:r>
            <w:r>
              <w:rPr>
                <w:rFonts w:ascii="Times New Roman" w:hAnsi="Times New Roman" w:eastAsiaTheme="minorEastAsia"/>
                <w:color w:val="000000" w:themeColor="text1"/>
                <w:sz w:val="24"/>
                <w:szCs w:val="24"/>
                <w:lang w:val="sr-Cyrl-CS"/>
                <w14:textFill>
                  <w14:solidFill>
                    <w14:schemeClr w14:val="tx1"/>
                  </w14:solidFill>
                </w14:textFill>
              </w:rPr>
              <w:t>ко</w:t>
            </w:r>
            <w:r>
              <w:rPr>
                <w:rFonts w:ascii="Times New Roman" w:hAnsi="Times New Roman" w:eastAsiaTheme="minorEastAsia"/>
                <w:color w:val="000000" w:themeColor="text1"/>
                <w:sz w:val="24"/>
                <w:szCs w:val="24"/>
                <w:lang w:val="sr-Latn-CS"/>
                <w14:textFill>
                  <w14:solidFill>
                    <w14:schemeClr w14:val="tx1"/>
                  </w14:solidFill>
                </w14:textFill>
              </w:rPr>
              <w:t>-маскембал</w:t>
            </w:r>
            <w:r>
              <w:rPr>
                <w:rFonts w:ascii="Times New Roman" w:hAnsi="Times New Roman" w:eastAsiaTheme="minorEastAsia"/>
                <w:color w:val="000000" w:themeColor="text1"/>
                <w:sz w:val="24"/>
                <w:szCs w:val="24"/>
                <w:lang w:val="sr-Cyrl-CS"/>
                <w14:textFill>
                  <w14:solidFill>
                    <w14:schemeClr w14:val="tx1"/>
                  </w14:solidFill>
                </w14:textFill>
              </w:rPr>
              <w:t xml:space="preserve"> ( маске од отпада)</w:t>
            </w:r>
          </w:p>
        </w:tc>
        <w:tc>
          <w:tcPr>
            <w:tcW w:w="1650" w:type="pct"/>
            <w:shd w:val="clear" w:color="auto" w:fill="auto"/>
          </w:tcPr>
          <w:p>
            <w:pPr>
              <w:pStyle w:val="20"/>
              <w:spacing w:after="0" w:line="240" w:lineRule="auto"/>
              <w:ind w:left="0"/>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 xml:space="preserve"> - тим за заштиту животне средине</w:t>
            </w:r>
          </w:p>
          <w:p>
            <w:pPr>
              <w:pStyle w:val="20"/>
              <w:spacing w:after="0" w:line="240" w:lineRule="auto"/>
              <w:ind w:left="0"/>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 директор</w:t>
            </w:r>
          </w:p>
          <w:p>
            <w:pPr>
              <w:pStyle w:val="20"/>
              <w:spacing w:after="0" w:line="240" w:lineRule="auto"/>
              <w:ind w:left="0"/>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 педагог</w:t>
            </w:r>
          </w:p>
          <w:p>
            <w:pPr>
              <w:pStyle w:val="20"/>
              <w:spacing w:after="0" w:line="240" w:lineRule="auto"/>
              <w:ind w:left="0"/>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 наставници разредне и предметне наставе</w:t>
            </w:r>
          </w:p>
          <w:p>
            <w:pPr>
              <w:pStyle w:val="20"/>
              <w:spacing w:after="0" w:line="240" w:lineRule="auto"/>
              <w:ind w:left="0"/>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 ученички парламент</w:t>
            </w:r>
          </w:p>
          <w:p>
            <w:pPr>
              <w:pStyle w:val="20"/>
              <w:spacing w:after="0" w:line="240" w:lineRule="auto"/>
              <w:ind w:left="0"/>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 вршњачки тимови</w:t>
            </w:r>
          </w:p>
          <w:p>
            <w:pPr>
              <w:pStyle w:val="20"/>
              <w:spacing w:after="0" w:line="240" w:lineRule="auto"/>
              <w:ind w:left="0"/>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 биолошка секција</w:t>
            </w:r>
          </w:p>
          <w:p>
            <w:pPr>
              <w:pStyle w:val="20"/>
              <w:spacing w:after="0" w:line="240" w:lineRule="auto"/>
              <w:ind w:left="0"/>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 стручна лица из области екологије</w:t>
            </w:r>
          </w:p>
          <w:p>
            <w:pPr>
              <w:pStyle w:val="20"/>
              <w:spacing w:after="0" w:line="240" w:lineRule="auto"/>
              <w:ind w:left="0"/>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 локална самоуправа</w:t>
            </w:r>
          </w:p>
        </w:tc>
        <w:tc>
          <w:tcPr>
            <w:tcW w:w="1654" w:type="pct"/>
            <w:shd w:val="clear" w:color="auto" w:fill="auto"/>
          </w:tcPr>
          <w:p>
            <w:pPr>
              <w:pStyle w:val="20"/>
              <w:spacing w:after="0" w:line="240" w:lineRule="auto"/>
              <w:ind w:left="0"/>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у току школских година</w:t>
            </w:r>
          </w:p>
          <w:p>
            <w:pPr>
              <w:pStyle w:val="20"/>
              <w:spacing w:after="0" w:line="240" w:lineRule="auto"/>
              <w:ind w:left="0"/>
              <w:rPr>
                <w:rFonts w:ascii="Times New Roman" w:hAnsi="Times New Roman" w:eastAsiaTheme="minorEastAsia"/>
                <w:color w:val="000000" w:themeColor="text1"/>
                <w:sz w:val="24"/>
                <w:szCs w:val="24"/>
                <w:lang w:val="sr-Cyrl-CS"/>
                <w14:textFill>
                  <w14:solidFill>
                    <w14:schemeClr w14:val="tx1"/>
                  </w14:solidFill>
                </w14:textFill>
              </w:rPr>
            </w:pPr>
          </w:p>
        </w:tc>
      </w:tr>
    </w:tbl>
    <w:p>
      <w:pPr>
        <w:rPr>
          <w:rFonts w:ascii="Times New Roman" w:hAnsi="Times New Roman"/>
          <w:b/>
          <w:color w:val="000000" w:themeColor="text1"/>
          <w:sz w:val="24"/>
          <w:szCs w:val="24"/>
          <w14:textFill>
            <w14:solidFill>
              <w14:schemeClr w14:val="tx1"/>
            </w14:solidFill>
          </w14:textFill>
        </w:rPr>
      </w:pPr>
    </w:p>
    <w:p>
      <w:pPr>
        <w:pStyle w:val="31"/>
        <w:rPr>
          <w:lang w:val="sr-Cyrl-CS"/>
        </w:rPr>
      </w:pPr>
      <w:bookmarkStart w:id="22" w:name="_Toc118386788"/>
      <w:r>
        <w:rPr>
          <w:lang w:val="sr-Cyrl-CS"/>
        </w:rPr>
        <w:t>ПРОГРАМ САРАДЊЕ СА ЛОКАЛНОМ САМОУПРАВОМ</w:t>
      </w:r>
      <w:bookmarkEnd w:id="22"/>
    </w:p>
    <w:p>
      <w:pPr>
        <w:ind w:firstLine="360"/>
        <w:jc w:val="both"/>
        <w:rPr>
          <w:rFonts w:ascii="Times New Roman" w:hAnsi="Times New Roman"/>
          <w:color w:val="000000" w:themeColor="text1"/>
          <w:sz w:val="24"/>
          <w:szCs w:val="24"/>
          <w:lang w:val="sr-Cyrl-CS"/>
          <w14:textFill>
            <w14:solidFill>
              <w14:schemeClr w14:val="tx1"/>
            </w14:solidFill>
          </w14:textFill>
        </w:rPr>
      </w:pPr>
      <w:r>
        <w:rPr>
          <w:rFonts w:ascii="Times New Roman" w:hAnsi="Times New Roman"/>
          <w:color w:val="000000" w:themeColor="text1"/>
          <w:sz w:val="24"/>
          <w:szCs w:val="24"/>
          <w:lang w:val="sr-Cyrl-CS"/>
          <w14:textFill>
            <w14:solidFill>
              <w14:schemeClr w14:val="tx1"/>
            </w14:solidFill>
          </w14:textFill>
        </w:rPr>
        <w:t>Школа прати и укључује се  у дешавања на територији јединици локалне самоуправе и заједно са њеним представницима планира садржај и начин сарадње о питањима од којих зависи развитак школе</w:t>
      </w:r>
    </w:p>
    <w:tbl>
      <w:tblPr>
        <w:tblStyle w:val="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25"/>
        <w:gridCol w:w="3326"/>
        <w:gridCol w:w="33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1667" w:type="pct"/>
            <w:shd w:val="clear" w:color="auto" w:fill="auto"/>
            <w:vAlign w:val="center"/>
          </w:tcPr>
          <w:p>
            <w:pPr>
              <w:spacing w:after="0" w:line="240" w:lineRule="auto"/>
              <w:jc w:val="center"/>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АКТИВНОСТИ</w:t>
            </w:r>
          </w:p>
        </w:tc>
        <w:tc>
          <w:tcPr>
            <w:tcW w:w="1667" w:type="pct"/>
            <w:shd w:val="clear" w:color="auto" w:fill="auto"/>
            <w:vAlign w:val="center"/>
          </w:tcPr>
          <w:p>
            <w:pPr>
              <w:spacing w:after="0" w:line="240" w:lineRule="auto"/>
              <w:jc w:val="center"/>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НОСИОЦИ АКТИВНОСТИ</w:t>
            </w:r>
          </w:p>
        </w:tc>
        <w:tc>
          <w:tcPr>
            <w:tcW w:w="1667" w:type="pct"/>
            <w:shd w:val="clear" w:color="auto" w:fill="auto"/>
            <w:vAlign w:val="center"/>
          </w:tcPr>
          <w:p>
            <w:pPr>
              <w:spacing w:after="0" w:line="240" w:lineRule="auto"/>
              <w:jc w:val="center"/>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ВРЕМЕ РЕАЛИЗАЦИЈЕ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1" w:hRule="atLeast"/>
        </w:trPr>
        <w:tc>
          <w:tcPr>
            <w:tcW w:w="1667" w:type="pct"/>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Прављење плана и програма сарадње са локалном самоуправом</w:t>
            </w:r>
          </w:p>
        </w:tc>
        <w:tc>
          <w:tcPr>
            <w:tcW w:w="1667" w:type="pct"/>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Директор, комисија</w:t>
            </w:r>
          </w:p>
        </w:tc>
        <w:tc>
          <w:tcPr>
            <w:tcW w:w="1667" w:type="pct"/>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Август/септембар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0" w:hRule="atLeast"/>
        </w:trPr>
        <w:tc>
          <w:tcPr>
            <w:tcW w:w="1667" w:type="pct"/>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Реализација планираних активности</w:t>
            </w:r>
          </w:p>
        </w:tc>
        <w:tc>
          <w:tcPr>
            <w:tcW w:w="1667" w:type="pct"/>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Сви запослени, представници локане самоуправе</w:t>
            </w:r>
          </w:p>
        </w:tc>
        <w:tc>
          <w:tcPr>
            <w:tcW w:w="1667" w:type="pct"/>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Током године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1667" w:type="pct"/>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Евалуација рада</w:t>
            </w:r>
          </w:p>
        </w:tc>
        <w:tc>
          <w:tcPr>
            <w:tcW w:w="1667" w:type="pct"/>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 xml:space="preserve">Комисија </w:t>
            </w:r>
          </w:p>
        </w:tc>
        <w:tc>
          <w:tcPr>
            <w:tcW w:w="1667" w:type="pct"/>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 xml:space="preserve">Крај сваке школске године </w:t>
            </w:r>
          </w:p>
        </w:tc>
      </w:tr>
    </w:tbl>
    <w:p>
      <w:pPr>
        <w:rPr>
          <w:rFonts w:ascii="Times New Roman" w:hAnsi="Times New Roman"/>
          <w:b/>
          <w:color w:val="000000" w:themeColor="text1"/>
          <w:sz w:val="24"/>
          <w:szCs w:val="24"/>
          <w:lang w:val="sr-Cyrl-CS"/>
          <w14:textFill>
            <w14:solidFill>
              <w14:schemeClr w14:val="tx1"/>
            </w14:solidFill>
          </w14:textFill>
        </w:rPr>
      </w:pPr>
    </w:p>
    <w:p>
      <w:pPr>
        <w:pStyle w:val="31"/>
        <w:rPr>
          <w:lang w:val="sr-Cyrl-CS"/>
        </w:rPr>
      </w:pPr>
      <w:bookmarkStart w:id="23" w:name="_Toc118386789"/>
      <w:r>
        <w:rPr>
          <w:lang w:val="sr-Cyrl-CS"/>
        </w:rPr>
        <w:t>ПРОГРАМ САРАДЊЕ СА ПОРОДИЦОМ</w:t>
      </w:r>
      <w:bookmarkEnd w:id="23"/>
    </w:p>
    <w:p>
      <w:pPr>
        <w:ind w:firstLine="360"/>
        <w:jc w:val="both"/>
        <w:rPr>
          <w:rFonts w:ascii="Times New Roman" w:hAnsi="Times New Roman"/>
          <w:color w:val="000000" w:themeColor="text1"/>
          <w:sz w:val="24"/>
          <w:szCs w:val="24"/>
          <w:lang w:val="sr-Cyrl-CS"/>
          <w14:textFill>
            <w14:solidFill>
              <w14:schemeClr w14:val="tx1"/>
            </w14:solidFill>
          </w14:textFill>
        </w:rPr>
      </w:pPr>
      <w:r>
        <w:rPr>
          <w:rFonts w:ascii="Times New Roman" w:hAnsi="Times New Roman"/>
          <w:color w:val="000000" w:themeColor="text1"/>
          <w:sz w:val="24"/>
          <w:szCs w:val="24"/>
          <w:lang w:val="sr-Cyrl-CS"/>
          <w14:textFill>
            <w14:solidFill>
              <w14:schemeClr w14:val="tx1"/>
            </w14:solidFill>
          </w14:textFill>
        </w:rPr>
        <w:t>Програмом сарадње са породицом, школа дефинише области, садржај и облике сарадње са родитељима/старатељима деце и ученика који обухватају детаљно информисање, саветовање, укључивање у наставне и остале активности школе и консултовање у доношењу одлука око важних питања васпитно-образовног рада.</w:t>
      </w:r>
    </w:p>
    <w:p>
      <w:pPr>
        <w:spacing w:after="0"/>
        <w:rPr>
          <w:rFonts w:ascii="Times New Roman" w:hAnsi="Times New Roman"/>
          <w:color w:val="000000" w:themeColor="text1"/>
          <w:sz w:val="24"/>
          <w:szCs w:val="24"/>
          <w:lang w:val="sr-Cyrl-CS"/>
          <w14:textFill>
            <w14:solidFill>
              <w14:schemeClr w14:val="tx1"/>
            </w14:solidFill>
          </w14:textFill>
        </w:rPr>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92"/>
        <w:gridCol w:w="3192"/>
        <w:gridCol w:w="31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92" w:type="dxa"/>
            <w:shd w:val="clear" w:color="auto" w:fill="auto"/>
            <w:vAlign w:val="center"/>
          </w:tcPr>
          <w:p>
            <w:pPr>
              <w:spacing w:after="0" w:line="240" w:lineRule="auto"/>
              <w:jc w:val="center"/>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АКТИВНОСТИ</w:t>
            </w:r>
          </w:p>
        </w:tc>
        <w:tc>
          <w:tcPr>
            <w:tcW w:w="3192" w:type="dxa"/>
            <w:shd w:val="clear" w:color="auto" w:fill="auto"/>
            <w:vAlign w:val="center"/>
          </w:tcPr>
          <w:p>
            <w:pPr>
              <w:spacing w:after="0" w:line="240" w:lineRule="auto"/>
              <w:jc w:val="center"/>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НОСИОЦИ АКТИВНОСТИ</w:t>
            </w:r>
          </w:p>
        </w:tc>
        <w:tc>
          <w:tcPr>
            <w:tcW w:w="3192" w:type="dxa"/>
            <w:shd w:val="clear" w:color="auto" w:fill="auto"/>
            <w:vAlign w:val="center"/>
          </w:tcPr>
          <w:p>
            <w:pPr>
              <w:spacing w:after="0" w:line="240" w:lineRule="auto"/>
              <w:jc w:val="center"/>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ВРЕМЕ РЕАЛИЗАЦИЈЕ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92" w:type="dxa"/>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Упознавање родитеља са планом и програмом сарадње са породицом</w:t>
            </w:r>
          </w:p>
        </w:tc>
        <w:tc>
          <w:tcPr>
            <w:tcW w:w="3192" w:type="dxa"/>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Комисија, одељењске старешине,директор</w:t>
            </w:r>
          </w:p>
        </w:tc>
        <w:tc>
          <w:tcPr>
            <w:tcW w:w="3192" w:type="dxa"/>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Почетак шк. године- први родитељски састанак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92" w:type="dxa"/>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 xml:space="preserve">Упознавање родитеља са законским променама и њиховим обавезама и дужностима </w:t>
            </w:r>
          </w:p>
        </w:tc>
        <w:tc>
          <w:tcPr>
            <w:tcW w:w="3192" w:type="dxa"/>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Комисија, одељењске старешине,директор</w:t>
            </w:r>
          </w:p>
        </w:tc>
        <w:tc>
          <w:tcPr>
            <w:tcW w:w="3192" w:type="dxa"/>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 xml:space="preserve">Током школске године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92" w:type="dxa"/>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Укључивање родитеља у живот и рад школе</w:t>
            </w:r>
          </w:p>
        </w:tc>
        <w:tc>
          <w:tcPr>
            <w:tcW w:w="3192" w:type="dxa"/>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Комисија, директор</w:t>
            </w:r>
          </w:p>
        </w:tc>
        <w:tc>
          <w:tcPr>
            <w:tcW w:w="3192" w:type="dxa"/>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 xml:space="preserve">Током школске године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92" w:type="dxa"/>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Обележавање важних датума кроз сарадњу са родитељима</w:t>
            </w:r>
          </w:p>
        </w:tc>
        <w:tc>
          <w:tcPr>
            <w:tcW w:w="3192" w:type="dxa"/>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Комисија, одељењске старешине, директор</w:t>
            </w:r>
          </w:p>
        </w:tc>
        <w:tc>
          <w:tcPr>
            <w:tcW w:w="3192" w:type="dxa"/>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 xml:space="preserve">Током школске године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92" w:type="dxa"/>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Организовање родитељских састанака</w:t>
            </w:r>
          </w:p>
        </w:tc>
        <w:tc>
          <w:tcPr>
            <w:tcW w:w="3192" w:type="dxa"/>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Комисија, одељењске старешине, директор</w:t>
            </w:r>
          </w:p>
        </w:tc>
        <w:tc>
          <w:tcPr>
            <w:tcW w:w="3192" w:type="dxa"/>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По потреби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92" w:type="dxa"/>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Укључивање родитеља у рад професионалне оријентације за ученике 8. разреда</w:t>
            </w:r>
          </w:p>
        </w:tc>
        <w:tc>
          <w:tcPr>
            <w:tcW w:w="3192" w:type="dxa"/>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Комисија за сарадњу са родитељима, Тим за професионалну оријентацију, директор</w:t>
            </w:r>
          </w:p>
        </w:tc>
        <w:tc>
          <w:tcPr>
            <w:tcW w:w="3192" w:type="dxa"/>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Друго полугодиште сваке школске године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92" w:type="dxa"/>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Сарадња са свим комисијама у оквиру школе, активностима и темама које се односе на рада са родитељима</w:t>
            </w:r>
          </w:p>
        </w:tc>
        <w:tc>
          <w:tcPr>
            <w:tcW w:w="3192" w:type="dxa"/>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Директор, сви запослени</w:t>
            </w:r>
          </w:p>
        </w:tc>
        <w:tc>
          <w:tcPr>
            <w:tcW w:w="3192" w:type="dxa"/>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 xml:space="preserve">Током школске године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92" w:type="dxa"/>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Евалуација програма рада</w:t>
            </w:r>
          </w:p>
        </w:tc>
        <w:tc>
          <w:tcPr>
            <w:tcW w:w="3192" w:type="dxa"/>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Комисија за сарадњу са родитељима</w:t>
            </w:r>
          </w:p>
        </w:tc>
        <w:tc>
          <w:tcPr>
            <w:tcW w:w="3192" w:type="dxa"/>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 xml:space="preserve">Крај сваке школске године </w:t>
            </w:r>
          </w:p>
        </w:tc>
      </w:tr>
    </w:tbl>
    <w:p>
      <w:pPr>
        <w:rPr>
          <w:rFonts w:ascii="Times New Roman" w:hAnsi="Times New Roman"/>
          <w:color w:val="000000" w:themeColor="text1"/>
          <w:sz w:val="24"/>
          <w:szCs w:val="24"/>
          <w:lang w:val="sr-Cyrl-CS"/>
          <w14:textFill>
            <w14:solidFill>
              <w14:schemeClr w14:val="tx1"/>
            </w14:solidFill>
          </w14:textFill>
        </w:rPr>
      </w:pPr>
    </w:p>
    <w:p>
      <w:pPr>
        <w:tabs>
          <w:tab w:val="left" w:pos="5790"/>
        </w:tabs>
        <w:rPr>
          <w:rFonts w:ascii="Times New Roman" w:hAnsi="Times New Roman"/>
          <w:color w:val="000000" w:themeColor="text1"/>
          <w:sz w:val="24"/>
          <w:szCs w:val="24"/>
          <w:lang w:val="sr-Cyrl-CS"/>
          <w14:textFill>
            <w14:solidFill>
              <w14:schemeClr w14:val="tx1"/>
            </w14:solidFill>
          </w14:textFill>
        </w:rPr>
      </w:pPr>
    </w:p>
    <w:p>
      <w:pPr>
        <w:pStyle w:val="31"/>
      </w:pPr>
      <w:bookmarkStart w:id="24" w:name="_Toc118386790"/>
      <w:r>
        <w:rPr>
          <w:lang w:val="sr-Cyrl-CS"/>
        </w:rPr>
        <w:t>ПРОГРАМ ИЗЛЕТА, ЕКСКУРЗИЈА И НАСТАВЕ У ПРИРОДИ</w:t>
      </w:r>
      <w:bookmarkEnd w:id="24"/>
    </w:p>
    <w:p>
      <w:pPr>
        <w:pStyle w:val="21"/>
        <w:spacing w:before="60"/>
        <w:ind w:left="0" w:right="0" w:firstLine="567"/>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b/>
          <w:bCs/>
          <w:color w:val="000000" w:themeColor="text1"/>
          <w:sz w:val="24"/>
          <w:szCs w:val="24"/>
          <w14:textFill>
            <w14:solidFill>
              <w14:schemeClr w14:val="tx1"/>
            </w14:solidFill>
          </w14:textFill>
        </w:rPr>
        <w:t>Циљ</w:t>
      </w:r>
      <w:r>
        <w:rPr>
          <w:rFonts w:ascii="Times New Roman" w:hAnsi="Times New Roman" w:cs="Times New Roman"/>
          <w:color w:val="000000" w:themeColor="text1"/>
          <w:sz w:val="24"/>
          <w:szCs w:val="24"/>
          <w14:textFill>
            <w14:solidFill>
              <w14:schemeClr w14:val="tx1"/>
            </w14:solidFill>
          </w14:textFill>
        </w:rPr>
        <w:t xml:space="preserve"> екскурзије, као облика образовно-васпитног рада, јесте да до</w:t>
      </w:r>
      <w:r>
        <w:rPr>
          <w:rFonts w:ascii="Times New Roman" w:hAnsi="Times New Roman" w:cs="Times New Roman"/>
          <w:color w:val="000000" w:themeColor="text1"/>
          <w:sz w:val="24"/>
          <w:szCs w:val="24"/>
          <w14:textFill>
            <w14:solidFill>
              <w14:schemeClr w14:val="tx1"/>
            </w14:solidFill>
          </w14:textFill>
        </w:rPr>
        <w:softHyphen/>
      </w:r>
      <w:r>
        <w:rPr>
          <w:rFonts w:ascii="Times New Roman" w:hAnsi="Times New Roman" w:cs="Times New Roman"/>
          <w:color w:val="000000" w:themeColor="text1"/>
          <w:sz w:val="24"/>
          <w:szCs w:val="24"/>
          <w14:textFill>
            <w14:solidFill>
              <w14:schemeClr w14:val="tx1"/>
            </w14:solidFill>
          </w14:textFill>
        </w:rPr>
        <w:t>при</w:t>
      </w:r>
      <w:r>
        <w:rPr>
          <w:rFonts w:ascii="Times New Roman" w:hAnsi="Times New Roman" w:cs="Times New Roman"/>
          <w:color w:val="000000" w:themeColor="text1"/>
          <w:sz w:val="24"/>
          <w:szCs w:val="24"/>
          <w14:textFill>
            <w14:solidFill>
              <w14:schemeClr w14:val="tx1"/>
            </w14:solidFill>
          </w14:textFill>
        </w:rPr>
        <w:softHyphen/>
      </w:r>
      <w:r>
        <w:rPr>
          <w:rFonts w:ascii="Times New Roman" w:hAnsi="Times New Roman" w:cs="Times New Roman"/>
          <w:color w:val="000000" w:themeColor="text1"/>
          <w:sz w:val="24"/>
          <w:szCs w:val="24"/>
          <w14:textFill>
            <w14:solidFill>
              <w14:schemeClr w14:val="tx1"/>
            </w14:solidFill>
          </w14:textFill>
        </w:rPr>
        <w:t>не</w:t>
      </w:r>
      <w:r>
        <w:rPr>
          <w:rFonts w:ascii="Times New Roman" w:hAnsi="Times New Roman" w:cs="Times New Roman"/>
          <w:color w:val="000000" w:themeColor="text1"/>
          <w:sz w:val="24"/>
          <w:szCs w:val="24"/>
          <w14:textFill>
            <w14:solidFill>
              <w14:schemeClr w14:val="tx1"/>
            </w14:solidFill>
          </w14:textFill>
        </w:rPr>
        <w:softHyphen/>
      </w:r>
      <w:r>
        <w:rPr>
          <w:rFonts w:ascii="Times New Roman" w:hAnsi="Times New Roman" w:cs="Times New Roman"/>
          <w:color w:val="000000" w:themeColor="text1"/>
          <w:sz w:val="24"/>
          <w:szCs w:val="24"/>
          <w14:textFill>
            <w14:solidFill>
              <w14:schemeClr w14:val="tx1"/>
            </w14:solidFill>
          </w14:textFill>
        </w:rPr>
        <w:t>се остваривању циљева и задатака образовања и васпитања, циљева и за</w:t>
      </w:r>
      <w:r>
        <w:rPr>
          <w:rFonts w:ascii="Times New Roman" w:hAnsi="Times New Roman" w:cs="Times New Roman"/>
          <w:color w:val="000000" w:themeColor="text1"/>
          <w:sz w:val="24"/>
          <w:szCs w:val="24"/>
          <w14:textFill>
            <w14:solidFill>
              <w14:schemeClr w14:val="tx1"/>
            </w14:solidFill>
          </w14:textFill>
        </w:rPr>
        <w:softHyphen/>
      </w:r>
      <w:r>
        <w:rPr>
          <w:rFonts w:ascii="Times New Roman" w:hAnsi="Times New Roman" w:cs="Times New Roman"/>
          <w:color w:val="000000" w:themeColor="text1"/>
          <w:sz w:val="24"/>
          <w:szCs w:val="24"/>
          <w14:textFill>
            <w14:solidFill>
              <w14:schemeClr w14:val="tx1"/>
            </w14:solidFill>
          </w14:textFill>
        </w:rPr>
        <w:t>датака наставних предмета, као и непосредно упознавање са појавама и од</w:t>
      </w:r>
      <w:r>
        <w:rPr>
          <w:rFonts w:ascii="Times New Roman" w:hAnsi="Times New Roman" w:cs="Times New Roman"/>
          <w:color w:val="000000" w:themeColor="text1"/>
          <w:sz w:val="24"/>
          <w:szCs w:val="24"/>
          <w14:textFill>
            <w14:solidFill>
              <w14:schemeClr w14:val="tx1"/>
            </w14:solidFill>
          </w14:textFill>
        </w:rPr>
        <w:softHyphen/>
      </w:r>
      <w:r>
        <w:rPr>
          <w:rFonts w:ascii="Times New Roman" w:hAnsi="Times New Roman" w:cs="Times New Roman"/>
          <w:color w:val="000000" w:themeColor="text1"/>
          <w:sz w:val="24"/>
          <w:szCs w:val="24"/>
          <w14:textFill>
            <w14:solidFill>
              <w14:schemeClr w14:val="tx1"/>
            </w14:solidFill>
          </w14:textFill>
        </w:rPr>
        <w:t>носима у природној и друштвеној средини, са културним, историјским и ду</w:t>
      </w:r>
      <w:r>
        <w:rPr>
          <w:rFonts w:ascii="Times New Roman" w:hAnsi="Times New Roman" w:cs="Times New Roman"/>
          <w:color w:val="000000" w:themeColor="text1"/>
          <w:sz w:val="24"/>
          <w:szCs w:val="24"/>
          <w14:textFill>
            <w14:solidFill>
              <w14:schemeClr w14:val="tx1"/>
            </w14:solidFill>
          </w14:textFill>
        </w:rPr>
        <w:softHyphen/>
      </w:r>
      <w:r>
        <w:rPr>
          <w:rFonts w:ascii="Times New Roman" w:hAnsi="Times New Roman" w:cs="Times New Roman"/>
          <w:color w:val="000000" w:themeColor="text1"/>
          <w:sz w:val="24"/>
          <w:szCs w:val="24"/>
          <w14:textFill>
            <w14:solidFill>
              <w14:schemeClr w14:val="tx1"/>
            </w14:solidFill>
          </w14:textFill>
        </w:rPr>
        <w:t>ховним наслеђем и са привредним достигнућима.</w:t>
      </w:r>
    </w:p>
    <w:p>
      <w:pPr>
        <w:pStyle w:val="21"/>
        <w:spacing w:before="60" w:line="260" w:lineRule="exact"/>
        <w:ind w:left="0" w:right="0" w:firstLine="567"/>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b/>
          <w:bCs/>
          <w:color w:val="000000" w:themeColor="text1"/>
          <w:sz w:val="24"/>
          <w:szCs w:val="24"/>
          <w14:textFill>
            <w14:solidFill>
              <w14:schemeClr w14:val="tx1"/>
            </w14:solidFill>
          </w14:textFill>
        </w:rPr>
        <w:t>Задаци</w:t>
      </w:r>
      <w:r>
        <w:rPr>
          <w:rFonts w:ascii="Times New Roman" w:hAnsi="Times New Roman" w:cs="Times New Roman"/>
          <w:color w:val="000000" w:themeColor="text1"/>
          <w:sz w:val="24"/>
          <w:szCs w:val="24"/>
          <w14:textFill>
            <w14:solidFill>
              <w14:schemeClr w14:val="tx1"/>
            </w14:solidFill>
          </w14:textFill>
        </w:rPr>
        <w:t xml:space="preserve"> екскурзије су:  </w:t>
      </w:r>
    </w:p>
    <w:p>
      <w:pPr>
        <w:pStyle w:val="21"/>
        <w:numPr>
          <w:ilvl w:val="0"/>
          <w:numId w:val="60"/>
        </w:numPr>
        <w:spacing w:line="260" w:lineRule="exact"/>
        <w:ind w:right="-1"/>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продубљивање, проширивање и обогаћивање знања и искус</w:t>
      </w:r>
      <w:r>
        <w:rPr>
          <w:rFonts w:ascii="Times New Roman" w:hAnsi="Times New Roman" w:cs="Times New Roman"/>
          <w:color w:val="000000" w:themeColor="text1"/>
          <w:sz w:val="24"/>
          <w:szCs w:val="24"/>
          <w14:textFill>
            <w14:solidFill>
              <w14:schemeClr w14:val="tx1"/>
            </w14:solidFill>
          </w14:textFill>
        </w:rPr>
        <w:softHyphen/>
      </w:r>
      <w:r>
        <w:rPr>
          <w:rFonts w:ascii="Times New Roman" w:hAnsi="Times New Roman" w:cs="Times New Roman"/>
          <w:color w:val="000000" w:themeColor="text1"/>
          <w:sz w:val="24"/>
          <w:szCs w:val="24"/>
          <w14:textFill>
            <w14:solidFill>
              <w14:schemeClr w14:val="tx1"/>
            </w14:solidFill>
          </w14:textFill>
        </w:rPr>
        <w:t>тава ученика,</w:t>
      </w:r>
    </w:p>
    <w:p>
      <w:pPr>
        <w:pStyle w:val="21"/>
        <w:numPr>
          <w:ilvl w:val="0"/>
          <w:numId w:val="60"/>
        </w:numPr>
        <w:spacing w:line="260" w:lineRule="exact"/>
        <w:ind w:right="-1"/>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повезивање и примењивање знања и умења,</w:t>
      </w:r>
    </w:p>
    <w:p>
      <w:pPr>
        <w:pStyle w:val="21"/>
        <w:numPr>
          <w:ilvl w:val="0"/>
          <w:numId w:val="60"/>
        </w:numPr>
        <w:spacing w:line="260" w:lineRule="exact"/>
        <w:ind w:right="-1"/>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развијање љубави према отаџбини, њеној историји, култури и при</w:t>
      </w:r>
      <w:r>
        <w:rPr>
          <w:rFonts w:ascii="Times New Roman" w:hAnsi="Times New Roman" w:cs="Times New Roman"/>
          <w:color w:val="000000" w:themeColor="text1"/>
          <w:sz w:val="24"/>
          <w:szCs w:val="24"/>
          <w14:textFill>
            <w14:solidFill>
              <w14:schemeClr w14:val="tx1"/>
            </w14:solidFill>
          </w14:textFill>
        </w:rPr>
        <w:softHyphen/>
      </w:r>
      <w:r>
        <w:rPr>
          <w:rFonts w:ascii="Times New Roman" w:hAnsi="Times New Roman" w:cs="Times New Roman"/>
          <w:color w:val="000000" w:themeColor="text1"/>
          <w:sz w:val="24"/>
          <w:szCs w:val="24"/>
          <w14:textFill>
            <w14:solidFill>
              <w14:schemeClr w14:val="tx1"/>
            </w14:solidFill>
          </w14:textFill>
        </w:rPr>
        <w:t>родним лепотама, неговање позитивног односа према свим ње</w:t>
      </w:r>
      <w:r>
        <w:rPr>
          <w:rFonts w:ascii="Times New Roman" w:hAnsi="Times New Roman" w:cs="Times New Roman"/>
          <w:color w:val="000000" w:themeColor="text1"/>
          <w:sz w:val="24"/>
          <w:szCs w:val="24"/>
          <w14:textFill>
            <w14:solidFill>
              <w14:schemeClr w14:val="tx1"/>
            </w14:solidFill>
          </w14:textFill>
        </w:rPr>
        <w:softHyphen/>
      </w:r>
      <w:r>
        <w:rPr>
          <w:rFonts w:ascii="Times New Roman" w:hAnsi="Times New Roman" w:cs="Times New Roman"/>
          <w:color w:val="000000" w:themeColor="text1"/>
          <w:sz w:val="24"/>
          <w:szCs w:val="24"/>
          <w14:textFill>
            <w14:solidFill>
              <w14:schemeClr w14:val="tx1"/>
            </w14:solidFill>
          </w14:textFill>
        </w:rPr>
        <w:t>ним грађанима и њиховим националним, културним, етичким и ес</w:t>
      </w:r>
      <w:r>
        <w:rPr>
          <w:rFonts w:ascii="Times New Roman" w:hAnsi="Times New Roman" w:cs="Times New Roman"/>
          <w:color w:val="000000" w:themeColor="text1"/>
          <w:sz w:val="24"/>
          <w:szCs w:val="24"/>
          <w14:textFill>
            <w14:solidFill>
              <w14:schemeClr w14:val="tx1"/>
            </w14:solidFill>
          </w14:textFill>
        </w:rPr>
        <w:softHyphen/>
      </w:r>
      <w:r>
        <w:rPr>
          <w:rFonts w:ascii="Times New Roman" w:hAnsi="Times New Roman" w:cs="Times New Roman"/>
          <w:color w:val="000000" w:themeColor="text1"/>
          <w:sz w:val="24"/>
          <w:szCs w:val="24"/>
          <w14:textFill>
            <w14:solidFill>
              <w14:schemeClr w14:val="tx1"/>
            </w14:solidFill>
          </w14:textFill>
        </w:rPr>
        <w:t>тетским вредностима,</w:t>
      </w:r>
    </w:p>
    <w:p>
      <w:pPr>
        <w:pStyle w:val="21"/>
        <w:numPr>
          <w:ilvl w:val="0"/>
          <w:numId w:val="60"/>
        </w:numPr>
        <w:spacing w:line="260" w:lineRule="exact"/>
        <w:ind w:right="-1"/>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неговање солидарности, хуманизма, другарства и осећаја зајед</w:t>
      </w:r>
      <w:r>
        <w:rPr>
          <w:rFonts w:ascii="Times New Roman" w:hAnsi="Times New Roman" w:cs="Times New Roman"/>
          <w:color w:val="000000" w:themeColor="text1"/>
          <w:sz w:val="24"/>
          <w:szCs w:val="24"/>
          <w14:textFill>
            <w14:solidFill>
              <w14:schemeClr w14:val="tx1"/>
            </w14:solidFill>
          </w14:textFill>
        </w:rPr>
        <w:softHyphen/>
      </w:r>
      <w:r>
        <w:rPr>
          <w:rFonts w:ascii="Times New Roman" w:hAnsi="Times New Roman" w:cs="Times New Roman"/>
          <w:color w:val="000000" w:themeColor="text1"/>
          <w:sz w:val="24"/>
          <w:szCs w:val="24"/>
          <w14:textFill>
            <w14:solidFill>
              <w14:schemeClr w14:val="tx1"/>
            </w14:solidFill>
          </w14:textFill>
        </w:rPr>
        <w:t>ништва,</w:t>
      </w:r>
    </w:p>
    <w:p>
      <w:pPr>
        <w:pStyle w:val="21"/>
        <w:numPr>
          <w:ilvl w:val="0"/>
          <w:numId w:val="60"/>
        </w:numPr>
        <w:spacing w:line="260" w:lineRule="exact"/>
        <w:ind w:right="-1"/>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успостављање непосреднијих односа између наставника и уче</w:t>
      </w:r>
      <w:r>
        <w:rPr>
          <w:rFonts w:ascii="Times New Roman" w:hAnsi="Times New Roman" w:cs="Times New Roman"/>
          <w:color w:val="000000" w:themeColor="text1"/>
          <w:sz w:val="24"/>
          <w:szCs w:val="24"/>
          <w14:textFill>
            <w14:solidFill>
              <w14:schemeClr w14:val="tx1"/>
            </w14:solidFill>
          </w14:textFill>
        </w:rPr>
        <w:softHyphen/>
      </w:r>
      <w:r>
        <w:rPr>
          <w:rFonts w:ascii="Times New Roman" w:hAnsi="Times New Roman" w:cs="Times New Roman"/>
          <w:color w:val="000000" w:themeColor="text1"/>
          <w:sz w:val="24"/>
          <w:szCs w:val="24"/>
          <w14:textFill>
            <w14:solidFill>
              <w14:schemeClr w14:val="tx1"/>
            </w14:solidFill>
          </w14:textFill>
        </w:rPr>
        <w:t>ни</w:t>
      </w:r>
      <w:r>
        <w:rPr>
          <w:rFonts w:ascii="Times New Roman" w:hAnsi="Times New Roman" w:cs="Times New Roman"/>
          <w:color w:val="000000" w:themeColor="text1"/>
          <w:sz w:val="24"/>
          <w:szCs w:val="24"/>
          <w14:textFill>
            <w14:solidFill>
              <w14:schemeClr w14:val="tx1"/>
            </w14:solidFill>
          </w14:textFill>
        </w:rPr>
        <w:softHyphen/>
      </w:r>
      <w:r>
        <w:rPr>
          <w:rFonts w:ascii="Times New Roman" w:hAnsi="Times New Roman" w:cs="Times New Roman"/>
          <w:color w:val="000000" w:themeColor="text1"/>
          <w:sz w:val="24"/>
          <w:szCs w:val="24"/>
          <w14:textFill>
            <w14:solidFill>
              <w14:schemeClr w14:val="tx1"/>
            </w14:solidFill>
          </w14:textFill>
        </w:rPr>
        <w:t>ка и ученика међусобно,</w:t>
      </w:r>
    </w:p>
    <w:p>
      <w:pPr>
        <w:pStyle w:val="21"/>
        <w:numPr>
          <w:ilvl w:val="0"/>
          <w:numId w:val="60"/>
        </w:numPr>
        <w:spacing w:line="260" w:lineRule="exact"/>
        <w:ind w:right="-1"/>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проучавање објеката и феномена у природи,</w:t>
      </w:r>
    </w:p>
    <w:p>
      <w:pPr>
        <w:pStyle w:val="21"/>
        <w:numPr>
          <w:ilvl w:val="0"/>
          <w:numId w:val="60"/>
        </w:numPr>
        <w:spacing w:line="260" w:lineRule="exact"/>
        <w:ind w:right="-1"/>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уочавање узрочно-последичних односа у конкретним природним и друштвеним условима,</w:t>
      </w:r>
    </w:p>
    <w:p>
      <w:pPr>
        <w:pStyle w:val="21"/>
        <w:numPr>
          <w:ilvl w:val="0"/>
          <w:numId w:val="60"/>
        </w:numPr>
        <w:spacing w:line="260" w:lineRule="exact"/>
        <w:ind w:right="-1"/>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упознавање с начином живота и рада људи појединих крајева,</w:t>
      </w:r>
    </w:p>
    <w:p>
      <w:pPr>
        <w:pStyle w:val="21"/>
        <w:numPr>
          <w:ilvl w:val="0"/>
          <w:numId w:val="60"/>
        </w:numPr>
        <w:spacing w:line="260" w:lineRule="exact"/>
        <w:ind w:right="-1"/>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развој и практиковање здравих стилова живота,</w:t>
      </w:r>
    </w:p>
    <w:p>
      <w:pPr>
        <w:pStyle w:val="21"/>
        <w:numPr>
          <w:ilvl w:val="0"/>
          <w:numId w:val="60"/>
        </w:numPr>
        <w:spacing w:line="260" w:lineRule="exact"/>
        <w:ind w:right="-1"/>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развијање свести о значају одрживог развоја и изграђивање еко</w:t>
      </w:r>
      <w:r>
        <w:rPr>
          <w:rFonts w:ascii="Times New Roman" w:hAnsi="Times New Roman" w:cs="Times New Roman"/>
          <w:color w:val="000000" w:themeColor="text1"/>
          <w:sz w:val="24"/>
          <w:szCs w:val="24"/>
          <w14:textFill>
            <w14:solidFill>
              <w14:schemeClr w14:val="tx1"/>
            </w14:solidFill>
          </w14:textFill>
        </w:rPr>
        <w:softHyphen/>
      </w:r>
      <w:r>
        <w:rPr>
          <w:rFonts w:ascii="Times New Roman" w:hAnsi="Times New Roman" w:cs="Times New Roman"/>
          <w:color w:val="000000" w:themeColor="text1"/>
          <w:sz w:val="24"/>
          <w:szCs w:val="24"/>
          <w14:textFill>
            <w14:solidFill>
              <w14:schemeClr w14:val="tx1"/>
            </w14:solidFill>
          </w14:textFill>
        </w:rPr>
        <w:t>лош</w:t>
      </w:r>
      <w:r>
        <w:rPr>
          <w:rFonts w:ascii="Times New Roman" w:hAnsi="Times New Roman" w:cs="Times New Roman"/>
          <w:color w:val="000000" w:themeColor="text1"/>
          <w:sz w:val="24"/>
          <w:szCs w:val="24"/>
          <w14:textFill>
            <w14:solidFill>
              <w14:schemeClr w14:val="tx1"/>
            </w14:solidFill>
          </w14:textFill>
        </w:rPr>
        <w:softHyphen/>
      </w:r>
      <w:r>
        <w:rPr>
          <w:rFonts w:ascii="Times New Roman" w:hAnsi="Times New Roman" w:cs="Times New Roman"/>
          <w:color w:val="000000" w:themeColor="text1"/>
          <w:sz w:val="24"/>
          <w:szCs w:val="24"/>
          <w14:textFill>
            <w14:solidFill>
              <w14:schemeClr w14:val="tx1"/>
            </w14:solidFill>
          </w14:textFill>
        </w:rPr>
        <w:t>ких навика и навика заштите животиња,</w:t>
      </w:r>
    </w:p>
    <w:p>
      <w:pPr>
        <w:pStyle w:val="21"/>
        <w:numPr>
          <w:ilvl w:val="0"/>
          <w:numId w:val="60"/>
        </w:numPr>
        <w:spacing w:line="260" w:lineRule="exact"/>
        <w:ind w:right="-1"/>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развијање способности проналажења, анализирања и саоп</w:t>
      </w:r>
      <w:r>
        <w:rPr>
          <w:rFonts w:ascii="Times New Roman" w:hAnsi="Times New Roman" w:cs="Times New Roman"/>
          <w:color w:val="000000" w:themeColor="text1"/>
          <w:sz w:val="24"/>
          <w:szCs w:val="24"/>
          <w14:textFill>
            <w14:solidFill>
              <w14:schemeClr w14:val="tx1"/>
            </w14:solidFill>
          </w14:textFill>
        </w:rPr>
        <w:softHyphen/>
      </w:r>
      <w:r>
        <w:rPr>
          <w:rFonts w:ascii="Times New Roman" w:hAnsi="Times New Roman" w:cs="Times New Roman"/>
          <w:color w:val="000000" w:themeColor="text1"/>
          <w:sz w:val="24"/>
          <w:szCs w:val="24"/>
          <w14:textFill>
            <w14:solidFill>
              <w14:schemeClr w14:val="tx1"/>
            </w14:solidFill>
          </w14:textFill>
        </w:rPr>
        <w:t>шта</w:t>
      </w:r>
      <w:r>
        <w:rPr>
          <w:rFonts w:ascii="Times New Roman" w:hAnsi="Times New Roman" w:cs="Times New Roman"/>
          <w:color w:val="000000" w:themeColor="text1"/>
          <w:sz w:val="24"/>
          <w:szCs w:val="24"/>
          <w14:textFill>
            <w14:solidFill>
              <w14:schemeClr w14:val="tx1"/>
            </w14:solidFill>
          </w14:textFill>
        </w:rPr>
        <w:softHyphen/>
      </w:r>
      <w:r>
        <w:rPr>
          <w:rFonts w:ascii="Times New Roman" w:hAnsi="Times New Roman" w:cs="Times New Roman"/>
          <w:color w:val="000000" w:themeColor="text1"/>
          <w:sz w:val="24"/>
          <w:szCs w:val="24"/>
          <w14:textFill>
            <w14:solidFill>
              <w14:schemeClr w14:val="tx1"/>
            </w14:solidFill>
          </w14:textFill>
        </w:rPr>
        <w:t>ва</w:t>
      </w:r>
      <w:r>
        <w:rPr>
          <w:rFonts w:ascii="Times New Roman" w:hAnsi="Times New Roman" w:cs="Times New Roman"/>
          <w:color w:val="000000" w:themeColor="text1"/>
          <w:sz w:val="24"/>
          <w:szCs w:val="24"/>
          <w14:textFill>
            <w14:solidFill>
              <w14:schemeClr w14:val="tx1"/>
            </w14:solidFill>
          </w14:textFill>
        </w:rPr>
        <w:softHyphen/>
      </w:r>
      <w:r>
        <w:rPr>
          <w:rFonts w:ascii="Times New Roman" w:hAnsi="Times New Roman" w:cs="Times New Roman"/>
          <w:color w:val="000000" w:themeColor="text1"/>
          <w:sz w:val="24"/>
          <w:szCs w:val="24"/>
          <w14:textFill>
            <w14:solidFill>
              <w14:schemeClr w14:val="tx1"/>
            </w14:solidFill>
          </w14:textFill>
        </w:rPr>
        <w:t>ња информација из различитих извора,</w:t>
      </w:r>
    </w:p>
    <w:p>
      <w:pPr>
        <w:pStyle w:val="21"/>
        <w:numPr>
          <w:ilvl w:val="0"/>
          <w:numId w:val="60"/>
        </w:numPr>
        <w:spacing w:line="260" w:lineRule="exact"/>
        <w:ind w:right="-1"/>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оснаживање ученика у професионалном развоју,</w:t>
      </w:r>
    </w:p>
    <w:p>
      <w:pPr>
        <w:pStyle w:val="21"/>
        <w:numPr>
          <w:ilvl w:val="0"/>
          <w:numId w:val="60"/>
        </w:numPr>
        <w:spacing w:line="260" w:lineRule="exact"/>
        <w:ind w:right="-1"/>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подстицање самосталности ученика и њихове одговорности за сопствено по</w:t>
      </w:r>
      <w:r>
        <w:rPr>
          <w:rFonts w:ascii="Times New Roman" w:hAnsi="Times New Roman" w:cs="Times New Roman"/>
          <w:color w:val="000000" w:themeColor="text1"/>
          <w:sz w:val="24"/>
          <w:szCs w:val="24"/>
          <w14:textFill>
            <w14:solidFill>
              <w14:schemeClr w14:val="tx1"/>
            </w14:solidFill>
          </w14:textFill>
        </w:rPr>
        <w:softHyphen/>
      </w:r>
      <w:r>
        <w:rPr>
          <w:rFonts w:ascii="Times New Roman" w:hAnsi="Times New Roman" w:cs="Times New Roman"/>
          <w:color w:val="000000" w:themeColor="text1"/>
          <w:sz w:val="24"/>
          <w:szCs w:val="24"/>
          <w14:textFill>
            <w14:solidFill>
              <w14:schemeClr w14:val="tx1"/>
            </w14:solidFill>
          </w14:textFill>
        </w:rPr>
        <w:t>нашање,</w:t>
      </w:r>
    </w:p>
    <w:p>
      <w:pPr>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развијање способности оријентације у простору</w:t>
      </w:r>
    </w:p>
    <w:p>
      <w:pPr>
        <w:rPr>
          <w:rFonts w:ascii="Times New Roman" w:hAnsi="Times New Roman"/>
          <w:color w:val="000000" w:themeColor="text1"/>
          <w:sz w:val="24"/>
          <w:szCs w:val="24"/>
          <w14:textFill>
            <w14:solidFill>
              <w14:schemeClr w14:val="tx1"/>
            </w14:solidFill>
          </w14:textFill>
        </w:rPr>
      </w:pPr>
    </w:p>
    <w:p>
      <w:pPr>
        <w:rPr>
          <w:rFonts w:ascii="Times New Roman" w:hAnsi="Times New Roman"/>
          <w:b/>
          <w:color w:val="000000" w:themeColor="text1"/>
          <w:sz w:val="24"/>
          <w:szCs w:val="24"/>
          <w14:textFill>
            <w14:solidFill>
              <w14:schemeClr w14:val="tx1"/>
            </w14:solidFill>
          </w14:textFill>
        </w:rPr>
      </w:pPr>
    </w:p>
    <w:tbl>
      <w:tblPr>
        <w:tblStyle w:val="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93"/>
        <w:gridCol w:w="2494"/>
        <w:gridCol w:w="2494"/>
        <w:gridCol w:w="24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0" w:type="pct"/>
            <w:shd w:val="clear" w:color="auto" w:fill="auto"/>
            <w:vAlign w:val="center"/>
          </w:tcPr>
          <w:p>
            <w:pPr>
              <w:spacing w:after="0" w:line="240" w:lineRule="auto"/>
              <w:jc w:val="center"/>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АКТИВНОСТИ</w:t>
            </w:r>
          </w:p>
        </w:tc>
        <w:tc>
          <w:tcPr>
            <w:tcW w:w="1250" w:type="pct"/>
            <w:shd w:val="clear" w:color="auto" w:fill="auto"/>
            <w:vAlign w:val="center"/>
          </w:tcPr>
          <w:p>
            <w:pPr>
              <w:spacing w:after="0" w:line="240" w:lineRule="auto"/>
              <w:jc w:val="center"/>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НОСИОЦИ АКТИВНОСТИ</w:t>
            </w:r>
          </w:p>
        </w:tc>
        <w:tc>
          <w:tcPr>
            <w:tcW w:w="1250" w:type="pct"/>
            <w:shd w:val="clear" w:color="auto" w:fill="auto"/>
            <w:vAlign w:val="center"/>
          </w:tcPr>
          <w:p>
            <w:pPr>
              <w:spacing w:after="0" w:line="240" w:lineRule="auto"/>
              <w:jc w:val="center"/>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ВРЕМЕ РЕАЛИЗАЦИЈЕ</w:t>
            </w:r>
          </w:p>
        </w:tc>
        <w:tc>
          <w:tcPr>
            <w:tcW w:w="1250" w:type="pct"/>
            <w:shd w:val="clear" w:color="auto" w:fill="auto"/>
            <w:vAlign w:val="center"/>
          </w:tcPr>
          <w:p>
            <w:pPr>
              <w:spacing w:after="0" w:line="240" w:lineRule="auto"/>
              <w:jc w:val="center"/>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НАЧИН ПРАЋЕЊА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0" w:type="pct"/>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Објављивање огласа у дневним новинама</w:t>
            </w:r>
          </w:p>
        </w:tc>
        <w:tc>
          <w:tcPr>
            <w:tcW w:w="1250" w:type="pct"/>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Комисија школе:  директор, секретар, чланови савета родитеља ученика са којима се изводи екскурзија</w:t>
            </w:r>
          </w:p>
        </w:tc>
        <w:tc>
          <w:tcPr>
            <w:tcW w:w="1250" w:type="pct"/>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септембар</w:t>
            </w:r>
          </w:p>
        </w:tc>
        <w:tc>
          <w:tcPr>
            <w:tcW w:w="1250" w:type="pct"/>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Дневне новине-оглас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0" w:type="pct"/>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Преузимање упутства о извођењу екскурзија</w:t>
            </w:r>
          </w:p>
        </w:tc>
        <w:tc>
          <w:tcPr>
            <w:tcW w:w="1250" w:type="pct"/>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Комисија школе:  директор, секретар, чланови савета родитеља ученика са којима се изводи екскурзија</w:t>
            </w:r>
          </w:p>
        </w:tc>
        <w:tc>
          <w:tcPr>
            <w:tcW w:w="1250" w:type="pct"/>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Почетак октобра</w:t>
            </w:r>
          </w:p>
        </w:tc>
        <w:tc>
          <w:tcPr>
            <w:tcW w:w="1250" w:type="pct"/>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Помоћу упутства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0" w:type="pct"/>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Доношење одлуке о извођењу екскурзије</w:t>
            </w:r>
          </w:p>
        </w:tc>
        <w:tc>
          <w:tcPr>
            <w:tcW w:w="1250" w:type="pct"/>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Комисија школе:  директор, секретар, чланови савета родитеља ученика са којима се изводи екскурзија</w:t>
            </w:r>
          </w:p>
        </w:tc>
        <w:tc>
          <w:tcPr>
            <w:tcW w:w="1250" w:type="pct"/>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Половина октобра</w:t>
            </w:r>
          </w:p>
        </w:tc>
        <w:tc>
          <w:tcPr>
            <w:tcW w:w="1250" w:type="pct"/>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Педагошка документација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0" w:type="pct"/>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Закључивање уговора</w:t>
            </w:r>
          </w:p>
        </w:tc>
        <w:tc>
          <w:tcPr>
            <w:tcW w:w="1250" w:type="pct"/>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директор</w:t>
            </w:r>
          </w:p>
        </w:tc>
        <w:tc>
          <w:tcPr>
            <w:tcW w:w="1250" w:type="pct"/>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Крај октобра</w:t>
            </w:r>
          </w:p>
        </w:tc>
        <w:tc>
          <w:tcPr>
            <w:tcW w:w="1250" w:type="pct"/>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На основу изјашњења родитеља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0" w:type="pct"/>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Прикупљање уплата о ратама по понуди са агенцијом</w:t>
            </w:r>
          </w:p>
        </w:tc>
        <w:tc>
          <w:tcPr>
            <w:tcW w:w="1250" w:type="pct"/>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Одељењске старешине, шеф рачуноводства</w:t>
            </w:r>
          </w:p>
        </w:tc>
        <w:tc>
          <w:tcPr>
            <w:tcW w:w="1250" w:type="pct"/>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До реализације екскурзије</w:t>
            </w:r>
          </w:p>
        </w:tc>
        <w:tc>
          <w:tcPr>
            <w:tcW w:w="1250" w:type="pct"/>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0" w:type="pct"/>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 xml:space="preserve">Реализација екскурзије за ученике од првог до четвртог разреда. </w:t>
            </w:r>
          </w:p>
        </w:tc>
        <w:tc>
          <w:tcPr>
            <w:tcW w:w="1250" w:type="pct"/>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Одељењске старешине, директор, вођа пута</w:t>
            </w:r>
          </w:p>
        </w:tc>
        <w:tc>
          <w:tcPr>
            <w:tcW w:w="1250" w:type="pct"/>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 xml:space="preserve">Крај сваке шк.године </w:t>
            </w:r>
          </w:p>
        </w:tc>
        <w:tc>
          <w:tcPr>
            <w:tcW w:w="1250" w:type="pct"/>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Записник, документација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0" w:type="pct"/>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Реализација екскурзије за ученике од петог до седмог разреда.</w:t>
            </w:r>
          </w:p>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p>
        </w:tc>
        <w:tc>
          <w:tcPr>
            <w:tcW w:w="1250" w:type="pct"/>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Одељењске старешине, директор, вођа пута</w:t>
            </w:r>
          </w:p>
        </w:tc>
        <w:tc>
          <w:tcPr>
            <w:tcW w:w="1250" w:type="pct"/>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 xml:space="preserve">Крај сваке шк.године </w:t>
            </w:r>
          </w:p>
        </w:tc>
        <w:tc>
          <w:tcPr>
            <w:tcW w:w="1250" w:type="pct"/>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Записник, документација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0" w:type="pct"/>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Подношење извештаја СР и ШО</w:t>
            </w:r>
          </w:p>
        </w:tc>
        <w:tc>
          <w:tcPr>
            <w:tcW w:w="1250" w:type="pct"/>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Стручне вође</w:t>
            </w:r>
          </w:p>
        </w:tc>
        <w:tc>
          <w:tcPr>
            <w:tcW w:w="1250" w:type="pct"/>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Крај сваке шк.године .</w:t>
            </w:r>
          </w:p>
        </w:tc>
        <w:tc>
          <w:tcPr>
            <w:tcW w:w="1250" w:type="pct"/>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Записник, документација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0" w:type="pct"/>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Предлог релација за наредну годину</w:t>
            </w:r>
          </w:p>
        </w:tc>
        <w:tc>
          <w:tcPr>
            <w:tcW w:w="1250" w:type="pct"/>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Стручна већа, Наставничко веће</w:t>
            </w:r>
          </w:p>
        </w:tc>
        <w:tc>
          <w:tcPr>
            <w:tcW w:w="1250" w:type="pct"/>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 xml:space="preserve">Август сваке школске године од </w:t>
            </w:r>
          </w:p>
        </w:tc>
        <w:tc>
          <w:tcPr>
            <w:tcW w:w="1250" w:type="pct"/>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Записник, документација</w:t>
            </w:r>
          </w:p>
        </w:tc>
      </w:tr>
    </w:tbl>
    <w:p>
      <w:pPr>
        <w:rPr>
          <w:rFonts w:ascii="Times New Roman" w:hAnsi="Times New Roman"/>
          <w:color w:val="000000" w:themeColor="text1"/>
          <w:sz w:val="24"/>
          <w:szCs w:val="24"/>
          <w:lang w:val="sr-Cyrl-CS"/>
          <w14:textFill>
            <w14:solidFill>
              <w14:schemeClr w14:val="tx1"/>
            </w14:solidFill>
          </w14:textFill>
        </w:rPr>
      </w:pPr>
    </w:p>
    <w:p>
      <w:pPr>
        <w:rPr>
          <w:rFonts w:ascii="Times New Roman" w:hAnsi="Times New Roman"/>
          <w:b/>
          <w:color w:val="000000" w:themeColor="text1"/>
          <w:sz w:val="24"/>
          <w:szCs w:val="24"/>
          <w14:textFill>
            <w14:solidFill>
              <w14:schemeClr w14:val="tx1"/>
            </w14:solidFill>
          </w14:textFill>
        </w:rPr>
      </w:pPr>
      <w:r>
        <w:rPr>
          <w:rFonts w:ascii="Times New Roman" w:hAnsi="Times New Roman"/>
          <w:color w:val="000000" w:themeColor="text1"/>
          <w:sz w:val="24"/>
          <w:szCs w:val="24"/>
          <w:lang w:val="sr-Cyrl-CS"/>
          <w14:textFill>
            <w14:solidFill>
              <w14:schemeClr w14:val="tx1"/>
            </w14:solidFill>
          </w14:textFill>
        </w:rPr>
        <w:t xml:space="preserve">Напомена:   Релације екскурзија ће се конкретизовати у Годишњим плановима рада школе </w:t>
      </w:r>
      <w:r>
        <w:rPr>
          <w:rFonts w:ascii="Times New Roman" w:hAnsi="Times New Roman"/>
          <w:color w:val="000000" w:themeColor="text1"/>
          <w:sz w:val="24"/>
          <w:szCs w:val="24"/>
          <w14:textFill>
            <w14:solidFill>
              <w14:schemeClr w14:val="tx1"/>
            </w14:solidFill>
          </w14:textFill>
        </w:rPr>
        <w:t>.</w:t>
      </w:r>
    </w:p>
    <w:p>
      <w:pPr>
        <w:pStyle w:val="31"/>
      </w:pPr>
    </w:p>
    <w:p>
      <w:pPr>
        <w:pStyle w:val="31"/>
      </w:pPr>
    </w:p>
    <w:p>
      <w:pPr>
        <w:pStyle w:val="31"/>
        <w:rPr>
          <w:lang w:val="sr-Cyrl-CS"/>
        </w:rPr>
      </w:pPr>
      <w:bookmarkStart w:id="25" w:name="_Toc118386791"/>
      <w:r>
        <w:rPr>
          <w:lang w:val="sr-Cyrl-CS"/>
        </w:rPr>
        <w:t>ПРОГРАМ РАДА УЧЕНИЧКОГ ПАРЛАМЕНТА</w:t>
      </w:r>
      <w:bookmarkEnd w:id="25"/>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92"/>
        <w:gridCol w:w="3192"/>
        <w:gridCol w:w="31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192" w:type="dxa"/>
            <w:shd w:val="clear" w:color="auto" w:fill="auto"/>
          </w:tcPr>
          <w:p>
            <w:pPr>
              <w:spacing w:after="0" w:line="240" w:lineRule="auto"/>
              <w:rPr>
                <w:rFonts w:ascii="Times New Roman" w:hAnsi="Times New Roman" w:eastAsiaTheme="minorEastAsia"/>
                <w:b/>
                <w:color w:val="000000" w:themeColor="text1"/>
                <w:sz w:val="24"/>
                <w:szCs w:val="24"/>
                <w:lang w:val="sr-Cyrl-CS"/>
                <w14:textFill>
                  <w14:solidFill>
                    <w14:schemeClr w14:val="tx1"/>
                  </w14:solidFill>
                </w14:textFill>
              </w:rPr>
            </w:pPr>
            <w:r>
              <w:rPr>
                <w:rFonts w:ascii="Times New Roman" w:hAnsi="Times New Roman" w:eastAsiaTheme="minorEastAsia"/>
                <w:b/>
                <w:color w:val="000000" w:themeColor="text1"/>
                <w:sz w:val="24"/>
                <w:szCs w:val="24"/>
                <w:lang w:val="sr-Cyrl-CS"/>
                <w14:textFill>
                  <w14:solidFill>
                    <w14:schemeClr w14:val="tx1"/>
                  </w14:solidFill>
                </w14:textFill>
              </w:rPr>
              <w:t>АКТИВНОСТИ</w:t>
            </w:r>
          </w:p>
        </w:tc>
        <w:tc>
          <w:tcPr>
            <w:tcW w:w="3192" w:type="dxa"/>
            <w:shd w:val="clear" w:color="auto" w:fill="auto"/>
          </w:tcPr>
          <w:p>
            <w:pPr>
              <w:spacing w:after="0" w:line="240" w:lineRule="auto"/>
              <w:rPr>
                <w:rFonts w:ascii="Times New Roman" w:hAnsi="Times New Roman" w:eastAsiaTheme="minorEastAsia"/>
                <w:b/>
                <w:color w:val="000000" w:themeColor="text1"/>
                <w:sz w:val="24"/>
                <w:szCs w:val="24"/>
                <w:lang w:val="sr-Cyrl-CS"/>
                <w14:textFill>
                  <w14:solidFill>
                    <w14:schemeClr w14:val="tx1"/>
                  </w14:solidFill>
                </w14:textFill>
              </w:rPr>
            </w:pPr>
            <w:r>
              <w:rPr>
                <w:rFonts w:ascii="Times New Roman" w:hAnsi="Times New Roman" w:eastAsiaTheme="minorEastAsia"/>
                <w:b/>
                <w:color w:val="000000" w:themeColor="text1"/>
                <w:sz w:val="24"/>
                <w:szCs w:val="24"/>
                <w:lang w:val="sr-Cyrl-CS"/>
                <w14:textFill>
                  <w14:solidFill>
                    <w14:schemeClr w14:val="tx1"/>
                  </w14:solidFill>
                </w14:textFill>
              </w:rPr>
              <w:t>НОСИОЦИ</w:t>
            </w:r>
          </w:p>
        </w:tc>
        <w:tc>
          <w:tcPr>
            <w:tcW w:w="3192" w:type="dxa"/>
            <w:shd w:val="clear" w:color="auto" w:fill="auto"/>
          </w:tcPr>
          <w:p>
            <w:pPr>
              <w:spacing w:after="0" w:line="240" w:lineRule="auto"/>
              <w:rPr>
                <w:rFonts w:ascii="Times New Roman" w:hAnsi="Times New Roman" w:eastAsiaTheme="minorEastAsia"/>
                <w:b/>
                <w:color w:val="000000" w:themeColor="text1"/>
                <w:sz w:val="24"/>
                <w:szCs w:val="24"/>
                <w:lang w:val="sr-Cyrl-CS"/>
                <w14:textFill>
                  <w14:solidFill>
                    <w14:schemeClr w14:val="tx1"/>
                  </w14:solidFill>
                </w14:textFill>
              </w:rPr>
            </w:pPr>
            <w:r>
              <w:rPr>
                <w:rFonts w:ascii="Times New Roman" w:hAnsi="Times New Roman" w:eastAsiaTheme="minorEastAsia"/>
                <w:b/>
                <w:color w:val="000000" w:themeColor="text1"/>
                <w:sz w:val="24"/>
                <w:szCs w:val="24"/>
                <w:lang w:val="sr-Cyrl-CS"/>
                <w14:textFill>
                  <w14:solidFill>
                    <w14:schemeClr w14:val="tx1"/>
                  </w14:solidFill>
                </w14:textFill>
              </w:rPr>
              <w:t>ВРЕМЕНСКА ДИНАМИКА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92" w:type="dxa"/>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 xml:space="preserve">Конституисање Ученичког парламента и бирање председника </w:t>
            </w:r>
          </w:p>
        </w:tc>
        <w:tc>
          <w:tcPr>
            <w:tcW w:w="3192" w:type="dxa"/>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Координатор и чланови  УП</w:t>
            </w:r>
          </w:p>
        </w:tc>
        <w:tc>
          <w:tcPr>
            <w:tcW w:w="3192" w:type="dxa"/>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 xml:space="preserve">Почетак сваке школске године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92" w:type="dxa"/>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Упознавање са планом рада УП</w:t>
            </w:r>
          </w:p>
        </w:tc>
        <w:tc>
          <w:tcPr>
            <w:tcW w:w="3192" w:type="dxa"/>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Координатор и чланови  УП</w:t>
            </w:r>
          </w:p>
        </w:tc>
        <w:tc>
          <w:tcPr>
            <w:tcW w:w="3192" w:type="dxa"/>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 xml:space="preserve">Почетак сваке школске године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92" w:type="dxa"/>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Учествовање чланова УП у хуманитарним акцијама, презентацији радионица на разне теме:   ненасиље, психоактивне супстанце, еколошке радионице....</w:t>
            </w:r>
          </w:p>
        </w:tc>
        <w:tc>
          <w:tcPr>
            <w:tcW w:w="3192" w:type="dxa"/>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Координатор ,предметни наставници, директор педагог, чланови УП</w:t>
            </w:r>
          </w:p>
        </w:tc>
        <w:tc>
          <w:tcPr>
            <w:tcW w:w="3192" w:type="dxa"/>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 xml:space="preserve">Током школских година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92" w:type="dxa"/>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Присуство седници Наставничког већа, Школског одбора</w:t>
            </w:r>
          </w:p>
        </w:tc>
        <w:tc>
          <w:tcPr>
            <w:tcW w:w="3192" w:type="dxa"/>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Чланови УП</w:t>
            </w:r>
          </w:p>
        </w:tc>
        <w:tc>
          <w:tcPr>
            <w:tcW w:w="3192" w:type="dxa"/>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У време одржавања седница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92" w:type="dxa"/>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Предлози чланова УП за одређене спортске активности</w:t>
            </w:r>
          </w:p>
        </w:tc>
        <w:tc>
          <w:tcPr>
            <w:tcW w:w="3192" w:type="dxa"/>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Координатор, чланови УП</w:t>
            </w:r>
          </w:p>
        </w:tc>
        <w:tc>
          <w:tcPr>
            <w:tcW w:w="3192" w:type="dxa"/>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 xml:space="preserve">Током школских година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92" w:type="dxa"/>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Сређивање школског дворишта</w:t>
            </w:r>
          </w:p>
        </w:tc>
        <w:tc>
          <w:tcPr>
            <w:tcW w:w="3192" w:type="dxa"/>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Координатор, чланови УП, сви запослени</w:t>
            </w:r>
          </w:p>
        </w:tc>
        <w:tc>
          <w:tcPr>
            <w:tcW w:w="3192" w:type="dxa"/>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 xml:space="preserve">Током школских година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92" w:type="dxa"/>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Пројекат квиза знања „Мозгалица“</w:t>
            </w:r>
          </w:p>
        </w:tc>
        <w:tc>
          <w:tcPr>
            <w:tcW w:w="3192" w:type="dxa"/>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Координатор, чланови УП, сви запослени</w:t>
            </w:r>
          </w:p>
        </w:tc>
        <w:tc>
          <w:tcPr>
            <w:tcW w:w="3192" w:type="dxa"/>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 xml:space="preserve">Током школских година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92" w:type="dxa"/>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Осмишљавање кутка за родитеље и сређивање истог</w:t>
            </w:r>
          </w:p>
        </w:tc>
        <w:tc>
          <w:tcPr>
            <w:tcW w:w="3192" w:type="dxa"/>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Директор, УП, координатор</w:t>
            </w:r>
          </w:p>
        </w:tc>
        <w:tc>
          <w:tcPr>
            <w:tcW w:w="3192" w:type="dxa"/>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 xml:space="preserve">Током школских година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92" w:type="dxa"/>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Анализа рад</w:t>
            </w:r>
            <w:r>
              <w:rPr>
                <w:rFonts w:ascii="Times New Roman" w:hAnsi="Times New Roman" w:eastAsiaTheme="minorEastAsia"/>
                <w:color w:val="000000" w:themeColor="text1"/>
                <w:sz w:val="24"/>
                <w:szCs w:val="24"/>
                <w14:textFill>
                  <w14:solidFill>
                    <w14:schemeClr w14:val="tx1"/>
                  </w14:solidFill>
                </w14:textFill>
              </w:rPr>
              <w:t>а</w:t>
            </w:r>
            <w:r>
              <w:rPr>
                <w:rFonts w:ascii="Times New Roman" w:hAnsi="Times New Roman" w:eastAsiaTheme="minorEastAsia"/>
                <w:color w:val="000000" w:themeColor="text1"/>
                <w:sz w:val="24"/>
                <w:szCs w:val="24"/>
                <w:lang w:val="sr-Cyrl-CS"/>
                <w14:textFill>
                  <w14:solidFill>
                    <w14:schemeClr w14:val="tx1"/>
                  </w14:solidFill>
                </w14:textFill>
              </w:rPr>
              <w:t xml:space="preserve"> УП и предлог мера за даљи рад</w:t>
            </w:r>
          </w:p>
        </w:tc>
        <w:tc>
          <w:tcPr>
            <w:tcW w:w="3192" w:type="dxa"/>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Координатор, чланови УП</w:t>
            </w:r>
          </w:p>
        </w:tc>
        <w:tc>
          <w:tcPr>
            <w:tcW w:w="3192" w:type="dxa"/>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 xml:space="preserve">Јун сваке школске године </w:t>
            </w:r>
          </w:p>
        </w:tc>
      </w:tr>
    </w:tbl>
    <w:p>
      <w:pPr>
        <w:rPr>
          <w:rFonts w:ascii="Times New Roman" w:hAnsi="Times New Roman"/>
          <w:color w:val="000000" w:themeColor="text1"/>
          <w:sz w:val="24"/>
          <w:szCs w:val="24"/>
          <w:lang w:val="sr-Cyrl-CS"/>
          <w14:textFill>
            <w14:solidFill>
              <w14:schemeClr w14:val="tx1"/>
            </w14:solidFill>
          </w14:textFill>
        </w:rPr>
      </w:pPr>
      <w:r>
        <w:rPr>
          <w:rFonts w:ascii="Times New Roman" w:hAnsi="Times New Roman"/>
          <w:color w:val="000000" w:themeColor="text1"/>
          <w:sz w:val="24"/>
          <w:szCs w:val="24"/>
          <w:lang w:val="sr-Cyrl-CS"/>
          <w14:textFill>
            <w14:solidFill>
              <w14:schemeClr w14:val="tx1"/>
            </w14:solidFill>
          </w14:textFill>
        </w:rPr>
        <w:t>Скраћенице:   УП-Ученички парламент</w:t>
      </w:r>
    </w:p>
    <w:p>
      <w:pPr>
        <w:pStyle w:val="31"/>
      </w:pPr>
      <w:bookmarkStart w:id="26" w:name="_Toc118386792"/>
      <w:r>
        <w:t>ПРОГРАМ  РАДА  ШКОЛСКОГ БИБЛИОТЕКАРА</w:t>
      </w:r>
      <w:bookmarkEnd w:id="26"/>
    </w:p>
    <w:tbl>
      <w:tblPr>
        <w:tblStyle w:val="5"/>
        <w:tblW w:w="10065"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37"/>
        <w:gridCol w:w="3422"/>
        <w:gridCol w:w="44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7" w:type="dxa"/>
            <w:shd w:val="clear" w:color="auto" w:fill="auto"/>
            <w:noWrap/>
          </w:tcPr>
          <w:p>
            <w:pPr>
              <w:rPr>
                <w:rFonts w:ascii="Times New Roman" w:hAnsi="Times New Roman" w:eastAsiaTheme="minorEastAsia"/>
                <w:b/>
                <w:color w:val="000000" w:themeColor="text1"/>
                <w14:textFill>
                  <w14:solidFill>
                    <w14:schemeClr w14:val="tx1"/>
                  </w14:solidFill>
                </w14:textFill>
              </w:rPr>
            </w:pPr>
            <w:r>
              <w:rPr>
                <w:rFonts w:ascii="Times New Roman" w:hAnsi="Times New Roman" w:eastAsiaTheme="minorEastAsia"/>
                <w:b/>
                <w:color w:val="000000" w:themeColor="text1"/>
                <w14:textFill>
                  <w14:solidFill>
                    <w14:schemeClr w14:val="tx1"/>
                  </w14:solidFill>
                </w14:textFill>
              </w:rPr>
              <w:t>ПОДРУЧЈА РАДА</w:t>
            </w:r>
          </w:p>
          <w:p>
            <w:pPr>
              <w:rPr>
                <w:rFonts w:ascii="Times New Roman" w:hAnsi="Times New Roman" w:eastAsiaTheme="minorEastAsia"/>
                <w:color w:val="000000" w:themeColor="text1"/>
                <w14:textFill>
                  <w14:solidFill>
                    <w14:schemeClr w14:val="tx1"/>
                  </w14:solidFill>
                </w14:textFill>
              </w:rPr>
            </w:pPr>
          </w:p>
        </w:tc>
        <w:tc>
          <w:tcPr>
            <w:tcW w:w="3422" w:type="dxa"/>
            <w:shd w:val="clear" w:color="auto" w:fill="auto"/>
            <w:noWrap/>
          </w:tcPr>
          <w:p>
            <w:pPr>
              <w:rPr>
                <w:rFonts w:ascii="Times New Roman" w:hAnsi="Times New Roman" w:eastAsiaTheme="minorEastAsia"/>
                <w:b/>
                <w:color w:val="000000" w:themeColor="text1"/>
                <w14:textFill>
                  <w14:solidFill>
                    <w14:schemeClr w14:val="tx1"/>
                  </w14:solidFill>
                </w14:textFill>
              </w:rPr>
            </w:pPr>
            <w:r>
              <w:rPr>
                <w:rFonts w:ascii="Times New Roman" w:hAnsi="Times New Roman" w:eastAsiaTheme="minorEastAsia"/>
                <w:b/>
                <w:color w:val="000000" w:themeColor="text1"/>
                <w14:textFill>
                  <w14:solidFill>
                    <w14:schemeClr w14:val="tx1"/>
                  </w14:solidFill>
                </w14:textFill>
              </w:rPr>
              <w:t>ПРОГРАМСКИ САДРЖАЈ</w:t>
            </w:r>
          </w:p>
        </w:tc>
        <w:tc>
          <w:tcPr>
            <w:tcW w:w="4406" w:type="dxa"/>
            <w:shd w:val="clear" w:color="auto" w:fill="auto"/>
            <w:noWrap/>
          </w:tcPr>
          <w:p>
            <w:pPr>
              <w:rPr>
                <w:rFonts w:ascii="Times New Roman" w:hAnsi="Times New Roman" w:eastAsiaTheme="minorEastAsia"/>
                <w:b/>
                <w:color w:val="000000" w:themeColor="text1"/>
                <w14:textFill>
                  <w14:solidFill>
                    <w14:schemeClr w14:val="tx1"/>
                  </w14:solidFill>
                </w14:textFill>
              </w:rPr>
            </w:pPr>
            <w:r>
              <w:rPr>
                <w:rFonts w:ascii="Times New Roman" w:hAnsi="Times New Roman" w:eastAsiaTheme="minorEastAsia"/>
                <w:b/>
                <w:color w:val="000000" w:themeColor="text1"/>
                <w14:textFill>
                  <w14:solidFill>
                    <w14:schemeClr w14:val="tx1"/>
                  </w14:solidFill>
                </w14:textFill>
              </w:rPr>
              <w:t>НОСИОЦИ  АКТИВНОСТИ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2237" w:type="dxa"/>
            <w:shd w:val="clear" w:color="auto" w:fill="auto"/>
            <w:noWrap/>
          </w:tcPr>
          <w:p>
            <w:pPr>
              <w:rPr>
                <w:rFonts w:ascii="Times New Roman" w:hAnsi="Times New Roman" w:eastAsiaTheme="minorEastAsia"/>
                <w:b/>
                <w:color w:val="000000" w:themeColor="text1"/>
                <w14:textFill>
                  <w14:solidFill>
                    <w14:schemeClr w14:val="tx1"/>
                  </w14:solidFill>
                </w14:textFill>
              </w:rPr>
            </w:pPr>
            <w:r>
              <w:rPr>
                <w:rFonts w:ascii="Times New Roman" w:hAnsi="Times New Roman" w:eastAsiaTheme="minorEastAsia"/>
                <w:b/>
                <w:color w:val="000000" w:themeColor="text1"/>
                <w14:textFill>
                  <w14:solidFill>
                    <w14:schemeClr w14:val="tx1"/>
                  </w14:solidFill>
                </w14:textFill>
              </w:rPr>
              <w:t>ПЛАНИРАЊЕ И ПРОГРАМИРАЊЕ ОБРАЗОВНО -  ВАСПИТНОГ  РАДА</w:t>
            </w:r>
          </w:p>
        </w:tc>
        <w:tc>
          <w:tcPr>
            <w:tcW w:w="3422" w:type="dxa"/>
            <w:shd w:val="clear" w:color="auto" w:fill="auto"/>
            <w:noWrap/>
          </w:tcPr>
          <w:p>
            <w:pPr>
              <w:rPr>
                <w:rFonts w:ascii="Times New Roman" w:hAnsi="Times New Roman" w:eastAsiaTheme="minorEastAsia"/>
                <w:color w:val="000000" w:themeColor="text1"/>
                <w14:textFill>
                  <w14:solidFill>
                    <w14:schemeClr w14:val="tx1"/>
                  </w14:solidFill>
                </w14:textFill>
              </w:rPr>
            </w:pPr>
            <w:r>
              <w:rPr>
                <w:rFonts w:ascii="Times New Roman" w:hAnsi="Times New Roman" w:eastAsiaTheme="minorEastAsia"/>
                <w:color w:val="000000" w:themeColor="text1"/>
                <w14:textFill>
                  <w14:solidFill>
                    <w14:schemeClr w14:val="tx1"/>
                  </w14:solidFill>
                </w14:textFill>
              </w:rPr>
              <w:t>-израда годишњег ,  оперативног и недељног плана рада библиотекара-израда плана рада библиотечке секције-завршна израда извештаја о раду библиотеке                                                          -учешће у организацији заједничких активности у школи                                                 -прaћење текућих издавачких продукција у складу са  потребама школе, набавка књигаи стручне литературе,                                                библиотечке грађе</w:t>
            </w:r>
          </w:p>
          <w:p>
            <w:pPr>
              <w:rPr>
                <w:rFonts w:ascii="Times New Roman" w:hAnsi="Times New Roman" w:eastAsiaTheme="minorEastAsia"/>
                <w:color w:val="000000" w:themeColor="text1"/>
                <w14:textFill>
                  <w14:solidFill>
                    <w14:schemeClr w14:val="tx1"/>
                  </w14:solidFill>
                </w14:textFill>
              </w:rPr>
            </w:pPr>
            <w:r>
              <w:rPr>
                <w:rFonts w:ascii="Times New Roman" w:hAnsi="Times New Roman" w:eastAsiaTheme="minorEastAsia"/>
                <w:color w:val="000000" w:themeColor="text1"/>
                <w14:textFill>
                  <w14:solidFill>
                    <w14:schemeClr w14:val="tx1"/>
                  </w14:solidFill>
                </w14:textFill>
              </w:rPr>
              <w:t xml:space="preserve">-активности поводом Дечје недеље </w:t>
            </w:r>
          </w:p>
          <w:p>
            <w:pPr>
              <w:rPr>
                <w:rFonts w:ascii="Times New Roman" w:hAnsi="Times New Roman" w:eastAsiaTheme="minorEastAsia"/>
                <w:color w:val="000000" w:themeColor="text1"/>
                <w14:textFill>
                  <w14:solidFill>
                    <w14:schemeClr w14:val="tx1"/>
                  </w14:solidFill>
                </w14:textFill>
              </w:rPr>
            </w:pPr>
            <w:r>
              <w:rPr>
                <w:rFonts w:ascii="Times New Roman" w:hAnsi="Times New Roman" w:eastAsiaTheme="minorEastAsia"/>
                <w:color w:val="000000" w:themeColor="text1"/>
                <w14:textFill>
                  <w14:solidFill>
                    <w14:schemeClr w14:val="tx1"/>
                  </w14:solidFill>
                </w14:textFill>
              </w:rPr>
              <w:t xml:space="preserve"> -представљање нових наслова у библиотеци                                                             </w:t>
            </w:r>
          </w:p>
          <w:p>
            <w:pPr>
              <w:rPr>
                <w:rFonts w:ascii="Times New Roman" w:hAnsi="Times New Roman" w:eastAsiaTheme="minorEastAsia"/>
                <w:color w:val="000000" w:themeColor="text1"/>
                <w14:textFill>
                  <w14:solidFill>
                    <w14:schemeClr w14:val="tx1"/>
                  </w14:solidFill>
                </w14:textFill>
              </w:rPr>
            </w:pPr>
            <w:r>
              <w:rPr>
                <w:rFonts w:ascii="Times New Roman" w:hAnsi="Times New Roman" w:eastAsiaTheme="minorEastAsia"/>
                <w:color w:val="000000" w:themeColor="text1"/>
                <w14:textFill>
                  <w14:solidFill>
                    <w14:schemeClr w14:val="tx1"/>
                  </w14:solidFill>
                </w14:textFill>
              </w:rPr>
              <w:t>-организација заједничких активности у школи-обележавање важних датума</w:t>
            </w:r>
          </w:p>
          <w:p>
            <w:pPr>
              <w:rPr>
                <w:rFonts w:ascii="Times New Roman" w:hAnsi="Times New Roman" w:eastAsiaTheme="minorEastAsia"/>
                <w:color w:val="000000" w:themeColor="text1"/>
                <w14:textFill>
                  <w14:solidFill>
                    <w14:schemeClr w14:val="tx1"/>
                  </w14:solidFill>
                </w14:textFill>
              </w:rPr>
            </w:pPr>
            <w:r>
              <w:rPr>
                <w:rFonts w:ascii="Times New Roman" w:hAnsi="Times New Roman" w:eastAsiaTheme="minorEastAsia"/>
                <w:color w:val="000000" w:themeColor="text1"/>
                <w14:textFill>
                  <w14:solidFill>
                    <w14:schemeClr w14:val="tx1"/>
                  </w14:solidFill>
                </w14:textFill>
              </w:rPr>
              <w:t>-спровођење активности библиотечке секције</w:t>
            </w:r>
          </w:p>
          <w:p>
            <w:pPr>
              <w:rPr>
                <w:rFonts w:ascii="Times New Roman" w:hAnsi="Times New Roman" w:eastAsiaTheme="minorEastAsia"/>
                <w:color w:val="000000" w:themeColor="text1"/>
                <w14:textFill>
                  <w14:solidFill>
                    <w14:schemeClr w14:val="tx1"/>
                  </w14:solidFill>
                </w14:textFill>
              </w:rPr>
            </w:pPr>
            <w:r>
              <w:rPr>
                <w:rFonts w:ascii="Times New Roman" w:hAnsi="Times New Roman" w:eastAsiaTheme="minorEastAsia"/>
                <w:color w:val="000000" w:themeColor="text1"/>
                <w14:textFill>
                  <w14:solidFill>
                    <w14:schemeClr w14:val="tx1"/>
                  </w14:solidFill>
                </w14:textFill>
              </w:rPr>
              <w:t xml:space="preserve">-обележавање  </w:t>
            </w:r>
            <w:r>
              <w:rPr>
                <w:rFonts w:ascii="Times New Roman" w:hAnsi="Times New Roman" w:eastAsiaTheme="minorEastAsia"/>
                <w:i/>
                <w:color w:val="000000" w:themeColor="text1"/>
                <w14:textFill>
                  <w14:solidFill>
                    <w14:schemeClr w14:val="tx1"/>
                  </w14:solidFill>
                </w14:textFill>
              </w:rPr>
              <w:t xml:space="preserve">Светског дана књиге(28. април) </w:t>
            </w:r>
            <w:r>
              <w:rPr>
                <w:rFonts w:ascii="Times New Roman" w:hAnsi="Times New Roman" w:eastAsiaTheme="minorEastAsia"/>
                <w:color w:val="000000" w:themeColor="text1"/>
                <w14:textFill>
                  <w14:solidFill>
                    <w14:schemeClr w14:val="tx1"/>
                  </w14:solidFill>
                </w14:textFill>
              </w:rPr>
              <w:t xml:space="preserve">-организовање  акције </w:t>
            </w:r>
            <w:r>
              <w:rPr>
                <w:rFonts w:ascii="Times New Roman" w:hAnsi="Times New Roman" w:eastAsiaTheme="minorEastAsia"/>
                <w:i/>
                <w:color w:val="000000" w:themeColor="text1"/>
                <w:lang w:val="sr-Cyrl-CS"/>
                <w14:textFill>
                  <w14:solidFill>
                    <w14:schemeClr w14:val="tx1"/>
                  </w14:solidFill>
                </w14:textFill>
              </w:rPr>
              <w:t>Књига на дар</w:t>
            </w:r>
            <w:r>
              <w:rPr>
                <w:rFonts w:ascii="Times New Roman" w:hAnsi="Times New Roman" w:eastAsiaTheme="minorEastAsia"/>
                <w:color w:val="000000" w:themeColor="text1"/>
                <w14:textFill>
                  <w14:solidFill>
                    <w14:schemeClr w14:val="tx1"/>
                  </w14:solidFill>
                </w14:textFill>
              </w:rPr>
              <w:t>-учешће на књижевној вечери-</w:t>
            </w:r>
            <w:r>
              <w:rPr>
                <w:rFonts w:ascii="Times New Roman" w:hAnsi="Times New Roman" w:eastAsiaTheme="minorEastAsia"/>
                <w:color w:val="000000" w:themeColor="text1"/>
                <w:lang w:val="sr-Cyrl-CS"/>
                <w14:textFill>
                  <w14:solidFill>
                    <w14:schemeClr w14:val="tx1"/>
                  </w14:solidFill>
                </w14:textFill>
              </w:rPr>
              <w:t xml:space="preserve">одабир наслова </w:t>
            </w:r>
            <w:r>
              <w:rPr>
                <w:rFonts w:ascii="Times New Roman" w:hAnsi="Times New Roman" w:eastAsiaTheme="minorEastAsia"/>
                <w:color w:val="000000" w:themeColor="text1"/>
                <w14:textFill>
                  <w14:solidFill>
                    <w14:schemeClr w14:val="tx1"/>
                  </w14:solidFill>
                </w14:textFill>
              </w:rPr>
              <w:t xml:space="preserve"> књига за награде ученика-дигитализација и укључивање у рад програма Cobiss</w:t>
            </w:r>
          </w:p>
        </w:tc>
        <w:tc>
          <w:tcPr>
            <w:tcW w:w="4406" w:type="dxa"/>
            <w:shd w:val="clear" w:color="auto" w:fill="auto"/>
            <w:noWrap/>
          </w:tcPr>
          <w:p>
            <w:pPr>
              <w:rPr>
                <w:rFonts w:ascii="Times New Roman" w:hAnsi="Times New Roman" w:eastAsiaTheme="minorEastAsia"/>
                <w:color w:val="000000" w:themeColor="text1"/>
                <w14:textFill>
                  <w14:solidFill>
                    <w14:schemeClr w14:val="tx1"/>
                  </w14:solidFill>
                </w14:textFill>
              </w:rPr>
            </w:pPr>
            <w:r>
              <w:rPr>
                <w:rFonts w:ascii="Times New Roman" w:hAnsi="Times New Roman" w:eastAsiaTheme="minorEastAsia"/>
                <w:color w:val="000000" w:themeColor="text1"/>
                <w14:textFill>
                  <w14:solidFill>
                    <w14:schemeClr w14:val="tx1"/>
                  </w14:solidFill>
                </w14:textFill>
              </w:rPr>
              <w:t>Ученици, наставници,  стручни сарадници и библиотекар</w:t>
            </w:r>
          </w:p>
          <w:p>
            <w:pPr>
              <w:rPr>
                <w:rFonts w:ascii="Times New Roman" w:hAnsi="Times New Roman" w:eastAsiaTheme="minorEastAsia"/>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4" w:hRule="atLeast"/>
        </w:trPr>
        <w:tc>
          <w:tcPr>
            <w:tcW w:w="2237" w:type="dxa"/>
            <w:shd w:val="clear" w:color="auto" w:fill="auto"/>
            <w:noWrap/>
          </w:tcPr>
          <w:p>
            <w:pPr>
              <w:rPr>
                <w:rFonts w:ascii="Times New Roman" w:hAnsi="Times New Roman" w:eastAsiaTheme="minorEastAsia"/>
                <w:b/>
                <w:color w:val="000000" w:themeColor="text1"/>
                <w14:textFill>
                  <w14:solidFill>
                    <w14:schemeClr w14:val="tx1"/>
                  </w14:solidFill>
                </w14:textFill>
              </w:rPr>
            </w:pPr>
            <w:r>
              <w:rPr>
                <w:rFonts w:ascii="Times New Roman" w:hAnsi="Times New Roman" w:eastAsiaTheme="minorEastAsia"/>
                <w:b/>
                <w:color w:val="000000" w:themeColor="text1"/>
                <w14:textFill>
                  <w14:solidFill>
                    <w14:schemeClr w14:val="tx1"/>
                  </w14:solidFill>
                </w14:textFill>
              </w:rPr>
              <w:t>ПРАЋЕЊЕ И ВРЕДНОВАЊЕ ОБРАЗОВНО -ВАСПИТНОГ РАДА</w:t>
            </w:r>
          </w:p>
        </w:tc>
        <w:tc>
          <w:tcPr>
            <w:tcW w:w="3422" w:type="dxa"/>
            <w:shd w:val="clear" w:color="auto" w:fill="auto"/>
            <w:noWrap/>
          </w:tcPr>
          <w:p>
            <w:pPr>
              <w:rPr>
                <w:rFonts w:ascii="Times New Roman" w:hAnsi="Times New Roman" w:eastAsiaTheme="minorEastAsia"/>
                <w:color w:val="000000" w:themeColor="text1"/>
                <w14:textFill>
                  <w14:solidFill>
                    <w14:schemeClr w14:val="tx1"/>
                  </w14:solidFill>
                </w14:textFill>
              </w:rPr>
            </w:pPr>
            <w:r>
              <w:rPr>
                <w:rFonts w:ascii="Times New Roman" w:hAnsi="Times New Roman" w:eastAsiaTheme="minorEastAsia"/>
                <w:color w:val="000000" w:themeColor="text1"/>
                <w14:textFill>
                  <w14:solidFill>
                    <w14:schemeClr w14:val="tx1"/>
                  </w14:solidFill>
                </w14:textFill>
              </w:rPr>
              <w:t>-анкета  заинтересованости ученика за  библиотечку  секцију-одабир и припремање литературе и друге грађе за разне образовно-васпитне активности                                                                   -самовредновање библиотеке</w:t>
            </w:r>
          </w:p>
          <w:p>
            <w:pPr>
              <w:rPr>
                <w:rFonts w:ascii="Times New Roman" w:hAnsi="Times New Roman" w:eastAsiaTheme="minorEastAsia"/>
                <w:color w:val="000000" w:themeColor="text1"/>
                <w14:textFill>
                  <w14:solidFill>
                    <w14:schemeClr w14:val="tx1"/>
                  </w14:solidFill>
                </w14:textFill>
              </w:rPr>
            </w:pPr>
            <w:r>
              <w:rPr>
                <w:rFonts w:ascii="Times New Roman" w:hAnsi="Times New Roman" w:eastAsiaTheme="minorEastAsia"/>
                <w:color w:val="000000" w:themeColor="text1"/>
                <w14:textFill>
                  <w14:solidFill>
                    <w14:schemeClr w14:val="tx1"/>
                  </w14:solidFill>
                </w14:textFill>
              </w:rPr>
              <w:t>-посматрање заинтересованости читања и коришћења Интернета-развијање индивидуалних интересовања ученика кроз активности</w:t>
            </w:r>
          </w:p>
        </w:tc>
        <w:tc>
          <w:tcPr>
            <w:tcW w:w="4406" w:type="dxa"/>
            <w:shd w:val="clear" w:color="auto" w:fill="auto"/>
            <w:noWrap/>
          </w:tcPr>
          <w:p>
            <w:pPr>
              <w:rPr>
                <w:rFonts w:ascii="Times New Roman" w:hAnsi="Times New Roman" w:eastAsiaTheme="minorEastAsia"/>
                <w:color w:val="000000" w:themeColor="text1"/>
                <w14:textFill>
                  <w14:solidFill>
                    <w14:schemeClr w14:val="tx1"/>
                  </w14:solidFill>
                </w14:textFill>
              </w:rPr>
            </w:pPr>
            <w:r>
              <w:rPr>
                <w:rFonts w:ascii="Times New Roman" w:hAnsi="Times New Roman" w:eastAsiaTheme="minorEastAsia"/>
                <w:color w:val="000000" w:themeColor="text1"/>
                <w14:textFill>
                  <w14:solidFill>
                    <w14:schemeClr w14:val="tx1"/>
                  </w14:solidFill>
                </w14:textFill>
              </w:rPr>
              <w:t>Библиотекар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7" w:hRule="atLeast"/>
        </w:trPr>
        <w:tc>
          <w:tcPr>
            <w:tcW w:w="2237" w:type="dxa"/>
            <w:shd w:val="clear" w:color="auto" w:fill="auto"/>
            <w:noWrap/>
          </w:tcPr>
          <w:p>
            <w:pPr>
              <w:spacing w:after="240"/>
              <w:rPr>
                <w:rFonts w:ascii="Times New Roman" w:hAnsi="Times New Roman" w:eastAsiaTheme="minorEastAsia"/>
                <w:b/>
                <w:color w:val="000000" w:themeColor="text1"/>
                <w14:textFill>
                  <w14:solidFill>
                    <w14:schemeClr w14:val="tx1"/>
                  </w14:solidFill>
                </w14:textFill>
              </w:rPr>
            </w:pPr>
            <w:r>
              <w:rPr>
                <w:rFonts w:ascii="Times New Roman" w:hAnsi="Times New Roman" w:eastAsiaTheme="minorEastAsia"/>
                <w:b/>
                <w:color w:val="000000" w:themeColor="text1"/>
                <w14:textFill>
                  <w14:solidFill>
                    <w14:schemeClr w14:val="tx1"/>
                  </w14:solidFill>
                </w14:textFill>
              </w:rPr>
              <w:t>РАД СА НАСТАВНИЦИМА</w:t>
            </w:r>
          </w:p>
        </w:tc>
        <w:tc>
          <w:tcPr>
            <w:tcW w:w="3422" w:type="dxa"/>
            <w:shd w:val="clear" w:color="auto" w:fill="auto"/>
            <w:noWrap/>
          </w:tcPr>
          <w:p>
            <w:pPr>
              <w:rPr>
                <w:rFonts w:ascii="Times New Roman" w:hAnsi="Times New Roman" w:eastAsiaTheme="minorEastAsia"/>
                <w:color w:val="000000" w:themeColor="text1"/>
                <w14:textFill>
                  <w14:solidFill>
                    <w14:schemeClr w14:val="tx1"/>
                  </w14:solidFill>
                </w14:textFill>
              </w:rPr>
            </w:pPr>
            <w:r>
              <w:rPr>
                <w:rFonts w:ascii="Times New Roman" w:hAnsi="Times New Roman" w:eastAsiaTheme="minorEastAsia"/>
                <w:color w:val="000000" w:themeColor="text1"/>
                <w14:textFill>
                  <w14:solidFill>
                    <w14:schemeClr w14:val="tx1"/>
                  </w14:solidFill>
                </w14:textFill>
              </w:rPr>
              <w:t>- припремање ученика  за  самостално  коришћење разних извора  информација</w:t>
            </w:r>
          </w:p>
          <w:p>
            <w:pPr>
              <w:rPr>
                <w:rFonts w:ascii="Times New Roman" w:hAnsi="Times New Roman" w:eastAsiaTheme="minorEastAsia"/>
                <w:color w:val="000000" w:themeColor="text1"/>
                <w14:textFill>
                  <w14:solidFill>
                    <w14:schemeClr w14:val="tx1"/>
                  </w14:solidFill>
                </w14:textFill>
              </w:rPr>
            </w:pPr>
            <w:r>
              <w:rPr>
                <w:rFonts w:ascii="Times New Roman" w:hAnsi="Times New Roman" w:eastAsiaTheme="minorEastAsia"/>
                <w:color w:val="000000" w:themeColor="text1"/>
                <w14:textFill>
                  <w14:solidFill>
                    <w14:schemeClr w14:val="tx1"/>
                  </w14:solidFill>
                </w14:textFill>
              </w:rPr>
              <w:t>-посета првака библиотеци</w:t>
            </w:r>
          </w:p>
          <w:p>
            <w:pPr>
              <w:rPr>
                <w:rFonts w:ascii="Times New Roman" w:hAnsi="Times New Roman" w:eastAsiaTheme="minorEastAsia"/>
                <w:color w:val="000000" w:themeColor="text1"/>
                <w14:textFill>
                  <w14:solidFill>
                    <w14:schemeClr w14:val="tx1"/>
                  </w14:solidFill>
                </w14:textFill>
              </w:rPr>
            </w:pPr>
            <w:r>
              <w:rPr>
                <w:rFonts w:ascii="Times New Roman" w:hAnsi="Times New Roman" w:eastAsiaTheme="minorEastAsia"/>
                <w:color w:val="000000" w:themeColor="text1"/>
                <w14:textFill>
                  <w14:solidFill>
                    <w14:schemeClr w14:val="tx1"/>
                  </w14:solidFill>
                </w14:textFill>
              </w:rPr>
              <w:t>-коришћење ресурса библиотеке у процесу наставе</w:t>
            </w:r>
          </w:p>
          <w:p>
            <w:pPr>
              <w:rPr>
                <w:rFonts w:ascii="Times New Roman" w:hAnsi="Times New Roman" w:eastAsiaTheme="minorEastAsia"/>
                <w:color w:val="000000" w:themeColor="text1"/>
                <w14:textFill>
                  <w14:solidFill>
                    <w14:schemeClr w14:val="tx1"/>
                  </w14:solidFill>
                </w14:textFill>
              </w:rPr>
            </w:pPr>
            <w:r>
              <w:rPr>
                <w:rFonts w:ascii="Times New Roman" w:hAnsi="Times New Roman" w:eastAsiaTheme="minorEastAsia"/>
                <w:color w:val="000000" w:themeColor="text1"/>
                <w14:textFill>
                  <w14:solidFill>
                    <w14:schemeClr w14:val="tx1"/>
                  </w14:solidFill>
                </w14:textFill>
              </w:rPr>
              <w:t xml:space="preserve">сарадња са наставницима  и организовање заједничких активности у школи </w:t>
            </w:r>
            <w:r>
              <w:rPr>
                <w:rFonts w:ascii="Times New Roman" w:hAnsi="Times New Roman" w:eastAsiaTheme="minorEastAsia"/>
                <w:color w:val="000000" w:themeColor="text1"/>
                <w:lang w:val="sr-Cyrl-CS"/>
                <w14:textFill>
                  <w14:solidFill>
                    <w14:schemeClr w14:val="tx1"/>
                  </w14:solidFill>
                </w14:textFill>
              </w:rPr>
              <w:t>-</w:t>
            </w:r>
            <w:r>
              <w:rPr>
                <w:rFonts w:ascii="Times New Roman" w:hAnsi="Times New Roman" w:eastAsiaTheme="minorEastAsia"/>
                <w:color w:val="000000" w:themeColor="text1"/>
                <w14:textFill>
                  <w14:solidFill>
                    <w14:schemeClr w14:val="tx1"/>
                  </w14:solidFill>
                </w14:textFill>
              </w:rPr>
              <w:t xml:space="preserve">пружање података о укључивању на конкурсу за литерарне радове </w:t>
            </w:r>
          </w:p>
          <w:p>
            <w:pPr>
              <w:rPr>
                <w:rFonts w:ascii="Times New Roman" w:hAnsi="Times New Roman" w:eastAsiaTheme="minorEastAsia"/>
                <w:color w:val="000000" w:themeColor="text1"/>
                <w:lang w:val="sr-Cyrl-CS"/>
                <w14:textFill>
                  <w14:solidFill>
                    <w14:schemeClr w14:val="tx1"/>
                  </w14:solidFill>
                </w14:textFill>
              </w:rPr>
            </w:pPr>
            <w:r>
              <w:rPr>
                <w:rFonts w:ascii="Times New Roman" w:hAnsi="Times New Roman" w:eastAsiaTheme="minorEastAsia"/>
                <w:color w:val="000000" w:themeColor="text1"/>
                <w14:textFill>
                  <w14:solidFill>
                    <w14:schemeClr w14:val="tx1"/>
                  </w14:solidFill>
                </w14:textFill>
              </w:rPr>
              <w:t>-обележавању важних датума</w:t>
            </w:r>
          </w:p>
          <w:p>
            <w:pPr>
              <w:rPr>
                <w:rFonts w:ascii="Times New Roman" w:hAnsi="Times New Roman" w:eastAsiaTheme="minorEastAsia"/>
                <w:color w:val="000000" w:themeColor="text1"/>
                <w:lang w:val="sr-Cyrl-CS"/>
                <w14:textFill>
                  <w14:solidFill>
                    <w14:schemeClr w14:val="tx1"/>
                  </w14:solidFill>
                </w14:textFill>
              </w:rPr>
            </w:pPr>
            <w:r>
              <w:rPr>
                <w:rFonts w:ascii="Times New Roman" w:hAnsi="Times New Roman" w:eastAsiaTheme="minorEastAsia"/>
                <w:color w:val="000000" w:themeColor="text1"/>
                <w:lang w:val="sr-Cyrl-CS"/>
                <w14:textFill>
                  <w14:solidFill>
                    <w14:schemeClr w14:val="tx1"/>
                  </w14:solidFill>
                </w14:textFill>
              </w:rPr>
              <w:t xml:space="preserve">- обележавање  </w:t>
            </w:r>
            <w:r>
              <w:rPr>
                <w:rFonts w:ascii="Times New Roman" w:hAnsi="Times New Roman" w:eastAsiaTheme="minorEastAsia"/>
                <w:i/>
                <w:color w:val="000000" w:themeColor="text1"/>
                <w:lang w:val="sr-Cyrl-CS"/>
                <w14:textFill>
                  <w14:solidFill>
                    <w14:schemeClr w14:val="tx1"/>
                  </w14:solidFill>
                </w14:textFill>
              </w:rPr>
              <w:t>Светско данакњиге</w:t>
            </w:r>
          </w:p>
          <w:p>
            <w:pPr>
              <w:rPr>
                <w:rFonts w:ascii="Times New Roman" w:hAnsi="Times New Roman" w:eastAsiaTheme="minorEastAsia"/>
                <w:color w:val="000000" w:themeColor="text1"/>
                <w14:textFill>
                  <w14:solidFill>
                    <w14:schemeClr w14:val="tx1"/>
                  </w14:solidFill>
                </w14:textFill>
              </w:rPr>
            </w:pPr>
            <w:r>
              <w:rPr>
                <w:rFonts w:ascii="Times New Roman" w:hAnsi="Times New Roman" w:eastAsiaTheme="minorEastAsia"/>
                <w:color w:val="000000" w:themeColor="text1"/>
                <w14:textFill>
                  <w14:solidFill>
                    <w14:schemeClr w14:val="tx1"/>
                  </w14:solidFill>
                </w14:textFill>
              </w:rPr>
              <w:t xml:space="preserve">-одабир књига за одличан успех и награде на предлог наставника и учитеља </w:t>
            </w:r>
          </w:p>
          <w:p>
            <w:pPr>
              <w:rPr>
                <w:rFonts w:ascii="Times New Roman" w:hAnsi="Times New Roman" w:eastAsiaTheme="minorEastAsia"/>
                <w:i/>
                <w:color w:val="000000" w:themeColor="text1"/>
                <w14:textFill>
                  <w14:solidFill>
                    <w14:schemeClr w14:val="tx1"/>
                  </w14:solidFill>
                </w14:textFill>
              </w:rPr>
            </w:pPr>
            <w:r>
              <w:rPr>
                <w:rFonts w:ascii="Times New Roman" w:hAnsi="Times New Roman" w:eastAsiaTheme="minorEastAsia"/>
                <w:color w:val="000000" w:themeColor="text1"/>
                <w14:textFill>
                  <w14:solidFill>
                    <w14:schemeClr w14:val="tx1"/>
                  </w14:solidFill>
                </w14:textFill>
              </w:rPr>
              <w:t xml:space="preserve">- спровођење активности поводом </w:t>
            </w:r>
            <w:r>
              <w:rPr>
                <w:rFonts w:ascii="Times New Roman" w:hAnsi="Times New Roman" w:eastAsiaTheme="minorEastAsia"/>
                <w:i/>
                <w:color w:val="000000" w:themeColor="text1"/>
                <w14:textFill>
                  <w14:solidFill>
                    <w14:schemeClr w14:val="tx1"/>
                  </w14:solidFill>
                </w14:textFill>
              </w:rPr>
              <w:t>Светског дана Поште</w:t>
            </w:r>
          </w:p>
          <w:p>
            <w:pPr>
              <w:rPr>
                <w:rFonts w:ascii="Times New Roman" w:hAnsi="Times New Roman" w:eastAsiaTheme="minorEastAsia"/>
                <w:i/>
                <w:color w:val="000000" w:themeColor="text1"/>
                <w14:textFill>
                  <w14:solidFill>
                    <w14:schemeClr w14:val="tx1"/>
                  </w14:solidFill>
                </w14:textFill>
              </w:rPr>
            </w:pPr>
            <w:r>
              <w:rPr>
                <w:rFonts w:ascii="Times New Roman" w:hAnsi="Times New Roman" w:eastAsiaTheme="minorEastAsia"/>
                <w:i/>
                <w:color w:val="000000" w:themeColor="text1"/>
                <w14:textFill>
                  <w14:solidFill>
                    <w14:schemeClr w14:val="tx1"/>
                  </w14:solidFill>
                </w14:textFill>
              </w:rPr>
              <w:t xml:space="preserve">-прикупљање материјала за школски лист. </w:t>
            </w:r>
          </w:p>
          <w:p>
            <w:pPr>
              <w:rPr>
                <w:rFonts w:ascii="Times New Roman" w:hAnsi="Times New Roman" w:eastAsiaTheme="minorEastAsia"/>
                <w:color w:val="000000" w:themeColor="text1"/>
                <w14:textFill>
                  <w14:solidFill>
                    <w14:schemeClr w14:val="tx1"/>
                  </w14:solidFill>
                </w14:textFill>
              </w:rPr>
            </w:pPr>
            <w:r>
              <w:rPr>
                <w:rFonts w:ascii="Times New Roman" w:hAnsi="Times New Roman" w:eastAsiaTheme="minorEastAsia"/>
                <w:i/>
                <w:color w:val="000000" w:themeColor="text1"/>
                <w14:textFill>
                  <w14:solidFill>
                    <w14:schemeClr w14:val="tx1"/>
                  </w14:solidFill>
                </w14:textFill>
              </w:rPr>
              <w:t>-промоција школског листа</w:t>
            </w:r>
          </w:p>
        </w:tc>
        <w:tc>
          <w:tcPr>
            <w:tcW w:w="4406" w:type="dxa"/>
            <w:shd w:val="clear" w:color="auto" w:fill="auto"/>
            <w:noWrap/>
          </w:tcPr>
          <w:p>
            <w:pPr>
              <w:rPr>
                <w:rFonts w:ascii="Times New Roman" w:hAnsi="Times New Roman" w:eastAsiaTheme="minorEastAsia"/>
                <w:color w:val="000000" w:themeColor="text1"/>
                <w14:textFill>
                  <w14:solidFill>
                    <w14:schemeClr w14:val="tx1"/>
                  </w14:solidFill>
                </w14:textFill>
              </w:rPr>
            </w:pPr>
            <w:r>
              <w:rPr>
                <w:rFonts w:ascii="Times New Roman" w:hAnsi="Times New Roman" w:eastAsiaTheme="minorEastAsia"/>
                <w:color w:val="000000" w:themeColor="text1"/>
                <w14:textFill>
                  <w14:solidFill>
                    <w14:schemeClr w14:val="tx1"/>
                  </w14:solidFill>
                </w14:textFill>
              </w:rPr>
              <w:t>Учитељи,  наставници и библотекар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92" w:hRule="atLeast"/>
        </w:trPr>
        <w:tc>
          <w:tcPr>
            <w:tcW w:w="2237" w:type="dxa"/>
            <w:shd w:val="clear" w:color="auto" w:fill="auto"/>
            <w:noWrap/>
          </w:tcPr>
          <w:p>
            <w:pPr>
              <w:rPr>
                <w:rFonts w:ascii="Times New Roman" w:hAnsi="Times New Roman" w:eastAsiaTheme="minorEastAsia"/>
                <w:b/>
                <w:color w:val="000000" w:themeColor="text1"/>
                <w14:textFill>
                  <w14:solidFill>
                    <w14:schemeClr w14:val="tx1"/>
                  </w14:solidFill>
                </w14:textFill>
              </w:rPr>
            </w:pPr>
            <w:r>
              <w:rPr>
                <w:rFonts w:ascii="Times New Roman" w:hAnsi="Times New Roman" w:eastAsiaTheme="minorEastAsia"/>
                <w:b/>
                <w:color w:val="000000" w:themeColor="text1"/>
                <w14:textFill>
                  <w14:solidFill>
                    <w14:schemeClr w14:val="tx1"/>
                  </w14:solidFill>
                </w14:textFill>
              </w:rPr>
              <w:t>РАД СА УЧЕНИЦИМА</w:t>
            </w:r>
          </w:p>
        </w:tc>
        <w:tc>
          <w:tcPr>
            <w:tcW w:w="3422" w:type="dxa"/>
            <w:shd w:val="clear" w:color="auto" w:fill="auto"/>
            <w:noWrap/>
          </w:tcPr>
          <w:p>
            <w:pPr>
              <w:rPr>
                <w:rFonts w:ascii="Times New Roman" w:hAnsi="Times New Roman" w:eastAsiaTheme="minorEastAsia"/>
                <w:color w:val="000000" w:themeColor="text1"/>
                <w14:textFill>
                  <w14:solidFill>
                    <w14:schemeClr w14:val="tx1"/>
                  </w14:solidFill>
                </w14:textFill>
              </w:rPr>
            </w:pPr>
            <w:r>
              <w:rPr>
                <w:rFonts w:ascii="Times New Roman" w:hAnsi="Times New Roman" w:eastAsiaTheme="minorEastAsia"/>
                <w:color w:val="000000" w:themeColor="text1"/>
                <w14:textFill>
                  <w14:solidFill>
                    <w14:schemeClr w14:val="tx1"/>
                  </w14:solidFill>
                </w14:textFill>
              </w:rPr>
              <w:t>- упућивање на самостално коришћење извора сазнања</w:t>
            </w:r>
          </w:p>
          <w:p>
            <w:pPr>
              <w:rPr>
                <w:rFonts w:ascii="Times New Roman" w:hAnsi="Times New Roman" w:eastAsiaTheme="minorEastAsia"/>
                <w:color w:val="000000" w:themeColor="text1"/>
                <w14:textFill>
                  <w14:solidFill>
                    <w14:schemeClr w14:val="tx1"/>
                  </w14:solidFill>
                </w14:textFill>
              </w:rPr>
            </w:pPr>
            <w:r>
              <w:rPr>
                <w:rFonts w:ascii="Times New Roman" w:hAnsi="Times New Roman" w:eastAsiaTheme="minorEastAsia"/>
                <w:color w:val="000000" w:themeColor="text1"/>
                <w14:textFill>
                  <w14:solidFill>
                    <w14:schemeClr w14:val="tx1"/>
                  </w14:solidFill>
                </w14:textFill>
              </w:rPr>
              <w:t>-мотивисање  позитивног однос</w:t>
            </w:r>
            <w:r>
              <w:rPr>
                <w:rFonts w:ascii="Times New Roman" w:hAnsi="Times New Roman" w:eastAsiaTheme="minorEastAsia"/>
                <w:color w:val="000000" w:themeColor="text1"/>
                <w:lang w:val="sr-Cyrl-CS"/>
                <w14:textFill>
                  <w14:solidFill>
                    <w14:schemeClr w14:val="tx1"/>
                  </w14:solidFill>
                </w14:textFill>
              </w:rPr>
              <w:t>а</w:t>
            </w:r>
            <w:r>
              <w:rPr>
                <w:rFonts w:ascii="Times New Roman" w:hAnsi="Times New Roman" w:eastAsiaTheme="minorEastAsia"/>
                <w:color w:val="000000" w:themeColor="text1"/>
                <w14:textFill>
                  <w14:solidFill>
                    <w14:schemeClr w14:val="tx1"/>
                  </w14:solidFill>
                </w14:textFill>
              </w:rPr>
              <w:t xml:space="preserve"> према читању</w:t>
            </w:r>
          </w:p>
          <w:p>
            <w:pPr>
              <w:rPr>
                <w:rFonts w:ascii="Times New Roman" w:hAnsi="Times New Roman" w:eastAsiaTheme="minorEastAsia"/>
                <w:color w:val="000000" w:themeColor="text1"/>
                <w14:textFill>
                  <w14:solidFill>
                    <w14:schemeClr w14:val="tx1"/>
                  </w14:solidFill>
                </w14:textFill>
              </w:rPr>
            </w:pPr>
            <w:r>
              <w:rPr>
                <w:rFonts w:ascii="Times New Roman" w:hAnsi="Times New Roman" w:eastAsiaTheme="minorEastAsia"/>
                <w:color w:val="000000" w:themeColor="text1"/>
                <w14:textFill>
                  <w14:solidFill>
                    <w14:schemeClr w14:val="tx1"/>
                  </w14:solidFill>
                </w14:textFill>
              </w:rPr>
              <w:t>-упис нових чланова-договор са ученицима , упис и рада на библиотечкој секцији</w:t>
            </w:r>
          </w:p>
          <w:p>
            <w:pPr>
              <w:rPr>
                <w:rFonts w:ascii="Times New Roman" w:hAnsi="Times New Roman" w:eastAsiaTheme="minorEastAsia"/>
                <w:color w:val="000000" w:themeColor="text1"/>
                <w14:textFill>
                  <w14:solidFill>
                    <w14:schemeClr w14:val="tx1"/>
                  </w14:solidFill>
                </w14:textFill>
              </w:rPr>
            </w:pPr>
            <w:r>
              <w:rPr>
                <w:rFonts w:ascii="Times New Roman" w:hAnsi="Times New Roman" w:eastAsiaTheme="minorEastAsia"/>
                <w:color w:val="000000" w:themeColor="text1"/>
                <w14:textFill>
                  <w14:solidFill>
                    <w14:schemeClr w14:val="tx1"/>
                  </w14:solidFill>
                </w14:textFill>
              </w:rPr>
              <w:t>-индивидуални и  групни рад са ученицима -пружање података о укључивању на конкурсу за литералне радове-израда тематског паноа</w:t>
            </w:r>
          </w:p>
          <w:p>
            <w:pPr>
              <w:rPr>
                <w:rFonts w:ascii="Times New Roman" w:hAnsi="Times New Roman" w:eastAsiaTheme="minorEastAsia"/>
                <w:i/>
                <w:color w:val="000000" w:themeColor="text1"/>
                <w14:textFill>
                  <w14:solidFill>
                    <w14:schemeClr w14:val="tx1"/>
                  </w14:solidFill>
                </w14:textFill>
              </w:rPr>
            </w:pPr>
            <w:r>
              <w:rPr>
                <w:rFonts w:ascii="Times New Roman" w:hAnsi="Times New Roman" w:eastAsiaTheme="minorEastAsia"/>
                <w:color w:val="000000" w:themeColor="text1"/>
                <w14:textFill>
                  <w14:solidFill>
                    <w14:schemeClr w14:val="tx1"/>
                  </w14:solidFill>
                </w14:textFill>
              </w:rPr>
              <w:t xml:space="preserve">- позајмица књига- спровођење акције </w:t>
            </w:r>
            <w:r>
              <w:rPr>
                <w:rFonts w:ascii="Times New Roman" w:hAnsi="Times New Roman" w:eastAsiaTheme="minorEastAsia"/>
                <w:i/>
                <w:color w:val="000000" w:themeColor="text1"/>
                <w14:textFill>
                  <w14:solidFill>
                    <w14:schemeClr w14:val="tx1"/>
                  </w14:solidFill>
                </w14:textFill>
              </w:rPr>
              <w:t>Поклони књигу библитеци</w:t>
            </w:r>
          </w:p>
          <w:p>
            <w:pPr>
              <w:rPr>
                <w:rFonts w:ascii="Times New Roman" w:hAnsi="Times New Roman" w:eastAsiaTheme="minorEastAsia"/>
                <w:color w:val="000000" w:themeColor="text1"/>
                <w14:textFill>
                  <w14:solidFill>
                    <w14:schemeClr w14:val="tx1"/>
                  </w14:solidFill>
                </w14:textFill>
              </w:rPr>
            </w:pPr>
            <w:r>
              <w:rPr>
                <w:rFonts w:ascii="Times New Roman" w:hAnsi="Times New Roman" w:eastAsiaTheme="minorEastAsia"/>
                <w:i/>
                <w:color w:val="000000" w:themeColor="text1"/>
                <w14:textFill>
                  <w14:solidFill>
                    <w14:schemeClr w14:val="tx1"/>
                  </w14:solidFill>
                </w14:textFill>
              </w:rPr>
              <w:t xml:space="preserve">- </w:t>
            </w:r>
            <w:r>
              <w:rPr>
                <w:rFonts w:ascii="Times New Roman" w:hAnsi="Times New Roman" w:eastAsiaTheme="minorEastAsia"/>
                <w:color w:val="000000" w:themeColor="text1"/>
                <w14:textFill>
                  <w14:solidFill>
                    <w14:schemeClr w14:val="tx1"/>
                  </w14:solidFill>
                </w14:textFill>
              </w:rPr>
              <w:t>обележавање битних  датума</w:t>
            </w:r>
          </w:p>
          <w:p>
            <w:pPr>
              <w:rPr>
                <w:rFonts w:ascii="Times New Roman" w:hAnsi="Times New Roman" w:eastAsiaTheme="minorEastAsia"/>
                <w:color w:val="000000" w:themeColor="text1"/>
                <w14:textFill>
                  <w14:solidFill>
                    <w14:schemeClr w14:val="tx1"/>
                  </w14:solidFill>
                </w14:textFill>
              </w:rPr>
            </w:pPr>
            <w:r>
              <w:rPr>
                <w:rFonts w:ascii="Times New Roman" w:hAnsi="Times New Roman" w:eastAsiaTheme="minorEastAsia"/>
                <w:color w:val="000000" w:themeColor="text1"/>
                <w14:textFill>
                  <w14:solidFill>
                    <w14:schemeClr w14:val="tx1"/>
                  </w14:solidFill>
                </w14:textFill>
              </w:rPr>
              <w:t>- презентација енциклопедија</w:t>
            </w:r>
          </w:p>
          <w:p>
            <w:pPr>
              <w:rPr>
                <w:rFonts w:ascii="Times New Roman" w:hAnsi="Times New Roman" w:eastAsiaTheme="minorEastAsia"/>
                <w:color w:val="000000" w:themeColor="text1"/>
                <w:lang w:val="sr-Cyrl-CS"/>
                <w14:textFill>
                  <w14:solidFill>
                    <w14:schemeClr w14:val="tx1"/>
                  </w14:solidFill>
                </w14:textFill>
              </w:rPr>
            </w:pPr>
            <w:r>
              <w:rPr>
                <w:rFonts w:ascii="Times New Roman" w:hAnsi="Times New Roman" w:eastAsiaTheme="minorEastAsia"/>
                <w:color w:val="000000" w:themeColor="text1"/>
                <w14:textFill>
                  <w14:solidFill>
                    <w14:schemeClr w14:val="tx1"/>
                  </w14:solidFill>
                </w14:textFill>
              </w:rPr>
              <w:t>-</w:t>
            </w:r>
            <w:r>
              <w:rPr>
                <w:rFonts w:ascii="Times New Roman" w:hAnsi="Times New Roman" w:eastAsiaTheme="minorEastAsia"/>
                <w:color w:val="000000" w:themeColor="text1"/>
                <w:lang w:val="sr-Cyrl-CS"/>
                <w14:textFill>
                  <w14:solidFill>
                    <w14:schemeClr w14:val="tx1"/>
                  </w14:solidFill>
                </w14:textFill>
              </w:rPr>
              <w:t xml:space="preserve"> сређивање полица са књигама и естетско уређење библиотеке</w:t>
            </w:r>
          </w:p>
          <w:p>
            <w:pPr>
              <w:rPr>
                <w:rFonts w:ascii="Times New Roman" w:hAnsi="Times New Roman" w:eastAsiaTheme="minorEastAsia"/>
                <w:color w:val="000000" w:themeColor="text1"/>
                <w:lang w:val="sr-Cyrl-CS"/>
                <w14:textFill>
                  <w14:solidFill>
                    <w14:schemeClr w14:val="tx1"/>
                  </w14:solidFill>
                </w14:textFill>
              </w:rPr>
            </w:pPr>
            <w:r>
              <w:rPr>
                <w:rFonts w:ascii="Times New Roman" w:hAnsi="Times New Roman" w:eastAsiaTheme="minorEastAsia"/>
                <w:color w:val="000000" w:themeColor="text1"/>
                <w:lang w:val="sr-Cyrl-CS"/>
                <w14:textFill>
                  <w14:solidFill>
                    <w14:schemeClr w14:val="tx1"/>
                  </w14:solidFill>
                </w14:textFill>
              </w:rPr>
              <w:t>- сусрет са песником</w:t>
            </w:r>
          </w:p>
          <w:p>
            <w:pPr>
              <w:rPr>
                <w:rFonts w:ascii="Times New Roman" w:hAnsi="Times New Roman" w:eastAsiaTheme="minorEastAsia"/>
                <w:color w:val="000000" w:themeColor="text1"/>
                <w:lang w:val="sr-Cyrl-CS"/>
                <w14:textFill>
                  <w14:solidFill>
                    <w14:schemeClr w14:val="tx1"/>
                  </w14:solidFill>
                </w14:textFill>
              </w:rPr>
            </w:pPr>
            <w:r>
              <w:rPr>
                <w:rFonts w:ascii="Times New Roman" w:hAnsi="Times New Roman" w:eastAsiaTheme="minorEastAsia"/>
                <w:color w:val="000000" w:themeColor="text1"/>
                <w:lang w:val="sr-Cyrl-CS"/>
                <w14:textFill>
                  <w14:solidFill>
                    <w14:schemeClr w14:val="tx1"/>
                  </w14:solidFill>
                </w14:textFill>
              </w:rPr>
              <w:t>- промовисање нових наслова</w:t>
            </w:r>
          </w:p>
          <w:p>
            <w:pPr>
              <w:rPr>
                <w:rFonts w:ascii="Times New Roman" w:hAnsi="Times New Roman" w:eastAsiaTheme="minorEastAsia"/>
                <w:color w:val="000000" w:themeColor="text1"/>
                <w:lang w:val="sr-Cyrl-CS"/>
                <w14:textFill>
                  <w14:solidFill>
                    <w14:schemeClr w14:val="tx1"/>
                  </w14:solidFill>
                </w14:textFill>
              </w:rPr>
            </w:pPr>
            <w:r>
              <w:rPr>
                <w:rFonts w:ascii="Times New Roman" w:hAnsi="Times New Roman" w:eastAsiaTheme="minorEastAsia"/>
                <w:color w:val="000000" w:themeColor="text1"/>
                <w:lang w:val="sr-Cyrl-CS"/>
                <w14:textFill>
                  <w14:solidFill>
                    <w14:schemeClr w14:val="tx1"/>
                  </w14:solidFill>
                </w14:textFill>
              </w:rPr>
              <w:t>- предлагање књига за читање</w:t>
            </w:r>
          </w:p>
          <w:p>
            <w:pPr>
              <w:rPr>
                <w:rFonts w:ascii="Times New Roman" w:hAnsi="Times New Roman" w:eastAsiaTheme="minorEastAsia"/>
                <w:i/>
                <w:color w:val="000000" w:themeColor="text1"/>
                <w:lang w:val="sr-Cyrl-CS"/>
                <w14:textFill>
                  <w14:solidFill>
                    <w14:schemeClr w14:val="tx1"/>
                  </w14:solidFill>
                </w14:textFill>
              </w:rPr>
            </w:pPr>
            <w:r>
              <w:rPr>
                <w:rFonts w:ascii="Times New Roman" w:hAnsi="Times New Roman" w:eastAsiaTheme="minorEastAsia"/>
                <w:color w:val="000000" w:themeColor="text1"/>
                <w:lang w:val="sr-Cyrl-CS"/>
                <w14:textFill>
                  <w14:solidFill>
                    <w14:schemeClr w14:val="tx1"/>
                  </w14:solidFill>
                </w14:textFill>
              </w:rPr>
              <w:t xml:space="preserve">- спровођење акције </w:t>
            </w:r>
            <w:r>
              <w:rPr>
                <w:rFonts w:ascii="Times New Roman" w:hAnsi="Times New Roman" w:eastAsiaTheme="minorEastAsia"/>
                <w:i/>
                <w:color w:val="000000" w:themeColor="text1"/>
                <w:lang w:val="sr-Cyrl-CS"/>
                <w14:textFill>
                  <w14:solidFill>
                    <w14:schemeClr w14:val="tx1"/>
                  </w14:solidFill>
                </w14:textFill>
              </w:rPr>
              <w:t>Спаси књигу</w:t>
            </w:r>
          </w:p>
          <w:p>
            <w:pPr>
              <w:rPr>
                <w:rFonts w:ascii="Times New Roman" w:hAnsi="Times New Roman" w:eastAsiaTheme="minorEastAsia"/>
                <w:color w:val="000000" w:themeColor="text1"/>
                <w14:textFill>
                  <w14:solidFill>
                    <w14:schemeClr w14:val="tx1"/>
                  </w14:solidFill>
                </w14:textFill>
              </w:rPr>
            </w:pPr>
            <w:r>
              <w:rPr>
                <w:rFonts w:ascii="Times New Roman" w:hAnsi="Times New Roman" w:eastAsiaTheme="minorEastAsia"/>
                <w:color w:val="000000" w:themeColor="text1"/>
                <w:lang w:val="sr-Cyrl-CS"/>
                <w14:textFill>
                  <w14:solidFill>
                    <w14:schemeClr w14:val="tx1"/>
                  </w14:solidFill>
                </w14:textFill>
              </w:rPr>
              <w:t>- ученици у улози библиотекара</w:t>
            </w:r>
          </w:p>
        </w:tc>
        <w:tc>
          <w:tcPr>
            <w:tcW w:w="4406" w:type="dxa"/>
            <w:shd w:val="clear" w:color="auto" w:fill="auto"/>
            <w:noWrap/>
          </w:tcPr>
          <w:p>
            <w:pPr>
              <w:rPr>
                <w:rFonts w:ascii="Times New Roman" w:hAnsi="Times New Roman" w:eastAsiaTheme="minorEastAsia"/>
                <w:color w:val="000000" w:themeColor="text1"/>
                <w14:textFill>
                  <w14:solidFill>
                    <w14:schemeClr w14:val="tx1"/>
                  </w14:solidFill>
                </w14:textFill>
              </w:rPr>
            </w:pPr>
            <w:r>
              <w:rPr>
                <w:rFonts w:ascii="Times New Roman" w:hAnsi="Times New Roman" w:eastAsiaTheme="minorEastAsia"/>
                <w:color w:val="000000" w:themeColor="text1"/>
                <w14:textFill>
                  <w14:solidFill>
                    <w14:schemeClr w14:val="tx1"/>
                  </w14:solidFill>
                </w14:textFill>
              </w:rPr>
              <w:t>УЧЕНИЦИ,  БИБЛИОТЕКАР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7" w:hRule="atLeast"/>
        </w:trPr>
        <w:tc>
          <w:tcPr>
            <w:tcW w:w="2237" w:type="dxa"/>
            <w:shd w:val="clear" w:color="auto" w:fill="auto"/>
            <w:noWrap/>
          </w:tcPr>
          <w:p>
            <w:pPr>
              <w:rPr>
                <w:rFonts w:ascii="Times New Roman" w:hAnsi="Times New Roman" w:eastAsiaTheme="minorEastAsia"/>
                <w:b/>
                <w:color w:val="000000" w:themeColor="text1"/>
                <w14:textFill>
                  <w14:solidFill>
                    <w14:schemeClr w14:val="tx1"/>
                  </w14:solidFill>
                </w14:textFill>
              </w:rPr>
            </w:pPr>
            <w:r>
              <w:rPr>
                <w:rFonts w:ascii="Times New Roman" w:hAnsi="Times New Roman" w:eastAsiaTheme="minorEastAsia"/>
                <w:b/>
                <w:color w:val="000000" w:themeColor="text1"/>
                <w14:textFill>
                  <w14:solidFill>
                    <w14:schemeClr w14:val="tx1"/>
                  </w14:solidFill>
                </w14:textFill>
              </w:rPr>
              <w:t>РАД СА РОДИТЕЉИМА, ОДНОСНО СТАРАТЕЉИМА</w:t>
            </w:r>
          </w:p>
        </w:tc>
        <w:tc>
          <w:tcPr>
            <w:tcW w:w="3422" w:type="dxa"/>
            <w:shd w:val="clear" w:color="auto" w:fill="auto"/>
            <w:noWrap/>
          </w:tcPr>
          <w:p>
            <w:pPr>
              <w:pStyle w:val="20"/>
              <w:numPr>
                <w:ilvl w:val="0"/>
                <w:numId w:val="61"/>
              </w:numPr>
              <w:rPr>
                <w:rFonts w:ascii="Times New Roman" w:hAnsi="Times New Roman" w:eastAsiaTheme="minorEastAsia"/>
                <w:color w:val="000000" w:themeColor="text1"/>
                <w14:textFill>
                  <w14:solidFill>
                    <w14:schemeClr w14:val="tx1"/>
                  </w14:solidFill>
                </w14:textFill>
              </w:rPr>
            </w:pPr>
            <w:r>
              <w:rPr>
                <w:rFonts w:ascii="Times New Roman" w:hAnsi="Times New Roman" w:eastAsiaTheme="minorEastAsia"/>
                <w:color w:val="000000" w:themeColor="text1"/>
                <w14:textFill>
                  <w14:solidFill>
                    <w14:schemeClr w14:val="tx1"/>
                  </w14:solidFill>
                </w14:textFill>
              </w:rPr>
              <w:t>Упознавање са радом школске библиотеке кроз разне едукативне материјале</w:t>
            </w:r>
          </w:p>
          <w:p>
            <w:pPr>
              <w:pStyle w:val="20"/>
              <w:numPr>
                <w:ilvl w:val="0"/>
                <w:numId w:val="61"/>
              </w:numPr>
              <w:rPr>
                <w:rFonts w:ascii="Times New Roman" w:hAnsi="Times New Roman" w:eastAsiaTheme="minorEastAsia"/>
                <w:color w:val="000000" w:themeColor="text1"/>
                <w14:textFill>
                  <w14:solidFill>
                    <w14:schemeClr w14:val="tx1"/>
                  </w14:solidFill>
                </w14:textFill>
              </w:rPr>
            </w:pPr>
            <w:r>
              <w:rPr>
                <w:rFonts w:ascii="Times New Roman" w:hAnsi="Times New Roman" w:eastAsiaTheme="minorEastAsia"/>
                <w:color w:val="000000" w:themeColor="text1"/>
                <w14:textFill>
                  <w14:solidFill>
                    <w14:schemeClr w14:val="tx1"/>
                  </w14:solidFill>
                </w14:textFill>
              </w:rPr>
              <w:t xml:space="preserve">добровољно прикупљање књига </w:t>
            </w:r>
          </w:p>
        </w:tc>
        <w:tc>
          <w:tcPr>
            <w:tcW w:w="4406" w:type="dxa"/>
            <w:shd w:val="clear" w:color="auto" w:fill="auto"/>
            <w:noWrap/>
          </w:tcPr>
          <w:p>
            <w:pPr>
              <w:rPr>
                <w:rFonts w:ascii="Times New Roman" w:hAnsi="Times New Roman" w:eastAsiaTheme="minorEastAsia"/>
                <w:color w:val="000000" w:themeColor="text1"/>
                <w14:textFill>
                  <w14:solidFill>
                    <w14:schemeClr w14:val="tx1"/>
                  </w14:solidFill>
                </w14:textFill>
              </w:rPr>
            </w:pPr>
            <w:r>
              <w:rPr>
                <w:rFonts w:ascii="Times New Roman" w:hAnsi="Times New Roman" w:eastAsiaTheme="minorEastAsia"/>
                <w:color w:val="000000" w:themeColor="text1"/>
                <w14:textFill>
                  <w14:solidFill>
                    <w14:schemeClr w14:val="tx1"/>
                  </w14:solidFill>
                </w14:textFill>
              </w:rPr>
              <w:t>БИБЛИОТЕКАР,  РОДИТЕЉИ</w:t>
            </w:r>
          </w:p>
          <w:p>
            <w:pPr>
              <w:rPr>
                <w:rFonts w:ascii="Times New Roman" w:hAnsi="Times New Roman" w:eastAsiaTheme="minorEastAsia"/>
                <w:color w:val="000000" w:themeColor="text1"/>
                <w14:textFill>
                  <w14:solidFill>
                    <w14:schemeClr w14:val="tx1"/>
                  </w14:solidFill>
                </w14:textFill>
              </w:rPr>
            </w:pPr>
          </w:p>
          <w:p>
            <w:pPr>
              <w:rPr>
                <w:rFonts w:ascii="Times New Roman" w:hAnsi="Times New Roman" w:eastAsiaTheme="minorEastAsia"/>
                <w:color w:val="000000" w:themeColor="text1"/>
                <w14:textFill>
                  <w14:solidFill>
                    <w14:schemeClr w14:val="tx1"/>
                  </w14:solidFill>
                </w14:textFill>
              </w:rPr>
            </w:pPr>
          </w:p>
          <w:p>
            <w:pPr>
              <w:tabs>
                <w:tab w:val="left" w:pos="882"/>
              </w:tabs>
              <w:rPr>
                <w:rFonts w:ascii="Times New Roman" w:hAnsi="Times New Roman" w:eastAsiaTheme="minorEastAsia"/>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82" w:hRule="atLeast"/>
        </w:trPr>
        <w:tc>
          <w:tcPr>
            <w:tcW w:w="2237" w:type="dxa"/>
            <w:shd w:val="clear" w:color="auto" w:fill="auto"/>
            <w:noWrap/>
          </w:tcPr>
          <w:p>
            <w:pPr>
              <w:rPr>
                <w:rFonts w:ascii="Times New Roman" w:hAnsi="Times New Roman" w:eastAsiaTheme="minorEastAsia"/>
                <w:b/>
                <w:color w:val="000000" w:themeColor="text1"/>
                <w14:textFill>
                  <w14:solidFill>
                    <w14:schemeClr w14:val="tx1"/>
                  </w14:solidFill>
                </w14:textFill>
              </w:rPr>
            </w:pPr>
            <w:r>
              <w:rPr>
                <w:rFonts w:ascii="Times New Roman" w:hAnsi="Times New Roman" w:eastAsiaTheme="minorEastAsia"/>
                <w:b/>
                <w:color w:val="000000" w:themeColor="text1"/>
                <w14:textFill>
                  <w14:solidFill>
                    <w14:schemeClr w14:val="tx1"/>
                  </w14:solidFill>
                </w14:textFill>
              </w:rPr>
              <w:t>САРАДЊА СА ДИРЕКТОРОМ,  СТРУЧНИМ САРАДНИЦИМА,  ПЕДАГОШКИМ АСИСТЕНТОМ И ПРАТИОЦЕМ УЧЕНИКА</w:t>
            </w:r>
          </w:p>
          <w:p>
            <w:pPr>
              <w:rPr>
                <w:rFonts w:ascii="Times New Roman" w:hAnsi="Times New Roman" w:eastAsiaTheme="minorEastAsia"/>
                <w:color w:val="000000" w:themeColor="text1"/>
                <w14:textFill>
                  <w14:solidFill>
                    <w14:schemeClr w14:val="tx1"/>
                  </w14:solidFill>
                </w14:textFill>
              </w:rPr>
            </w:pPr>
          </w:p>
        </w:tc>
        <w:tc>
          <w:tcPr>
            <w:tcW w:w="3422" w:type="dxa"/>
            <w:shd w:val="clear" w:color="auto" w:fill="auto"/>
            <w:noWrap/>
          </w:tcPr>
          <w:p>
            <w:pPr>
              <w:rPr>
                <w:rFonts w:ascii="Times New Roman" w:hAnsi="Times New Roman" w:eastAsiaTheme="minorEastAsia"/>
                <w:color w:val="000000" w:themeColor="text1"/>
                <w14:textFill>
                  <w14:solidFill>
                    <w14:schemeClr w14:val="tx1"/>
                  </w14:solidFill>
                </w14:textFill>
              </w:rPr>
            </w:pPr>
            <w:r>
              <w:rPr>
                <w:rFonts w:ascii="Times New Roman" w:hAnsi="Times New Roman" w:eastAsiaTheme="minorEastAsia"/>
                <w:color w:val="000000" w:themeColor="text1"/>
                <w14:textFill>
                  <w14:solidFill>
                    <w14:schemeClr w14:val="tx1"/>
                  </w14:solidFill>
                </w14:textFill>
              </w:rPr>
              <w:t xml:space="preserve">-сарадња са педагогом </w:t>
            </w:r>
            <w:r>
              <w:rPr>
                <w:rFonts w:ascii="Times New Roman" w:hAnsi="Times New Roman" w:eastAsiaTheme="minorEastAsia"/>
                <w:color w:val="000000" w:themeColor="text1"/>
                <w:lang w:val="sr-Cyrl-CS"/>
                <w14:textFill>
                  <w14:solidFill>
                    <w14:schemeClr w14:val="tx1"/>
                  </w14:solidFill>
                </w14:textFill>
              </w:rPr>
              <w:t xml:space="preserve"> и психологом</w:t>
            </w:r>
            <w:r>
              <w:rPr>
                <w:rFonts w:ascii="Times New Roman" w:hAnsi="Times New Roman" w:eastAsiaTheme="minorEastAsia"/>
                <w:color w:val="000000" w:themeColor="text1"/>
                <w14:textFill>
                  <w14:solidFill>
                    <w14:schemeClr w14:val="tx1"/>
                  </w14:solidFill>
                </w14:textFill>
              </w:rPr>
              <w:t>- договор са директором око органозовања књижевне вечери , облежавања битних датума,  спровођење акција и посетама песника/писца</w:t>
            </w:r>
          </w:p>
          <w:p>
            <w:pPr>
              <w:rPr>
                <w:rFonts w:ascii="Times New Roman" w:hAnsi="Times New Roman" w:eastAsiaTheme="minorEastAsia"/>
                <w:color w:val="000000" w:themeColor="text1"/>
                <w14:textFill>
                  <w14:solidFill>
                    <w14:schemeClr w14:val="tx1"/>
                  </w14:solidFill>
                </w14:textFill>
              </w:rPr>
            </w:pPr>
            <w:r>
              <w:rPr>
                <w:rFonts w:ascii="Times New Roman" w:hAnsi="Times New Roman" w:eastAsiaTheme="minorEastAsia"/>
                <w:color w:val="000000" w:themeColor="text1"/>
                <w14:textFill>
                  <w14:solidFill>
                    <w14:schemeClr w14:val="tx1"/>
                  </w14:solidFill>
                </w14:textFill>
              </w:rPr>
              <w:t>- извештавање  директора  о активностима у школи</w:t>
            </w:r>
          </w:p>
        </w:tc>
        <w:tc>
          <w:tcPr>
            <w:tcW w:w="4406" w:type="dxa"/>
            <w:shd w:val="clear" w:color="auto" w:fill="auto"/>
            <w:noWrap/>
          </w:tcPr>
          <w:p>
            <w:pPr>
              <w:rPr>
                <w:rFonts w:ascii="Times New Roman" w:hAnsi="Times New Roman" w:eastAsiaTheme="minorEastAsia"/>
                <w:color w:val="000000" w:themeColor="text1"/>
                <w14:textFill>
                  <w14:solidFill>
                    <w14:schemeClr w14:val="tx1"/>
                  </w14:solidFill>
                </w14:textFill>
              </w:rPr>
            </w:pPr>
            <w:r>
              <w:rPr>
                <w:rFonts w:ascii="Times New Roman" w:hAnsi="Times New Roman" w:eastAsiaTheme="minorEastAsia"/>
                <w:color w:val="000000" w:themeColor="text1"/>
                <w14:textFill>
                  <w14:solidFill>
                    <w14:schemeClr w14:val="tx1"/>
                  </w14:solidFill>
                </w14:textFill>
              </w:rPr>
              <w:t xml:space="preserve">ДИРЕКТОР,  ПЕДАГОГ,  ПСИХОЛОГ,   БИБЛИОТЕКАР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9" w:hRule="atLeast"/>
        </w:trPr>
        <w:tc>
          <w:tcPr>
            <w:tcW w:w="2237" w:type="dxa"/>
            <w:shd w:val="clear" w:color="auto" w:fill="auto"/>
            <w:noWrap/>
          </w:tcPr>
          <w:p>
            <w:pPr>
              <w:rPr>
                <w:rFonts w:ascii="Times New Roman" w:hAnsi="Times New Roman" w:eastAsiaTheme="minorEastAsia"/>
                <w:b/>
                <w:color w:val="000000" w:themeColor="text1"/>
                <w14:textFill>
                  <w14:solidFill>
                    <w14:schemeClr w14:val="tx1"/>
                  </w14:solidFill>
                </w14:textFill>
              </w:rPr>
            </w:pPr>
            <w:r>
              <w:rPr>
                <w:rFonts w:ascii="Times New Roman" w:hAnsi="Times New Roman" w:eastAsiaTheme="minorEastAsia"/>
                <w:b/>
                <w:color w:val="000000" w:themeColor="text1"/>
                <w14:textFill>
                  <w14:solidFill>
                    <w14:schemeClr w14:val="tx1"/>
                  </w14:solidFill>
                </w14:textFill>
              </w:rPr>
              <w:t>РАД У СТРУЧНИМ ОРГАНИМА И ТИМОВИМА</w:t>
            </w:r>
          </w:p>
        </w:tc>
        <w:tc>
          <w:tcPr>
            <w:tcW w:w="3422" w:type="dxa"/>
            <w:shd w:val="clear" w:color="auto" w:fill="auto"/>
            <w:noWrap/>
          </w:tcPr>
          <w:p>
            <w:pPr>
              <w:rPr>
                <w:rFonts w:ascii="Times New Roman" w:hAnsi="Times New Roman" w:eastAsiaTheme="minorEastAsia"/>
                <w:color w:val="000000" w:themeColor="text1"/>
                <w:lang w:val="sr-Cyrl-CS"/>
                <w14:textFill>
                  <w14:solidFill>
                    <w14:schemeClr w14:val="tx1"/>
                  </w14:solidFill>
                </w14:textFill>
              </w:rPr>
            </w:pPr>
            <w:r>
              <w:rPr>
                <w:rFonts w:ascii="Times New Roman" w:hAnsi="Times New Roman" w:eastAsiaTheme="minorEastAsia"/>
                <w:color w:val="000000" w:themeColor="text1"/>
                <w:lang w:val="sr-Cyrl-CS"/>
                <w14:textFill>
                  <w14:solidFill>
                    <w14:schemeClr w14:val="tx1"/>
                  </w14:solidFill>
                </w14:textFill>
              </w:rPr>
              <w:t xml:space="preserve">-присуство на Наставничком већу </w:t>
            </w:r>
          </w:p>
          <w:p>
            <w:pPr>
              <w:rPr>
                <w:rFonts w:ascii="Times New Roman" w:hAnsi="Times New Roman" w:eastAsiaTheme="minorEastAsia"/>
                <w:color w:val="000000" w:themeColor="text1"/>
                <w:lang w:val="sr-Cyrl-CS"/>
                <w14:textFill>
                  <w14:solidFill>
                    <w14:schemeClr w14:val="tx1"/>
                  </w14:solidFill>
                </w14:textFill>
              </w:rPr>
            </w:pPr>
            <w:r>
              <w:rPr>
                <w:rFonts w:ascii="Times New Roman" w:hAnsi="Times New Roman" w:eastAsiaTheme="minorEastAsia"/>
                <w:color w:val="000000" w:themeColor="text1"/>
                <w:lang w:val="sr-Cyrl-CS"/>
                <w14:textFill>
                  <w14:solidFill>
                    <w14:schemeClr w14:val="tx1"/>
                  </w14:solidFill>
                </w14:textFill>
              </w:rPr>
              <w:t>-укључивање у реализацији заједничких активности</w:t>
            </w:r>
          </w:p>
        </w:tc>
        <w:tc>
          <w:tcPr>
            <w:tcW w:w="4406" w:type="dxa"/>
            <w:shd w:val="clear" w:color="auto" w:fill="auto"/>
            <w:noWrap/>
          </w:tcPr>
          <w:p>
            <w:pPr>
              <w:rPr>
                <w:rFonts w:ascii="Times New Roman" w:hAnsi="Times New Roman" w:eastAsiaTheme="minorEastAsia"/>
                <w:color w:val="000000" w:themeColor="text1"/>
                <w14:textFill>
                  <w14:solidFill>
                    <w14:schemeClr w14:val="tx1"/>
                  </w14:solidFill>
                </w14:textFill>
              </w:rPr>
            </w:pPr>
            <w:r>
              <w:rPr>
                <w:rFonts w:ascii="Times New Roman" w:hAnsi="Times New Roman" w:eastAsiaTheme="minorEastAsia"/>
                <w:color w:val="000000" w:themeColor="text1"/>
                <w14:textFill>
                  <w14:solidFill>
                    <w14:schemeClr w14:val="tx1"/>
                  </w14:solidFill>
                </w14:textFill>
              </w:rPr>
              <w:t>БИБЛИОТЕКАР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 w:hRule="atLeast"/>
        </w:trPr>
        <w:tc>
          <w:tcPr>
            <w:tcW w:w="2237" w:type="dxa"/>
            <w:shd w:val="clear" w:color="auto" w:fill="auto"/>
            <w:noWrap/>
          </w:tcPr>
          <w:p>
            <w:pPr>
              <w:rPr>
                <w:rFonts w:ascii="Times New Roman" w:hAnsi="Times New Roman" w:eastAsiaTheme="minorEastAsia"/>
                <w:b/>
                <w:color w:val="000000" w:themeColor="text1"/>
                <w14:textFill>
                  <w14:solidFill>
                    <w14:schemeClr w14:val="tx1"/>
                  </w14:solidFill>
                </w14:textFill>
              </w:rPr>
            </w:pPr>
            <w:r>
              <w:rPr>
                <w:rFonts w:ascii="Times New Roman" w:hAnsi="Times New Roman" w:eastAsiaTheme="minorEastAsia"/>
                <w:b/>
                <w:color w:val="000000" w:themeColor="text1"/>
                <w14:textFill>
                  <w14:solidFill>
                    <w14:schemeClr w14:val="tx1"/>
                  </w14:solidFill>
                </w14:textFill>
              </w:rPr>
              <w:t>САРАДЊА СА НАДЛЕЖНИМ УСТАНОВАМА ОРГАНИЗАЦИЈАМА, УДРУЖЕЊИМА И ЈЕДИНИЦОМ ЛОКАЛНЕ САМОУПРАВЕ</w:t>
            </w:r>
          </w:p>
        </w:tc>
        <w:tc>
          <w:tcPr>
            <w:tcW w:w="3422" w:type="dxa"/>
            <w:shd w:val="clear" w:color="auto" w:fill="auto"/>
            <w:noWrap/>
          </w:tcPr>
          <w:p>
            <w:pPr>
              <w:rPr>
                <w:rFonts w:ascii="Times New Roman" w:hAnsi="Times New Roman" w:eastAsiaTheme="minorEastAsia"/>
                <w:color w:val="000000" w:themeColor="text1"/>
                <w14:textFill>
                  <w14:solidFill>
                    <w14:schemeClr w14:val="tx1"/>
                  </w14:solidFill>
                </w14:textFill>
              </w:rPr>
            </w:pPr>
            <w:r>
              <w:rPr>
                <w:rFonts w:ascii="Times New Roman" w:hAnsi="Times New Roman" w:eastAsiaTheme="minorEastAsia"/>
                <w:color w:val="000000" w:themeColor="text1"/>
                <w14:textFill>
                  <w14:solidFill>
                    <w14:schemeClr w14:val="tx1"/>
                  </w14:solidFill>
                </w14:textFill>
              </w:rPr>
              <w:t>-договор са Градском библиотеком  о посетама песника/писаца,  глумаца. . . -сарадња са књижарама</w:t>
            </w:r>
            <w:r>
              <w:rPr>
                <w:rFonts w:ascii="Times New Roman" w:hAnsi="Times New Roman" w:eastAsiaTheme="minorEastAsia"/>
                <w:color w:val="000000" w:themeColor="text1"/>
                <w:lang w:val="sr-Cyrl-CS"/>
                <w14:textFill>
                  <w14:solidFill>
                    <w14:schemeClr w14:val="tx1"/>
                  </w14:solidFill>
                </w14:textFill>
              </w:rPr>
              <w:t xml:space="preserve"> и издавачким кућама (набавке и донације књига) </w:t>
            </w:r>
            <w:r>
              <w:rPr>
                <w:rFonts w:ascii="Times New Roman" w:hAnsi="Times New Roman" w:eastAsiaTheme="minorEastAsia"/>
                <w:color w:val="000000" w:themeColor="text1"/>
                <w14:textFill>
                  <w14:solidFill>
                    <w14:schemeClr w14:val="tx1"/>
                  </w14:solidFill>
                </w14:textFill>
              </w:rPr>
              <w:t xml:space="preserve">-сарадња са Регионалним центром (стручно усавршавање библиотекара) </w:t>
            </w:r>
          </w:p>
        </w:tc>
        <w:tc>
          <w:tcPr>
            <w:tcW w:w="4406" w:type="dxa"/>
            <w:shd w:val="clear" w:color="auto" w:fill="auto"/>
            <w:noWrap/>
          </w:tcPr>
          <w:p>
            <w:pPr>
              <w:rPr>
                <w:rFonts w:ascii="Times New Roman" w:hAnsi="Times New Roman" w:eastAsiaTheme="minorEastAsia"/>
                <w:color w:val="000000" w:themeColor="text1"/>
                <w14:textFill>
                  <w14:solidFill>
                    <w14:schemeClr w14:val="tx1"/>
                  </w14:solidFill>
                </w14:textFill>
              </w:rPr>
            </w:pPr>
            <w:r>
              <w:rPr>
                <w:rFonts w:ascii="Times New Roman" w:hAnsi="Times New Roman" w:eastAsiaTheme="minorEastAsia"/>
                <w:color w:val="000000" w:themeColor="text1"/>
                <w14:textFill>
                  <w14:solidFill>
                    <w14:schemeClr w14:val="tx1"/>
                  </w14:solidFill>
                </w14:textFill>
              </w:rPr>
              <w:t>БИБЛИОТЕКАР,  СТРУЧНИ САРАДНИЦИ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7" w:type="dxa"/>
            <w:shd w:val="clear" w:color="auto" w:fill="auto"/>
            <w:noWrap/>
          </w:tcPr>
          <w:p>
            <w:pPr>
              <w:rPr>
                <w:rFonts w:ascii="Times New Roman" w:hAnsi="Times New Roman" w:eastAsiaTheme="minorEastAsia"/>
                <w:b/>
                <w:color w:val="000000" w:themeColor="text1"/>
                <w14:textFill>
                  <w14:solidFill>
                    <w14:schemeClr w14:val="tx1"/>
                  </w14:solidFill>
                </w14:textFill>
              </w:rPr>
            </w:pPr>
            <w:r>
              <w:rPr>
                <w:rFonts w:ascii="Times New Roman" w:hAnsi="Times New Roman" w:eastAsiaTheme="minorEastAsia"/>
                <w:b/>
                <w:color w:val="000000" w:themeColor="text1"/>
                <w14:textFill>
                  <w14:solidFill>
                    <w14:schemeClr w14:val="tx1"/>
                  </w14:solidFill>
                </w14:textFill>
              </w:rPr>
              <w:t>ВОЂЕЊЕ ДОКУМЕНТАЦИЈЕ,  ПРИПРЕМА ЗА РАД И СТУЧНО УСАВРШАВАЊЕ</w:t>
            </w:r>
          </w:p>
        </w:tc>
        <w:tc>
          <w:tcPr>
            <w:tcW w:w="3422" w:type="dxa"/>
            <w:shd w:val="clear" w:color="auto" w:fill="auto"/>
            <w:noWrap/>
          </w:tcPr>
          <w:p>
            <w:pPr>
              <w:spacing w:after="120" w:line="240" w:lineRule="auto"/>
              <w:rPr>
                <w:rFonts w:ascii="Times New Roman" w:hAnsi="Times New Roman" w:eastAsiaTheme="minorEastAsia"/>
                <w:color w:val="000000" w:themeColor="text1"/>
                <w14:textFill>
                  <w14:solidFill>
                    <w14:schemeClr w14:val="tx1"/>
                  </w14:solidFill>
                </w14:textFill>
              </w:rPr>
            </w:pPr>
            <w:r>
              <w:rPr>
                <w:rFonts w:ascii="Times New Roman" w:hAnsi="Times New Roman" w:eastAsiaTheme="minorEastAsia"/>
                <w:color w:val="000000" w:themeColor="text1"/>
                <w14:textFill>
                  <w14:solidFill>
                    <w14:schemeClr w14:val="tx1"/>
                  </w14:solidFill>
                </w14:textFill>
              </w:rPr>
              <w:t>-вођење дневне и месечне статистике</w:t>
            </w:r>
          </w:p>
          <w:p>
            <w:pPr>
              <w:spacing w:after="120" w:line="240" w:lineRule="auto"/>
              <w:rPr>
                <w:rFonts w:ascii="Times New Roman" w:hAnsi="Times New Roman" w:eastAsiaTheme="minorEastAsia"/>
                <w:color w:val="000000" w:themeColor="text1"/>
                <w14:textFill>
                  <w14:solidFill>
                    <w14:schemeClr w14:val="tx1"/>
                  </w14:solidFill>
                </w14:textFill>
              </w:rPr>
            </w:pPr>
            <w:r>
              <w:rPr>
                <w:rFonts w:ascii="Times New Roman" w:hAnsi="Times New Roman" w:eastAsiaTheme="minorEastAsia"/>
                <w:color w:val="000000" w:themeColor="text1"/>
                <w14:textFill>
                  <w14:solidFill>
                    <w14:schemeClr w14:val="tx1"/>
                  </w14:solidFill>
                </w14:textFill>
              </w:rPr>
              <w:t>-вођење ЛЕТОПИСА</w:t>
            </w:r>
          </w:p>
          <w:p>
            <w:pPr>
              <w:spacing w:after="120" w:line="240" w:lineRule="auto"/>
              <w:rPr>
                <w:rFonts w:ascii="Times New Roman" w:hAnsi="Times New Roman" w:eastAsiaTheme="minorEastAsia"/>
                <w:color w:val="000000" w:themeColor="text1"/>
                <w:lang w:val="sr-Cyrl-CS"/>
                <w14:textFill>
                  <w14:solidFill>
                    <w14:schemeClr w14:val="tx1"/>
                  </w14:solidFill>
                </w14:textFill>
              </w:rPr>
            </w:pPr>
            <w:r>
              <w:rPr>
                <w:rFonts w:ascii="Times New Roman" w:hAnsi="Times New Roman" w:eastAsiaTheme="minorEastAsia"/>
                <w:color w:val="000000" w:themeColor="text1"/>
                <w14:textFill>
                  <w14:solidFill>
                    <w14:schemeClr w14:val="tx1"/>
                  </w14:solidFill>
                </w14:textFill>
              </w:rPr>
              <w:t>-вођење дневника рада</w:t>
            </w:r>
          </w:p>
          <w:p>
            <w:pPr>
              <w:spacing w:after="120" w:line="240" w:lineRule="auto"/>
              <w:rPr>
                <w:rFonts w:ascii="Times New Roman" w:hAnsi="Times New Roman" w:eastAsiaTheme="minorEastAsia"/>
                <w:color w:val="000000" w:themeColor="text1"/>
                <w:lang w:val="sr-Cyrl-CS"/>
                <w14:textFill>
                  <w14:solidFill>
                    <w14:schemeClr w14:val="tx1"/>
                  </w14:solidFill>
                </w14:textFill>
              </w:rPr>
            </w:pPr>
            <w:r>
              <w:rPr>
                <w:rFonts w:ascii="Times New Roman" w:hAnsi="Times New Roman" w:eastAsiaTheme="minorEastAsia"/>
                <w:color w:val="000000" w:themeColor="text1"/>
                <w:lang w:val="sr-Cyrl-CS"/>
                <w14:textFill>
                  <w14:solidFill>
                    <w14:schemeClr w14:val="tx1"/>
                  </w14:solidFill>
                </w14:textFill>
              </w:rPr>
              <w:t xml:space="preserve">-стручно усавршавање у установи и ван установе </w:t>
            </w:r>
          </w:p>
          <w:p>
            <w:pPr>
              <w:spacing w:after="120" w:line="240" w:lineRule="auto"/>
              <w:rPr>
                <w:rFonts w:ascii="Times New Roman" w:hAnsi="Times New Roman" w:eastAsiaTheme="minorEastAsia"/>
                <w:color w:val="000000" w:themeColor="text1"/>
                <w14:textFill>
                  <w14:solidFill>
                    <w14:schemeClr w14:val="tx1"/>
                  </w14:solidFill>
                </w14:textFill>
              </w:rPr>
            </w:pPr>
            <w:r>
              <w:rPr>
                <w:rFonts w:ascii="Times New Roman" w:hAnsi="Times New Roman" w:eastAsiaTheme="minorEastAsia"/>
                <w:color w:val="000000" w:themeColor="text1"/>
                <w14:textFill>
                  <w14:solidFill>
                    <w14:schemeClr w14:val="tx1"/>
                  </w14:solidFill>
                </w14:textFill>
              </w:rPr>
              <w:t>-обрада књига</w:t>
            </w:r>
          </w:p>
          <w:p>
            <w:pPr>
              <w:spacing w:after="120" w:line="240" w:lineRule="auto"/>
              <w:rPr>
                <w:rFonts w:ascii="Times New Roman" w:hAnsi="Times New Roman" w:eastAsiaTheme="minorEastAsia"/>
                <w:color w:val="000000" w:themeColor="text1"/>
                <w14:textFill>
                  <w14:solidFill>
                    <w14:schemeClr w14:val="tx1"/>
                  </w14:solidFill>
                </w14:textFill>
              </w:rPr>
            </w:pPr>
            <w:r>
              <w:rPr>
                <w:rFonts w:ascii="Times New Roman" w:hAnsi="Times New Roman" w:eastAsiaTheme="minorEastAsia"/>
                <w:color w:val="000000" w:themeColor="text1"/>
                <w14:textFill>
                  <w14:solidFill>
                    <w14:schemeClr w14:val="tx1"/>
                  </w14:solidFill>
                </w14:textFill>
              </w:rPr>
              <w:t>- увођење књига</w:t>
            </w:r>
          </w:p>
          <w:p>
            <w:pPr>
              <w:spacing w:after="120" w:line="240" w:lineRule="auto"/>
              <w:rPr>
                <w:rFonts w:ascii="Times New Roman" w:hAnsi="Times New Roman" w:eastAsiaTheme="minorEastAsia"/>
                <w:color w:val="000000" w:themeColor="text1"/>
                <w14:textFill>
                  <w14:solidFill>
                    <w14:schemeClr w14:val="tx1"/>
                  </w14:solidFill>
                </w14:textFill>
              </w:rPr>
            </w:pPr>
            <w:r>
              <w:rPr>
                <w:rFonts w:ascii="Times New Roman" w:hAnsi="Times New Roman" w:eastAsiaTheme="minorEastAsia"/>
                <w:color w:val="000000" w:themeColor="text1"/>
                <w14:textFill>
                  <w14:solidFill>
                    <w14:schemeClr w14:val="tx1"/>
                  </w14:solidFill>
                </w14:textFill>
              </w:rPr>
              <w:t>-уређење простора</w:t>
            </w:r>
          </w:p>
          <w:p>
            <w:pPr>
              <w:tabs>
                <w:tab w:val="left" w:pos="1065"/>
              </w:tabs>
              <w:spacing w:after="120" w:line="240" w:lineRule="auto"/>
              <w:rPr>
                <w:rFonts w:ascii="Times New Roman" w:hAnsi="Times New Roman" w:eastAsiaTheme="minorEastAsia"/>
                <w:color w:val="000000" w:themeColor="text1"/>
                <w14:textFill>
                  <w14:solidFill>
                    <w14:schemeClr w14:val="tx1"/>
                  </w14:solidFill>
                </w14:textFill>
              </w:rPr>
            </w:pPr>
          </w:p>
        </w:tc>
        <w:tc>
          <w:tcPr>
            <w:tcW w:w="4406" w:type="dxa"/>
            <w:shd w:val="clear" w:color="auto" w:fill="auto"/>
            <w:noWrap/>
          </w:tcPr>
          <w:p>
            <w:pPr>
              <w:rPr>
                <w:rFonts w:ascii="Times New Roman" w:hAnsi="Times New Roman" w:eastAsiaTheme="minorEastAsia"/>
                <w:color w:val="000000" w:themeColor="text1"/>
                <w14:textFill>
                  <w14:solidFill>
                    <w14:schemeClr w14:val="tx1"/>
                  </w14:solidFill>
                </w14:textFill>
              </w:rPr>
            </w:pPr>
            <w:r>
              <w:rPr>
                <w:rFonts w:ascii="Times New Roman" w:hAnsi="Times New Roman" w:eastAsiaTheme="minorEastAsia"/>
                <w:color w:val="000000" w:themeColor="text1"/>
                <w14:textFill>
                  <w14:solidFill>
                    <w14:schemeClr w14:val="tx1"/>
                  </w14:solidFill>
                </w14:textFill>
              </w:rPr>
              <w:t>БИБЛИОТЕКАР</w:t>
            </w:r>
          </w:p>
        </w:tc>
      </w:tr>
    </w:tbl>
    <w:p>
      <w:pPr>
        <w:jc w:val="center"/>
        <w:rPr>
          <w:rFonts w:ascii="Times New Roman" w:hAnsi="Times New Roman"/>
          <w:b/>
          <w:bCs/>
          <w:color w:val="000000" w:themeColor="text1"/>
          <w:sz w:val="32"/>
          <w:szCs w:val="32"/>
          <w14:textFill>
            <w14:solidFill>
              <w14:schemeClr w14:val="tx1"/>
            </w14:solidFill>
          </w14:textFill>
        </w:rPr>
      </w:pPr>
    </w:p>
    <w:p>
      <w:pPr>
        <w:jc w:val="center"/>
        <w:rPr>
          <w:rFonts w:ascii="Times New Roman" w:hAnsi="Times New Roman"/>
          <w:b/>
          <w:bCs/>
          <w:color w:val="000000" w:themeColor="text1"/>
          <w:sz w:val="32"/>
          <w:szCs w:val="32"/>
          <w14:textFill>
            <w14:solidFill>
              <w14:schemeClr w14:val="tx1"/>
            </w14:solidFill>
          </w14:textFill>
        </w:rPr>
      </w:pPr>
    </w:p>
    <w:p>
      <w:pPr>
        <w:jc w:val="center"/>
        <w:rPr>
          <w:rFonts w:ascii="Times New Roman" w:hAnsi="Times New Roman"/>
          <w:b/>
          <w:bCs/>
          <w:color w:val="000000" w:themeColor="text1"/>
          <w:sz w:val="32"/>
          <w:szCs w:val="32"/>
          <w14:textFill>
            <w14:solidFill>
              <w14:schemeClr w14:val="tx1"/>
            </w14:solidFill>
          </w14:textFill>
        </w:rPr>
      </w:pPr>
    </w:p>
    <w:p>
      <w:pPr>
        <w:jc w:val="center"/>
        <w:rPr>
          <w:rFonts w:ascii="Times New Roman" w:hAnsi="Times New Roman"/>
          <w:b/>
          <w:bCs/>
          <w:color w:val="000000" w:themeColor="text1"/>
          <w:sz w:val="32"/>
          <w:szCs w:val="32"/>
          <w14:textFill>
            <w14:solidFill>
              <w14:schemeClr w14:val="tx1"/>
            </w14:solidFill>
          </w14:textFill>
        </w:rPr>
      </w:pPr>
    </w:p>
    <w:p>
      <w:pPr>
        <w:jc w:val="center"/>
        <w:rPr>
          <w:rFonts w:ascii="Times New Roman" w:hAnsi="Times New Roman"/>
          <w:b/>
          <w:bCs/>
          <w:color w:val="000000" w:themeColor="text1"/>
          <w:sz w:val="32"/>
          <w:szCs w:val="32"/>
          <w14:textFill>
            <w14:solidFill>
              <w14:schemeClr w14:val="tx1"/>
            </w14:solidFill>
          </w14:textFill>
        </w:rPr>
      </w:pPr>
      <w:r>
        <w:rPr>
          <w:rFonts w:ascii="Times New Roman" w:hAnsi="Times New Roman"/>
          <w:b/>
          <w:bCs/>
          <w:color w:val="000000" w:themeColor="text1"/>
          <w:sz w:val="32"/>
          <w:szCs w:val="32"/>
          <w14:textFill>
            <w14:solidFill>
              <w14:schemeClr w14:val="tx1"/>
            </w14:solidFill>
          </w14:textFill>
        </w:rPr>
        <w:t>Планирање  рада школске библиотеке</w:t>
      </w:r>
    </w:p>
    <w:p>
      <w:pPr>
        <w:pBdr>
          <w:top w:val="single" w:color="auto" w:sz="4" w:space="1"/>
          <w:left w:val="single" w:color="auto" w:sz="4" w:space="4"/>
          <w:bottom w:val="single" w:color="auto" w:sz="4" w:space="1"/>
          <w:right w:val="single" w:color="auto" w:sz="4" w:space="4"/>
        </w:pBdr>
        <w:rPr>
          <w:rFonts w:ascii="Times New Roman" w:hAnsi="Times New Roman"/>
          <w:b/>
          <w:bCs/>
          <w:color w:val="000000" w:themeColor="text1"/>
          <w14:textFill>
            <w14:solidFill>
              <w14:schemeClr w14:val="tx1"/>
            </w14:solidFill>
          </w14:textFill>
        </w:rPr>
      </w:pPr>
      <w:r>
        <w:rPr>
          <w:rFonts w:ascii="Times New Roman" w:hAnsi="Times New Roman"/>
          <w:b/>
          <w:bCs/>
          <w:color w:val="000000" w:themeColor="text1"/>
          <w14:textFill>
            <w14:solidFill>
              <w14:schemeClr w14:val="tx1"/>
            </w14:solidFill>
          </w14:textFill>
        </w:rPr>
        <w:t xml:space="preserve"> Делатност школске библиотеке</w:t>
      </w:r>
    </w:p>
    <w:p>
      <w:pPr>
        <w:pBdr>
          <w:top w:val="single" w:color="auto" w:sz="4" w:space="1"/>
          <w:left w:val="single" w:color="auto" w:sz="4" w:space="4"/>
          <w:bottom w:val="single" w:color="auto" w:sz="4" w:space="1"/>
          <w:right w:val="single" w:color="auto" w:sz="4" w:space="4"/>
        </w:pBdr>
        <w:rPr>
          <w:rFonts w:ascii="Times New Roman" w:hAnsi="Times New Roman"/>
          <w:i/>
          <w:iCs/>
          <w:color w:val="000000" w:themeColor="text1"/>
          <w14:textFill>
            <w14:solidFill>
              <w14:schemeClr w14:val="tx1"/>
            </w14:solidFill>
          </w14:textFill>
        </w:rPr>
      </w:pPr>
      <w:r>
        <w:rPr>
          <w:rFonts w:ascii="Times New Roman" w:hAnsi="Times New Roman"/>
          <w:i/>
          <w:iCs/>
          <w:color w:val="000000" w:themeColor="text1"/>
          <w14:textFill>
            <w14:solidFill>
              <w14:schemeClr w14:val="tx1"/>
            </w14:solidFill>
          </w14:textFill>
        </w:rPr>
        <w:t>Образовно –васпитна делатност</w:t>
      </w:r>
    </w:p>
    <w:p>
      <w:pPr>
        <w:pBdr>
          <w:top w:val="single" w:color="auto" w:sz="4" w:space="1"/>
          <w:left w:val="single" w:color="auto" w:sz="4" w:space="4"/>
          <w:bottom w:val="single" w:color="auto" w:sz="4" w:space="1"/>
          <w:right w:val="single" w:color="auto" w:sz="4" w:space="4"/>
        </w:pBd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 xml:space="preserve"> Обележавање дана рођења значајних личности из области културе , науке , књижевности,  уметности и других области.  Организовање тематских изложбиОрганизовање библиотечке секције.  Упознавање са радом школске библиотеке, њеним фондом и могућностима његовог коришћења, читалачких навика , правилним руковањем библиотечком грађом, развијати навику посећивања библиотеке. У библиотечку секцију укључити   ученике млађих разреда и радионице  одржавати  једном недељно у зависности од могућности слободног времена  ученика. Библиотекар  учествује   у припремању:   годишњег плана школе , плана библиотечке секције као и у планирању библиотечког развоја и набавке библиотечке грађе.  Обележавање дана рођења значајних личности из области културе , науке , књижевности , уметности и других области.  Организовање тематских изложби</w:t>
      </w:r>
    </w:p>
    <w:p>
      <w:pPr>
        <w:pBdr>
          <w:top w:val="single" w:color="auto" w:sz="4" w:space="1"/>
          <w:left w:val="single" w:color="auto" w:sz="4" w:space="4"/>
          <w:bottom w:val="single" w:color="auto" w:sz="4" w:space="1"/>
          <w:right w:val="single" w:color="auto" w:sz="4" w:space="4"/>
        </w:pBdr>
        <w:rPr>
          <w:rFonts w:ascii="Times New Roman" w:hAnsi="Times New Roman"/>
          <w:b/>
          <w:color w:val="000000" w:themeColor="text1"/>
          <w14:textFill>
            <w14:solidFill>
              <w14:schemeClr w14:val="tx1"/>
            </w14:solidFill>
          </w14:textFill>
        </w:rPr>
      </w:pPr>
      <w:r>
        <w:rPr>
          <w:rFonts w:ascii="Times New Roman" w:hAnsi="Times New Roman"/>
          <w:b/>
          <w:color w:val="000000" w:themeColor="text1"/>
          <w14:textFill>
            <w14:solidFill>
              <w14:schemeClr w14:val="tx1"/>
            </w14:solidFill>
          </w14:textFill>
        </w:rPr>
        <w:t>Сарадња са локалном и широм заједницом</w:t>
      </w:r>
    </w:p>
    <w:p>
      <w:pPr>
        <w:pBdr>
          <w:top w:val="single" w:color="auto" w:sz="4" w:space="1"/>
          <w:left w:val="single" w:color="auto" w:sz="4" w:space="4"/>
          <w:bottom w:val="single" w:color="auto" w:sz="4" w:space="1"/>
          <w:right w:val="single" w:color="auto" w:sz="4" w:space="4"/>
        </w:pBd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 xml:space="preserve">Сарадња са предшколским установама . Дружење са предшколцима , организовање посете школској библиотеци , упознавање са начином рада у школи , са радом и правилима понашања у библиотеци . Том   приликом организовати читање књига изабраних у складу са њиховим узрастом . Организовање посете другој школи или јавној библиотеци како би ученици видели како раде друге библиотеке. </w:t>
      </w:r>
      <w:r>
        <w:rPr>
          <w:rFonts w:ascii="Times New Roman" w:hAnsi="Times New Roman"/>
          <w:b/>
          <w:i/>
          <w:iCs/>
          <w:color w:val="000000" w:themeColor="text1"/>
          <w14:textFill>
            <w14:solidFill>
              <w14:schemeClr w14:val="tx1"/>
            </w14:solidFill>
          </w14:textFill>
        </w:rPr>
        <w:t>Библиотечко –информациона делатност</w:t>
      </w:r>
      <w:r>
        <w:rPr>
          <w:rFonts w:ascii="Times New Roman" w:hAnsi="Times New Roman"/>
          <w:color w:val="000000" w:themeColor="text1"/>
          <w14:textFill>
            <w14:solidFill>
              <w14:schemeClr w14:val="tx1"/>
            </w14:solidFill>
          </w14:textFill>
        </w:rPr>
        <w:t xml:space="preserve">  организовати  у складу са важећим прописима:  планирање и набавка библиотечке грађе, физичка обрада и инвентарисање . У библиотеци се води књига Инвентара за монографске публикације. Води се дневна, месечна и  годишња библиотечка статистика, Дневник рада</w:t>
      </w:r>
      <w:r>
        <w:rPr>
          <w:rFonts w:ascii="Times New Roman" w:hAnsi="Times New Roman"/>
          <w:color w:val="000000" w:themeColor="text1"/>
          <w:lang w:val="sr-Cyrl-CS"/>
          <w14:textFill>
            <w14:solidFill>
              <w14:schemeClr w14:val="tx1"/>
            </w14:solidFill>
          </w14:textFill>
        </w:rPr>
        <w:t xml:space="preserve">, </w:t>
      </w:r>
      <w:r>
        <w:rPr>
          <w:rFonts w:ascii="Times New Roman" w:hAnsi="Times New Roman"/>
          <w:color w:val="000000" w:themeColor="text1"/>
          <w14:textFill>
            <w14:solidFill>
              <w14:schemeClr w14:val="tx1"/>
            </w14:solidFill>
          </w14:textFill>
        </w:rPr>
        <w:t xml:space="preserve"> и  пружају се информације релевантне за наставу  и коришћење фонда. </w:t>
      </w:r>
      <w:r>
        <w:rPr>
          <w:rFonts w:ascii="Times New Roman" w:hAnsi="Times New Roman"/>
          <w:b/>
          <w:i/>
          <w:iCs/>
          <w:color w:val="000000" w:themeColor="text1"/>
          <w14:textFill>
            <w14:solidFill>
              <w14:schemeClr w14:val="tx1"/>
            </w14:solidFill>
          </w14:textFill>
        </w:rPr>
        <w:t>Културно-јавна делатност</w:t>
      </w:r>
      <w:r>
        <w:rPr>
          <w:rFonts w:ascii="Times New Roman" w:hAnsi="Times New Roman"/>
          <w:color w:val="000000" w:themeColor="text1"/>
          <w14:textFill>
            <w14:solidFill>
              <w14:schemeClr w14:val="tx1"/>
            </w14:solidFill>
          </w14:textFill>
        </w:rPr>
        <w:t xml:space="preserve"> остварује се кроз сарадњу са образовно- васпитним установама,  Градском библиотеком, Регионалним центром. . . </w:t>
      </w:r>
    </w:p>
    <w:p>
      <w:pPr>
        <w:pBdr>
          <w:top w:val="single" w:color="auto" w:sz="4" w:space="1"/>
          <w:left w:val="single" w:color="auto" w:sz="4" w:space="4"/>
          <w:bottom w:val="single" w:color="auto" w:sz="4" w:space="1"/>
          <w:right w:val="single" w:color="auto" w:sz="4" w:space="4"/>
        </w:pBdr>
        <w:rPr>
          <w:rFonts w:ascii="Times New Roman" w:hAnsi="Times New Roman"/>
          <w:color w:val="000000" w:themeColor="text1"/>
          <w14:textFill>
            <w14:solidFill>
              <w14:schemeClr w14:val="tx1"/>
            </w14:solidFill>
          </w14:textFill>
        </w:rPr>
      </w:pPr>
      <w:r>
        <w:rPr>
          <w:rFonts w:ascii="Times New Roman" w:hAnsi="Times New Roman"/>
          <w:b/>
          <w:color w:val="000000" w:themeColor="text1"/>
          <w14:textFill>
            <w14:solidFill>
              <w14:schemeClr w14:val="tx1"/>
            </w14:solidFill>
          </w14:textFill>
        </w:rPr>
        <w:t>Промоција школске библиотеке</w:t>
      </w:r>
    </w:p>
    <w:p>
      <w:pPr>
        <w:pBdr>
          <w:top w:val="single" w:color="auto" w:sz="4" w:space="1"/>
          <w:left w:val="single" w:color="auto" w:sz="4" w:space="4"/>
          <w:bottom w:val="single" w:color="auto" w:sz="4" w:space="1"/>
          <w:right w:val="single" w:color="auto" w:sz="4" w:space="4"/>
        </w:pBdr>
        <w:rPr>
          <w:rFonts w:ascii="Times New Roman" w:hAnsi="Times New Roman"/>
          <w:b/>
          <w:bCs/>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 xml:space="preserve">Организација дана отворених врата . Промоција рада библиотеке путем друштвених мрежа , школских гласила , изложбених паноа , или присуством библиотекара на састанцима ученичког парламента. </w:t>
      </w:r>
      <w:r>
        <w:rPr>
          <w:rFonts w:ascii="Times New Roman" w:hAnsi="Times New Roman"/>
          <w:b/>
          <w:bCs/>
          <w:color w:val="000000" w:themeColor="text1"/>
          <w14:textFill>
            <w14:solidFill>
              <w14:schemeClr w14:val="tx1"/>
            </w14:solidFill>
          </w14:textFill>
        </w:rPr>
        <w:t xml:space="preserve"> Библиотечки фонд садржи:  </w:t>
      </w:r>
    </w:p>
    <w:p>
      <w:pPr>
        <w:pBdr>
          <w:top w:val="single" w:color="auto" w:sz="4" w:space="1"/>
          <w:left w:val="single" w:color="auto" w:sz="4" w:space="4"/>
          <w:bottom w:val="single" w:color="auto" w:sz="4" w:space="1"/>
          <w:right w:val="single" w:color="auto" w:sz="4" w:space="4"/>
        </w:pBdr>
        <w:rPr>
          <w:rFonts w:ascii="Times New Roman" w:hAnsi="Times New Roman"/>
          <w:color w:val="000000" w:themeColor="text1"/>
          <w14:textFill>
            <w14:solidFill>
              <w14:schemeClr w14:val="tx1"/>
            </w14:solidFill>
          </w14:textFill>
        </w:rPr>
      </w:pPr>
      <w:r>
        <w:rPr>
          <w:rFonts w:ascii="Times New Roman" w:hAnsi="Times New Roman"/>
          <w:b/>
          <w:bCs/>
          <w:color w:val="000000" w:themeColor="text1"/>
          <w14:textFill>
            <w14:solidFill>
              <w14:schemeClr w14:val="tx1"/>
            </w14:solidFill>
          </w14:textFill>
        </w:rPr>
        <w:t xml:space="preserve">- </w:t>
      </w:r>
      <w:r>
        <w:rPr>
          <w:rFonts w:ascii="Times New Roman" w:hAnsi="Times New Roman"/>
          <w:color w:val="000000" w:themeColor="text1"/>
          <w14:textFill>
            <w14:solidFill>
              <w14:schemeClr w14:val="tx1"/>
            </w14:solidFill>
          </w14:textFill>
        </w:rPr>
        <w:t xml:space="preserve">књижну грађу,  некњижну грађу и електронске изворе(приступ Интернету) . -лектиру за наставу српског језика; -класична дела књижевности; -уџбенике; -стручну и научну литературу; -енциклопедије,  лексиконе,  речнике,  библиографије; -психолошко-педагошку и методичку литературу; -научно-популарну литературу; -белетристику за децу; -литературу на страним језицима-закони и подзаконски акти и области образовања,  васпитања и библиотекарства. </w:t>
      </w:r>
    </w:p>
    <w:p>
      <w:pPr>
        <w:pStyle w:val="14"/>
        <w:pBdr>
          <w:top w:val="single" w:color="auto" w:sz="4" w:space="1"/>
          <w:left w:val="single" w:color="auto" w:sz="4" w:space="4"/>
          <w:bottom w:val="single" w:color="auto" w:sz="4" w:space="1"/>
          <w:right w:val="single" w:color="auto" w:sz="4" w:space="4"/>
        </w:pBdr>
        <w:rPr>
          <w:color w:val="000000" w:themeColor="text1"/>
          <w14:textFill>
            <w14:solidFill>
              <w14:schemeClr w14:val="tx1"/>
            </w14:solidFill>
          </w14:textFill>
        </w:rPr>
      </w:pPr>
      <w:r>
        <w:rPr>
          <w:b/>
          <w:bCs/>
          <w:color w:val="000000" w:themeColor="text1"/>
          <w14:textFill>
            <w14:solidFill>
              <w14:schemeClr w14:val="tx1"/>
            </w14:solidFill>
          </w14:textFill>
        </w:rPr>
        <w:t>Коришћење библиотечке грађе</w:t>
      </w:r>
      <w:r>
        <w:rPr>
          <w:color w:val="000000" w:themeColor="text1"/>
          <w14:textFill>
            <w14:solidFill>
              <w14:schemeClr w14:val="tx1"/>
            </w14:solidFill>
          </w14:textFill>
        </w:rPr>
        <w:t xml:space="preserve">Сви ученици и запослени су корисници библиотеке и уписују  се у чланске карте.  Школски библиотекар води дневну,  месечну и годишњу статистику. Библиотека ради  пет дана  у недељи. Радно време мора бити видно  истакнуто на вратима . </w:t>
      </w:r>
    </w:p>
    <w:p>
      <w:pPr>
        <w:pStyle w:val="31"/>
        <w:rPr>
          <w:lang w:val="sr-Cyrl-CS"/>
        </w:rPr>
      </w:pPr>
      <w:bookmarkStart w:id="27" w:name="_Toc118386793"/>
      <w:r>
        <w:rPr>
          <w:lang w:val="sr-Cyrl-CS"/>
        </w:rPr>
        <w:t>ПРОГРАМ РАДА ПЕДАГОГА</w:t>
      </w:r>
      <w:bookmarkEnd w:id="27"/>
    </w:p>
    <w:p>
      <w:pPr>
        <w:suppressAutoHyphens/>
        <w:spacing w:after="0" w:line="240" w:lineRule="auto"/>
        <w:ind w:firstLine="720"/>
        <w:jc w:val="both"/>
        <w:rPr>
          <w:rFonts w:ascii="Times New Roman" w:hAnsi="Times New Roman" w:eastAsia="Times New Roman"/>
          <w:color w:val="000000" w:themeColor="text1"/>
          <w:sz w:val="24"/>
          <w:szCs w:val="24"/>
          <w:lang w:eastAsia="ar-SA"/>
          <w14:textFill>
            <w14:solidFill>
              <w14:schemeClr w14:val="tx1"/>
            </w14:solidFill>
          </w14:textFill>
        </w:rPr>
      </w:pPr>
      <w:r>
        <w:rPr>
          <w:rFonts w:ascii="Times New Roman" w:hAnsi="Times New Roman" w:eastAsia="Times New Roman"/>
          <w:color w:val="000000" w:themeColor="text1"/>
          <w:sz w:val="24"/>
          <w:szCs w:val="24"/>
          <w:lang w:val="ru-RU" w:eastAsia="ar-SA"/>
          <w14:textFill>
            <w14:solidFill>
              <w14:schemeClr w14:val="tx1"/>
            </w14:solidFill>
          </w14:textFill>
        </w:rPr>
        <w:t xml:space="preserve">Подручја рада:  </w:t>
      </w:r>
    </w:p>
    <w:p>
      <w:pPr>
        <w:suppressAutoHyphens/>
        <w:spacing w:after="0" w:line="240" w:lineRule="auto"/>
        <w:ind w:firstLine="720"/>
        <w:jc w:val="both"/>
        <w:rPr>
          <w:rFonts w:ascii="Times New Roman" w:hAnsi="Times New Roman" w:eastAsia="Times New Roman"/>
          <w:color w:val="000000" w:themeColor="text1"/>
          <w:sz w:val="24"/>
          <w:szCs w:val="24"/>
          <w:lang w:eastAsia="ar-SA"/>
          <w14:textFill>
            <w14:solidFill>
              <w14:schemeClr w14:val="tx1"/>
            </w14:solidFill>
          </w14:textFill>
        </w:rPr>
      </w:pPr>
    </w:p>
    <w:p>
      <w:pPr>
        <w:numPr>
          <w:ilvl w:val="0"/>
          <w:numId w:val="62"/>
        </w:numPr>
        <w:tabs>
          <w:tab w:val="left" w:pos="720"/>
        </w:tabs>
        <w:suppressAutoHyphens/>
        <w:spacing w:after="0" w:line="240" w:lineRule="auto"/>
        <w:ind w:left="1080"/>
        <w:jc w:val="both"/>
        <w:rPr>
          <w:rFonts w:ascii="Times New Roman" w:hAnsi="Times New Roman" w:eastAsia="Times New Roman"/>
          <w:color w:val="000000" w:themeColor="text1"/>
          <w:sz w:val="24"/>
          <w:szCs w:val="24"/>
          <w:lang w:val="ru-RU" w:eastAsia="ar-SA"/>
          <w14:textFill>
            <w14:solidFill>
              <w14:schemeClr w14:val="tx1"/>
            </w14:solidFill>
          </w14:textFill>
        </w:rPr>
      </w:pPr>
      <w:r>
        <w:rPr>
          <w:rFonts w:ascii="Times New Roman" w:hAnsi="Times New Roman" w:eastAsia="Times New Roman"/>
          <w:color w:val="000000" w:themeColor="text1"/>
          <w:sz w:val="24"/>
          <w:szCs w:val="24"/>
          <w:lang w:val="ru-RU" w:eastAsia="ar-SA"/>
          <w14:textFill>
            <w14:solidFill>
              <w14:schemeClr w14:val="tx1"/>
            </w14:solidFill>
          </w14:textFill>
        </w:rPr>
        <w:t>Планирање, програмирање, организација васпитно-образовног рада.</w:t>
      </w:r>
    </w:p>
    <w:p>
      <w:pPr>
        <w:numPr>
          <w:ilvl w:val="0"/>
          <w:numId w:val="62"/>
        </w:numPr>
        <w:tabs>
          <w:tab w:val="left" w:pos="720"/>
        </w:tabs>
        <w:suppressAutoHyphens/>
        <w:spacing w:after="0" w:line="240" w:lineRule="auto"/>
        <w:ind w:left="1080"/>
        <w:jc w:val="both"/>
        <w:rPr>
          <w:rFonts w:ascii="Times New Roman" w:hAnsi="Times New Roman" w:eastAsia="Times New Roman"/>
          <w:color w:val="000000" w:themeColor="text1"/>
          <w:sz w:val="24"/>
          <w:szCs w:val="24"/>
          <w:lang w:val="ru-RU" w:eastAsia="ar-SA"/>
          <w14:textFill>
            <w14:solidFill>
              <w14:schemeClr w14:val="tx1"/>
            </w14:solidFill>
          </w14:textFill>
        </w:rPr>
      </w:pPr>
      <w:r>
        <w:rPr>
          <w:rFonts w:ascii="Times New Roman" w:hAnsi="Times New Roman" w:eastAsia="Times New Roman"/>
          <w:color w:val="000000" w:themeColor="text1"/>
          <w:sz w:val="24"/>
          <w:szCs w:val="24"/>
          <w:lang w:val="ru-RU" w:eastAsia="ar-SA"/>
          <w14:textFill>
            <w14:solidFill>
              <w14:schemeClr w14:val="tx1"/>
            </w14:solidFill>
          </w14:textFill>
        </w:rPr>
        <w:t>Праћење и вредновање образовно-васпитног рада</w:t>
      </w:r>
    </w:p>
    <w:p>
      <w:pPr>
        <w:numPr>
          <w:ilvl w:val="0"/>
          <w:numId w:val="62"/>
        </w:numPr>
        <w:tabs>
          <w:tab w:val="left" w:pos="720"/>
        </w:tabs>
        <w:suppressAutoHyphens/>
        <w:spacing w:after="0" w:line="240" w:lineRule="auto"/>
        <w:ind w:left="1080"/>
        <w:jc w:val="both"/>
        <w:rPr>
          <w:rFonts w:ascii="Times New Roman" w:hAnsi="Times New Roman" w:eastAsia="Times New Roman"/>
          <w:color w:val="000000" w:themeColor="text1"/>
          <w:sz w:val="24"/>
          <w:szCs w:val="24"/>
          <w:lang w:val="ru-RU" w:eastAsia="ar-SA"/>
          <w14:textFill>
            <w14:solidFill>
              <w14:schemeClr w14:val="tx1"/>
            </w14:solidFill>
          </w14:textFill>
        </w:rPr>
      </w:pPr>
      <w:r>
        <w:rPr>
          <w:rFonts w:ascii="Times New Roman" w:hAnsi="Times New Roman" w:eastAsia="Times New Roman"/>
          <w:color w:val="000000" w:themeColor="text1"/>
          <w:sz w:val="24"/>
          <w:szCs w:val="24"/>
          <w:lang w:val="ru-RU" w:eastAsia="ar-SA"/>
          <w14:textFill>
            <w14:solidFill>
              <w14:schemeClr w14:val="tx1"/>
            </w14:solidFill>
          </w14:textFill>
        </w:rPr>
        <w:t>Рад са наставницима.</w:t>
      </w:r>
    </w:p>
    <w:p>
      <w:pPr>
        <w:numPr>
          <w:ilvl w:val="0"/>
          <w:numId w:val="62"/>
        </w:numPr>
        <w:tabs>
          <w:tab w:val="left" w:pos="720"/>
        </w:tabs>
        <w:suppressAutoHyphens/>
        <w:spacing w:after="0" w:line="240" w:lineRule="auto"/>
        <w:ind w:left="1080"/>
        <w:jc w:val="both"/>
        <w:rPr>
          <w:rFonts w:ascii="Times New Roman" w:hAnsi="Times New Roman" w:eastAsia="Times New Roman"/>
          <w:color w:val="000000" w:themeColor="text1"/>
          <w:sz w:val="24"/>
          <w:szCs w:val="24"/>
          <w:lang w:val="ru-RU" w:eastAsia="ar-SA"/>
          <w14:textFill>
            <w14:solidFill>
              <w14:schemeClr w14:val="tx1"/>
            </w14:solidFill>
          </w14:textFill>
        </w:rPr>
      </w:pPr>
      <w:r>
        <w:rPr>
          <w:rFonts w:ascii="Times New Roman" w:hAnsi="Times New Roman" w:eastAsia="Times New Roman"/>
          <w:color w:val="000000" w:themeColor="text1"/>
          <w:sz w:val="24"/>
          <w:szCs w:val="24"/>
          <w:lang w:val="ru-RU" w:eastAsia="ar-SA"/>
          <w14:textFill>
            <w14:solidFill>
              <w14:schemeClr w14:val="tx1"/>
            </w14:solidFill>
          </w14:textFill>
        </w:rPr>
        <w:t>Рад са ученицима.</w:t>
      </w:r>
    </w:p>
    <w:p>
      <w:pPr>
        <w:numPr>
          <w:ilvl w:val="0"/>
          <w:numId w:val="62"/>
        </w:numPr>
        <w:tabs>
          <w:tab w:val="left" w:pos="720"/>
        </w:tabs>
        <w:suppressAutoHyphens/>
        <w:spacing w:after="0" w:line="240" w:lineRule="auto"/>
        <w:ind w:left="1080"/>
        <w:jc w:val="both"/>
        <w:rPr>
          <w:rFonts w:ascii="Times New Roman" w:hAnsi="Times New Roman" w:eastAsia="Times New Roman"/>
          <w:color w:val="000000" w:themeColor="text1"/>
          <w:sz w:val="24"/>
          <w:szCs w:val="24"/>
          <w:lang w:val="ru-RU" w:eastAsia="ar-SA"/>
          <w14:textFill>
            <w14:solidFill>
              <w14:schemeClr w14:val="tx1"/>
            </w14:solidFill>
          </w14:textFill>
        </w:rPr>
      </w:pPr>
      <w:r>
        <w:rPr>
          <w:rFonts w:ascii="Times New Roman" w:hAnsi="Times New Roman" w:eastAsia="Times New Roman"/>
          <w:color w:val="000000" w:themeColor="text1"/>
          <w:sz w:val="24"/>
          <w:szCs w:val="24"/>
          <w:lang w:val="ru-RU" w:eastAsia="ar-SA"/>
          <w14:textFill>
            <w14:solidFill>
              <w14:schemeClr w14:val="tx1"/>
            </w14:solidFill>
          </w14:textFill>
        </w:rPr>
        <w:t>Рад са родитељима,односно старатељима</w:t>
      </w:r>
    </w:p>
    <w:p>
      <w:pPr>
        <w:numPr>
          <w:ilvl w:val="0"/>
          <w:numId w:val="62"/>
        </w:numPr>
        <w:tabs>
          <w:tab w:val="left" w:pos="720"/>
        </w:tabs>
        <w:suppressAutoHyphens/>
        <w:spacing w:after="0" w:line="240" w:lineRule="auto"/>
        <w:ind w:left="1080"/>
        <w:jc w:val="both"/>
        <w:rPr>
          <w:rFonts w:ascii="Times New Roman" w:hAnsi="Times New Roman" w:eastAsia="Times New Roman"/>
          <w:color w:val="000000" w:themeColor="text1"/>
          <w:sz w:val="24"/>
          <w:szCs w:val="24"/>
          <w:lang w:val="ru-RU" w:eastAsia="ar-SA"/>
          <w14:textFill>
            <w14:solidFill>
              <w14:schemeClr w14:val="tx1"/>
            </w14:solidFill>
          </w14:textFill>
        </w:rPr>
      </w:pPr>
      <w:r>
        <w:rPr>
          <w:rFonts w:ascii="Times New Roman" w:hAnsi="Times New Roman" w:eastAsia="Times New Roman"/>
          <w:color w:val="000000" w:themeColor="text1"/>
          <w:sz w:val="24"/>
          <w:szCs w:val="24"/>
          <w:lang w:val="ru-RU" w:eastAsia="ar-SA"/>
          <w14:textFill>
            <w14:solidFill>
              <w14:schemeClr w14:val="tx1"/>
            </w14:solidFill>
          </w14:textFill>
        </w:rPr>
        <w:t>Рад са директором, педагошким асистентом, стручним сарадницима</w:t>
      </w:r>
    </w:p>
    <w:p>
      <w:pPr>
        <w:numPr>
          <w:ilvl w:val="0"/>
          <w:numId w:val="62"/>
        </w:numPr>
        <w:tabs>
          <w:tab w:val="left" w:pos="720"/>
        </w:tabs>
        <w:suppressAutoHyphens/>
        <w:spacing w:after="0" w:line="240" w:lineRule="auto"/>
        <w:ind w:left="1080"/>
        <w:jc w:val="both"/>
        <w:rPr>
          <w:rFonts w:ascii="Times New Roman" w:hAnsi="Times New Roman" w:eastAsia="Times New Roman"/>
          <w:color w:val="000000" w:themeColor="text1"/>
          <w:sz w:val="24"/>
          <w:szCs w:val="24"/>
          <w:lang w:val="ru-RU" w:eastAsia="ar-SA"/>
          <w14:textFill>
            <w14:solidFill>
              <w14:schemeClr w14:val="tx1"/>
            </w14:solidFill>
          </w14:textFill>
        </w:rPr>
      </w:pPr>
      <w:r>
        <w:rPr>
          <w:rFonts w:ascii="Times New Roman" w:hAnsi="Times New Roman" w:eastAsia="Times New Roman"/>
          <w:color w:val="000000" w:themeColor="text1"/>
          <w:sz w:val="24"/>
          <w:szCs w:val="24"/>
          <w:lang w:val="ru-RU" w:eastAsia="ar-SA"/>
          <w14:textFill>
            <w14:solidFill>
              <w14:schemeClr w14:val="tx1"/>
            </w14:solidFill>
          </w14:textFill>
        </w:rPr>
        <w:t>Рад у стручним органима и тимовима</w:t>
      </w:r>
    </w:p>
    <w:p>
      <w:pPr>
        <w:numPr>
          <w:ilvl w:val="0"/>
          <w:numId w:val="62"/>
        </w:numPr>
        <w:tabs>
          <w:tab w:val="left" w:pos="720"/>
        </w:tabs>
        <w:suppressAutoHyphens/>
        <w:spacing w:after="0" w:line="240" w:lineRule="auto"/>
        <w:ind w:left="1080"/>
        <w:jc w:val="both"/>
        <w:rPr>
          <w:rFonts w:ascii="Times New Roman" w:hAnsi="Times New Roman" w:eastAsia="Times New Roman"/>
          <w:color w:val="000000" w:themeColor="text1"/>
          <w:sz w:val="24"/>
          <w:szCs w:val="24"/>
          <w:lang w:val="ru-RU" w:eastAsia="ar-SA"/>
          <w14:textFill>
            <w14:solidFill>
              <w14:schemeClr w14:val="tx1"/>
            </w14:solidFill>
          </w14:textFill>
        </w:rPr>
      </w:pPr>
      <w:r>
        <w:rPr>
          <w:rFonts w:ascii="Times New Roman" w:hAnsi="Times New Roman" w:eastAsia="Times New Roman"/>
          <w:color w:val="000000" w:themeColor="text1"/>
          <w:sz w:val="24"/>
          <w:szCs w:val="24"/>
          <w:lang w:val="ru-RU" w:eastAsia="ar-SA"/>
          <w14:textFill>
            <w14:solidFill>
              <w14:schemeClr w14:val="tx1"/>
            </w14:solidFill>
          </w14:textFill>
        </w:rPr>
        <w:t>Сарадња са стручним институцијама, организацијама, удружењима и јединицом локалне самоуправе</w:t>
      </w:r>
    </w:p>
    <w:p>
      <w:pPr>
        <w:numPr>
          <w:ilvl w:val="0"/>
          <w:numId w:val="62"/>
        </w:numPr>
        <w:tabs>
          <w:tab w:val="left" w:pos="720"/>
        </w:tabs>
        <w:suppressAutoHyphens/>
        <w:spacing w:after="0" w:line="240" w:lineRule="auto"/>
        <w:ind w:left="1080"/>
        <w:jc w:val="both"/>
        <w:rPr>
          <w:rFonts w:ascii="Times New Roman" w:hAnsi="Times New Roman" w:eastAsia="Times New Roman"/>
          <w:color w:val="000000" w:themeColor="text1"/>
          <w:sz w:val="24"/>
          <w:szCs w:val="24"/>
          <w:lang w:val="ru-RU" w:eastAsia="ar-SA"/>
          <w14:textFill>
            <w14:solidFill>
              <w14:schemeClr w14:val="tx1"/>
            </w14:solidFill>
          </w14:textFill>
        </w:rPr>
      </w:pPr>
      <w:r>
        <w:rPr>
          <w:rFonts w:ascii="Times New Roman" w:hAnsi="Times New Roman" w:eastAsia="Times New Roman"/>
          <w:color w:val="000000" w:themeColor="text1"/>
          <w:sz w:val="24"/>
          <w:szCs w:val="24"/>
          <w:lang w:val="ru-RU" w:eastAsia="ar-SA"/>
          <w14:textFill>
            <w14:solidFill>
              <w14:schemeClr w14:val="tx1"/>
            </w14:solidFill>
          </w14:textFill>
        </w:rPr>
        <w:t xml:space="preserve">Вођење документације, </w:t>
      </w:r>
      <w:r>
        <w:rPr>
          <w:rFonts w:ascii="Times New Roman" w:hAnsi="Times New Roman" w:eastAsia="Times New Roman"/>
          <w:color w:val="000000" w:themeColor="text1"/>
          <w:sz w:val="24"/>
          <w:szCs w:val="24"/>
          <w:lang w:val="sr-Cyrl-CS" w:eastAsia="ar-SA"/>
          <w14:textFill>
            <w14:solidFill>
              <w14:schemeClr w14:val="tx1"/>
            </w14:solidFill>
          </w14:textFill>
        </w:rPr>
        <w:t>п</w:t>
      </w:r>
      <w:r>
        <w:rPr>
          <w:rFonts w:ascii="Times New Roman" w:hAnsi="Times New Roman" w:eastAsia="Times New Roman"/>
          <w:color w:val="000000" w:themeColor="text1"/>
          <w:sz w:val="24"/>
          <w:szCs w:val="24"/>
          <w:lang w:eastAsia="ar-SA"/>
          <w14:textFill>
            <w14:solidFill>
              <w14:schemeClr w14:val="tx1"/>
            </w14:solidFill>
          </w14:textFill>
        </w:rPr>
        <w:t>рипрем</w:t>
      </w:r>
      <w:r>
        <w:rPr>
          <w:rFonts w:ascii="Times New Roman" w:hAnsi="Times New Roman" w:eastAsia="Times New Roman"/>
          <w:color w:val="000000" w:themeColor="text1"/>
          <w:sz w:val="24"/>
          <w:szCs w:val="24"/>
          <w:lang w:val="sr-Cyrl-CS" w:eastAsia="ar-SA"/>
          <w14:textFill>
            <w14:solidFill>
              <w14:schemeClr w14:val="tx1"/>
            </w14:solidFill>
          </w14:textFill>
        </w:rPr>
        <w:t>а</w:t>
      </w:r>
      <w:r>
        <w:rPr>
          <w:rFonts w:ascii="Times New Roman" w:hAnsi="Times New Roman" w:eastAsia="Times New Roman"/>
          <w:color w:val="000000" w:themeColor="text1"/>
          <w:sz w:val="24"/>
          <w:szCs w:val="24"/>
          <w:lang w:eastAsia="ar-SA"/>
          <w14:textFill>
            <w14:solidFill>
              <w14:schemeClr w14:val="tx1"/>
            </w14:solidFill>
          </w14:textFill>
        </w:rPr>
        <w:t xml:space="preserve"> за рад</w:t>
      </w:r>
      <w:r>
        <w:rPr>
          <w:rFonts w:ascii="Times New Roman" w:hAnsi="Times New Roman" w:eastAsia="Times New Roman"/>
          <w:color w:val="000000" w:themeColor="text1"/>
          <w:sz w:val="24"/>
          <w:szCs w:val="24"/>
          <w:lang w:val="sr-Cyrl-CS" w:eastAsia="ar-SA"/>
          <w14:textFill>
            <w14:solidFill>
              <w14:schemeClr w14:val="tx1"/>
            </w14:solidFill>
          </w14:textFill>
        </w:rPr>
        <w:t xml:space="preserve"> и стручно усавршавање</w:t>
      </w:r>
    </w:p>
    <w:p>
      <w:pPr>
        <w:suppressAutoHyphens/>
        <w:spacing w:after="0" w:line="240" w:lineRule="auto"/>
        <w:rPr>
          <w:rFonts w:ascii="Times New Roman" w:hAnsi="Times New Roman" w:eastAsia="Times New Roman"/>
          <w:b/>
          <w:bCs/>
          <w:color w:val="000000" w:themeColor="text1"/>
          <w:sz w:val="24"/>
          <w:szCs w:val="24"/>
          <w:lang w:val="sr-Cyrl-CS" w:eastAsia="ar-SA"/>
          <w14:textFill>
            <w14:solidFill>
              <w14:schemeClr w14:val="tx1"/>
            </w14:solidFill>
          </w14:textFill>
        </w:rPr>
      </w:pPr>
    </w:p>
    <w:p>
      <w:pPr>
        <w:suppressAutoHyphens/>
        <w:spacing w:after="0" w:line="240" w:lineRule="auto"/>
        <w:rPr>
          <w:rFonts w:ascii="Times New Roman" w:hAnsi="Times New Roman" w:eastAsia="Times New Roman"/>
          <w:b/>
          <w:bCs/>
          <w:color w:val="000000" w:themeColor="text1"/>
          <w:sz w:val="24"/>
          <w:szCs w:val="24"/>
          <w:lang w:val="sr-Cyrl-CS" w:eastAsia="ar-SA"/>
          <w14:textFill>
            <w14:solidFill>
              <w14:schemeClr w14:val="tx1"/>
            </w14:solidFill>
          </w14:textFill>
        </w:rPr>
      </w:pPr>
    </w:p>
    <w:tbl>
      <w:tblPr>
        <w:tblStyle w:val="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94"/>
        <w:gridCol w:w="20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57" w:type="pct"/>
            <w:shd w:val="clear" w:color="auto" w:fill="auto"/>
          </w:tcPr>
          <w:p>
            <w:pPr>
              <w:suppressAutoHyphens/>
              <w:spacing w:after="0" w:line="240" w:lineRule="auto"/>
              <w:rPr>
                <w:rFonts w:ascii="Times New Roman" w:hAnsi="Times New Roman" w:eastAsia="Times New Roman"/>
                <w:b/>
                <w:color w:val="000000" w:themeColor="text1"/>
                <w:sz w:val="24"/>
                <w:szCs w:val="24"/>
                <w:lang w:eastAsia="ar-SA"/>
                <w14:textFill>
                  <w14:solidFill>
                    <w14:schemeClr w14:val="tx1"/>
                  </w14:solidFill>
                </w14:textFill>
              </w:rPr>
            </w:pPr>
            <w:r>
              <w:rPr>
                <w:rFonts w:ascii="Times New Roman" w:hAnsi="Times New Roman" w:eastAsia="Times New Roman"/>
                <w:b/>
                <w:color w:val="000000" w:themeColor="text1"/>
                <w:sz w:val="24"/>
                <w:szCs w:val="24"/>
                <w:lang w:eastAsia="ar-SA"/>
                <w14:textFill>
                  <w14:solidFill>
                    <w14:schemeClr w14:val="tx1"/>
                  </w14:solidFill>
                </w14:textFill>
              </w:rPr>
              <w:t>АКТИВНОСТИ</w:t>
            </w:r>
          </w:p>
        </w:tc>
        <w:tc>
          <w:tcPr>
            <w:tcW w:w="1043" w:type="pct"/>
            <w:shd w:val="clear" w:color="auto" w:fill="auto"/>
          </w:tcPr>
          <w:p>
            <w:pPr>
              <w:suppressAutoHyphens/>
              <w:spacing w:after="0" w:line="240" w:lineRule="auto"/>
              <w:rPr>
                <w:rFonts w:ascii="Times New Roman" w:hAnsi="Times New Roman" w:eastAsia="Times New Roman"/>
                <w:b/>
                <w:color w:val="000000" w:themeColor="text1"/>
                <w:sz w:val="24"/>
                <w:szCs w:val="24"/>
                <w:lang w:val="ru-RU" w:eastAsia="ar-SA"/>
                <w14:textFill>
                  <w14:solidFill>
                    <w14:schemeClr w14:val="tx1"/>
                  </w14:solidFill>
                </w14:textFill>
              </w:rPr>
            </w:pPr>
            <w:r>
              <w:rPr>
                <w:rFonts w:ascii="Times New Roman" w:hAnsi="Times New Roman" w:eastAsia="Times New Roman"/>
                <w:b/>
                <w:color w:val="000000" w:themeColor="text1"/>
                <w:sz w:val="24"/>
                <w:szCs w:val="24"/>
                <w:lang w:val="ru-RU" w:eastAsia="ar-SA"/>
                <w14:textFill>
                  <w14:solidFill>
                    <w14:schemeClr w14:val="tx1"/>
                  </w14:solidFill>
                </w14:textFill>
              </w:rPr>
              <w:t>ВРЕМЕ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000" w:type="pct"/>
            <w:gridSpan w:val="2"/>
            <w:shd w:val="clear" w:color="auto" w:fill="auto"/>
          </w:tcPr>
          <w:p>
            <w:pPr>
              <w:suppressAutoHyphens/>
              <w:spacing w:after="0" w:line="240" w:lineRule="auto"/>
              <w:rPr>
                <w:rFonts w:ascii="Times New Roman" w:hAnsi="Times New Roman" w:eastAsia="Times New Roman"/>
                <w:b/>
                <w:color w:val="000000" w:themeColor="text1"/>
                <w:sz w:val="24"/>
                <w:szCs w:val="24"/>
                <w:lang w:val="ru-RU" w:eastAsia="ar-SA"/>
                <w14:textFill>
                  <w14:solidFill>
                    <w14:schemeClr w14:val="tx1"/>
                  </w14:solidFill>
                </w14:textFill>
              </w:rPr>
            </w:pPr>
            <w:r>
              <w:rPr>
                <w:rFonts w:ascii="Times New Roman" w:hAnsi="Times New Roman" w:eastAsia="Times New Roman"/>
                <w:b/>
                <w:color w:val="000000" w:themeColor="text1"/>
                <w:sz w:val="24"/>
                <w:szCs w:val="24"/>
                <w:lang w:val="ru-RU" w:eastAsia="ar-SA"/>
                <w14:textFill>
                  <w14:solidFill>
                    <w14:schemeClr w14:val="tx1"/>
                  </w14:solidFill>
                </w14:textFill>
              </w:rPr>
              <w:t>Планирање, програмирање, организација васпитно-образовног рада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57" w:type="pct"/>
            <w:shd w:val="clear" w:color="auto" w:fill="auto"/>
          </w:tcPr>
          <w:p>
            <w:pPr>
              <w:suppressAutoHyphens/>
              <w:spacing w:after="0" w:line="240" w:lineRule="auto"/>
              <w:jc w:val="both"/>
              <w:rPr>
                <w:rFonts w:ascii="Times New Roman" w:hAnsi="Times New Roman" w:eastAsia="Times New Roman"/>
                <w:bCs/>
                <w:color w:val="000000" w:themeColor="text1"/>
                <w:sz w:val="24"/>
                <w:szCs w:val="24"/>
                <w:lang w:val="sr-Cyrl-CS" w:eastAsia="ar-SA"/>
                <w14:textFill>
                  <w14:solidFill>
                    <w14:schemeClr w14:val="tx1"/>
                  </w14:solidFill>
                </w14:textFill>
              </w:rPr>
            </w:pPr>
            <w:r>
              <w:rPr>
                <w:rFonts w:ascii="Times New Roman" w:hAnsi="Times New Roman" w:eastAsia="Times New Roman"/>
                <w:bCs/>
                <w:color w:val="000000" w:themeColor="text1"/>
                <w:sz w:val="24"/>
                <w:szCs w:val="24"/>
                <w:lang w:val="sr-Cyrl-CS" w:eastAsia="ar-SA"/>
                <w14:textFill>
                  <w14:solidFill>
                    <w14:schemeClr w14:val="tx1"/>
                  </w14:solidFill>
                </w14:textFill>
              </w:rPr>
              <w:t>Учешће у изради Годишњег плана рада школе</w:t>
            </w:r>
          </w:p>
        </w:tc>
        <w:tc>
          <w:tcPr>
            <w:tcW w:w="1043" w:type="pct"/>
            <w:shd w:val="clear" w:color="auto" w:fill="auto"/>
            <w:vAlign w:val="center"/>
          </w:tcPr>
          <w:p>
            <w:pPr>
              <w:suppressAutoHyphens/>
              <w:spacing w:after="0" w:line="240" w:lineRule="auto"/>
              <w:jc w:val="center"/>
              <w:rPr>
                <w:rFonts w:ascii="Times New Roman" w:hAnsi="Times New Roman" w:eastAsia="Times New Roman"/>
                <w:bCs/>
                <w:color w:val="000000" w:themeColor="text1"/>
                <w:sz w:val="24"/>
                <w:szCs w:val="24"/>
                <w:lang w:val="sr-Cyrl-CS" w:eastAsia="ar-SA"/>
                <w14:textFill>
                  <w14:solidFill>
                    <w14:schemeClr w14:val="tx1"/>
                  </w14:solidFill>
                </w14:textFill>
              </w:rPr>
            </w:pPr>
            <w:r>
              <w:rPr>
                <w:rFonts w:ascii="Times New Roman" w:hAnsi="Times New Roman" w:eastAsia="Times New Roman"/>
                <w:bCs/>
                <w:color w:val="000000" w:themeColor="text1"/>
                <w:sz w:val="24"/>
                <w:szCs w:val="24"/>
                <w:lang w:val="sr-Cyrl-CS" w:eastAsia="ar-SA"/>
                <w14:textFill>
                  <w14:solidFill>
                    <w14:schemeClr w14:val="tx1"/>
                  </w14:solidFill>
                </w14:textFill>
              </w:rPr>
              <w:t>Јун, август, септембар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57" w:type="pct"/>
            <w:shd w:val="clear" w:color="auto" w:fill="auto"/>
          </w:tcPr>
          <w:p>
            <w:pPr>
              <w:suppressAutoHyphens/>
              <w:spacing w:after="0" w:line="240" w:lineRule="auto"/>
              <w:jc w:val="both"/>
              <w:rPr>
                <w:rFonts w:ascii="Times New Roman" w:hAnsi="Times New Roman" w:eastAsia="Times New Roman"/>
                <w:bCs/>
                <w:color w:val="000000" w:themeColor="text1"/>
                <w:sz w:val="24"/>
                <w:szCs w:val="24"/>
                <w:lang w:val="sr-Cyrl-CS" w:eastAsia="ar-SA"/>
                <w14:textFill>
                  <w14:solidFill>
                    <w14:schemeClr w14:val="tx1"/>
                  </w14:solidFill>
                </w14:textFill>
              </w:rPr>
            </w:pPr>
            <w:r>
              <w:rPr>
                <w:rFonts w:ascii="Times New Roman" w:hAnsi="Times New Roman" w:eastAsia="Times New Roman"/>
                <w:bCs/>
                <w:color w:val="000000" w:themeColor="text1"/>
                <w:sz w:val="24"/>
                <w:szCs w:val="24"/>
                <w:lang w:val="sr-Cyrl-CS" w:eastAsia="ar-SA"/>
                <w14:textFill>
                  <w14:solidFill>
                    <w14:schemeClr w14:val="tx1"/>
                  </w14:solidFill>
                </w14:textFill>
              </w:rPr>
              <w:t>Израда Годишњег програма и плана педагога</w:t>
            </w:r>
          </w:p>
        </w:tc>
        <w:tc>
          <w:tcPr>
            <w:tcW w:w="1043" w:type="pct"/>
            <w:shd w:val="clear" w:color="auto" w:fill="auto"/>
            <w:vAlign w:val="center"/>
          </w:tcPr>
          <w:p>
            <w:pPr>
              <w:suppressAutoHyphens/>
              <w:spacing w:after="0" w:line="240" w:lineRule="auto"/>
              <w:jc w:val="center"/>
              <w:rPr>
                <w:rFonts w:ascii="Times New Roman" w:hAnsi="Times New Roman" w:eastAsia="Times New Roman"/>
                <w:bCs/>
                <w:color w:val="000000" w:themeColor="text1"/>
                <w:sz w:val="24"/>
                <w:szCs w:val="24"/>
                <w:lang w:val="sr-Cyrl-CS" w:eastAsia="ar-SA"/>
                <w14:textFill>
                  <w14:solidFill>
                    <w14:schemeClr w14:val="tx1"/>
                  </w14:solidFill>
                </w14:textFill>
              </w:rPr>
            </w:pPr>
            <w:r>
              <w:rPr>
                <w:rFonts w:ascii="Times New Roman" w:hAnsi="Times New Roman" w:eastAsia="Times New Roman"/>
                <w:bCs/>
                <w:color w:val="000000" w:themeColor="text1"/>
                <w:sz w:val="24"/>
                <w:szCs w:val="24"/>
                <w:lang w:val="sr-Cyrl-CS" w:eastAsia="ar-SA"/>
                <w14:textFill>
                  <w14:solidFill>
                    <w14:schemeClr w14:val="tx1"/>
                  </w14:solidFill>
                </w14:textFill>
              </w:rPr>
              <w:t>Јун, август, септембар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57" w:type="pct"/>
            <w:shd w:val="clear" w:color="auto" w:fill="auto"/>
          </w:tcPr>
          <w:p>
            <w:pPr>
              <w:suppressAutoHyphens/>
              <w:spacing w:after="0" w:line="240" w:lineRule="auto"/>
              <w:jc w:val="both"/>
              <w:rPr>
                <w:rFonts w:ascii="Times New Roman" w:hAnsi="Times New Roman" w:eastAsia="Times New Roman"/>
                <w:bCs/>
                <w:color w:val="000000" w:themeColor="text1"/>
                <w:sz w:val="24"/>
                <w:szCs w:val="24"/>
                <w:lang w:val="sr-Cyrl-CS" w:eastAsia="ar-SA"/>
                <w14:textFill>
                  <w14:solidFill>
                    <w14:schemeClr w14:val="tx1"/>
                  </w14:solidFill>
                </w14:textFill>
              </w:rPr>
            </w:pPr>
            <w:r>
              <w:rPr>
                <w:rFonts w:ascii="Times New Roman" w:hAnsi="Times New Roman" w:eastAsia="Times New Roman"/>
                <w:bCs/>
                <w:color w:val="000000" w:themeColor="text1"/>
                <w:sz w:val="24"/>
                <w:szCs w:val="24"/>
                <w:lang w:val="sr-Cyrl-CS" w:eastAsia="ar-SA"/>
                <w14:textFill>
                  <w14:solidFill>
                    <w14:schemeClr w14:val="tx1"/>
                  </w14:solidFill>
                </w14:textFill>
              </w:rPr>
              <w:t>Организација васпитно</w:t>
            </w:r>
            <w:r>
              <w:rPr>
                <w:rFonts w:ascii="Times New Roman" w:hAnsi="Times New Roman" w:eastAsia="Times New Roman"/>
                <w:color w:val="000000" w:themeColor="text1"/>
                <w:sz w:val="24"/>
                <w:szCs w:val="24"/>
                <w:lang w:val="sr-Cyrl-CS" w:eastAsia="ar-SA"/>
                <w14:textFill>
                  <w14:solidFill>
                    <w14:schemeClr w14:val="tx1"/>
                  </w14:solidFill>
                </w14:textFill>
              </w:rPr>
              <w:t>–</w:t>
            </w:r>
            <w:r>
              <w:rPr>
                <w:rFonts w:ascii="Times New Roman" w:hAnsi="Times New Roman" w:eastAsia="Times New Roman"/>
                <w:bCs/>
                <w:color w:val="000000" w:themeColor="text1"/>
                <w:sz w:val="24"/>
                <w:szCs w:val="24"/>
                <w:lang w:val="sr-Cyrl-CS" w:eastAsia="ar-SA"/>
                <w14:textFill>
                  <w14:solidFill>
                    <w14:schemeClr w14:val="tx1"/>
                  </w14:solidFill>
                </w14:textFill>
              </w:rPr>
              <w:t>образовног рада током шк. године</w:t>
            </w:r>
          </w:p>
        </w:tc>
        <w:tc>
          <w:tcPr>
            <w:tcW w:w="1043" w:type="pct"/>
            <w:shd w:val="clear" w:color="auto" w:fill="auto"/>
            <w:vAlign w:val="center"/>
          </w:tcPr>
          <w:p>
            <w:pPr>
              <w:suppressAutoHyphens/>
              <w:spacing w:after="0" w:line="240" w:lineRule="auto"/>
              <w:jc w:val="center"/>
              <w:rPr>
                <w:rFonts w:ascii="Times New Roman" w:hAnsi="Times New Roman" w:eastAsia="Times New Roman"/>
                <w:bCs/>
                <w:color w:val="000000" w:themeColor="text1"/>
                <w:sz w:val="24"/>
                <w:szCs w:val="24"/>
                <w:lang w:val="sr-Cyrl-CS" w:eastAsia="ar-SA"/>
                <w14:textFill>
                  <w14:solidFill>
                    <w14:schemeClr w14:val="tx1"/>
                  </w14:solidFill>
                </w14:textFill>
              </w:rPr>
            </w:pPr>
            <w:r>
              <w:rPr>
                <w:rFonts w:ascii="Times New Roman" w:hAnsi="Times New Roman" w:eastAsia="Times New Roman"/>
                <w:bCs/>
                <w:color w:val="000000" w:themeColor="text1"/>
                <w:sz w:val="24"/>
                <w:szCs w:val="24"/>
                <w:lang w:val="sr-Cyrl-CS" w:eastAsia="ar-SA"/>
                <w14:textFill>
                  <w14:solidFill>
                    <w14:schemeClr w14:val="tx1"/>
                  </w14:solidFill>
                </w14:textFill>
              </w:rPr>
              <w:t>септембар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57" w:type="pct"/>
            <w:shd w:val="clear" w:color="auto" w:fill="auto"/>
          </w:tcPr>
          <w:p>
            <w:pPr>
              <w:suppressAutoHyphens/>
              <w:spacing w:after="0" w:line="240" w:lineRule="auto"/>
              <w:jc w:val="both"/>
              <w:rPr>
                <w:rFonts w:ascii="Times New Roman" w:hAnsi="Times New Roman" w:eastAsia="Times New Roman"/>
                <w:bCs/>
                <w:color w:val="000000" w:themeColor="text1"/>
                <w:sz w:val="24"/>
                <w:szCs w:val="24"/>
                <w:lang w:val="sr-Cyrl-CS" w:eastAsia="ar-SA"/>
                <w14:textFill>
                  <w14:solidFill>
                    <w14:schemeClr w14:val="tx1"/>
                  </w14:solidFill>
                </w14:textFill>
              </w:rPr>
            </w:pPr>
            <w:r>
              <w:rPr>
                <w:rFonts w:ascii="Times New Roman" w:hAnsi="Times New Roman" w:eastAsia="Times New Roman"/>
                <w:bCs/>
                <w:color w:val="000000" w:themeColor="text1"/>
                <w:sz w:val="24"/>
                <w:szCs w:val="24"/>
                <w:lang w:val="sr-Cyrl-CS" w:eastAsia="ar-SA"/>
                <w14:textFill>
                  <w14:solidFill>
                    <w14:schemeClr w14:val="tx1"/>
                  </w14:solidFill>
                </w14:textFill>
              </w:rPr>
              <w:t>Сарадња са наставницима у изради њихових годишњих и месечних планова</w:t>
            </w:r>
          </w:p>
        </w:tc>
        <w:tc>
          <w:tcPr>
            <w:tcW w:w="1043" w:type="pct"/>
            <w:shd w:val="clear" w:color="auto" w:fill="auto"/>
            <w:vAlign w:val="center"/>
          </w:tcPr>
          <w:p>
            <w:pPr>
              <w:suppressAutoHyphens/>
              <w:spacing w:after="0" w:line="240" w:lineRule="auto"/>
              <w:jc w:val="center"/>
              <w:rPr>
                <w:rFonts w:ascii="Times New Roman" w:hAnsi="Times New Roman" w:eastAsia="Times New Roman"/>
                <w:bCs/>
                <w:color w:val="000000" w:themeColor="text1"/>
                <w:sz w:val="24"/>
                <w:szCs w:val="24"/>
                <w:lang w:val="sr-Cyrl-CS" w:eastAsia="ar-SA"/>
                <w14:textFill>
                  <w14:solidFill>
                    <w14:schemeClr w14:val="tx1"/>
                  </w14:solidFill>
                </w14:textFill>
              </w:rPr>
            </w:pPr>
            <w:r>
              <w:rPr>
                <w:rFonts w:ascii="Times New Roman" w:hAnsi="Times New Roman" w:eastAsia="Times New Roman"/>
                <w:bCs/>
                <w:color w:val="000000" w:themeColor="text1"/>
                <w:sz w:val="24"/>
                <w:szCs w:val="24"/>
                <w:lang w:val="sr-Cyrl-CS" w:eastAsia="ar-SA"/>
                <w14:textFill>
                  <w14:solidFill>
                    <w14:schemeClr w14:val="tx1"/>
                  </w14:solidFill>
                </w14:textFill>
              </w:rPr>
              <w:t>Јун, август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57" w:type="pct"/>
            <w:shd w:val="clear" w:color="auto" w:fill="auto"/>
          </w:tcPr>
          <w:p>
            <w:pPr>
              <w:suppressAutoHyphens/>
              <w:spacing w:after="0" w:line="240" w:lineRule="auto"/>
              <w:jc w:val="both"/>
              <w:rPr>
                <w:rFonts w:ascii="Times New Roman" w:hAnsi="Times New Roman" w:eastAsia="Times New Roman"/>
                <w:bCs/>
                <w:color w:val="000000" w:themeColor="text1"/>
                <w:sz w:val="24"/>
                <w:szCs w:val="24"/>
                <w:lang w:val="sr-Cyrl-CS" w:eastAsia="ar-SA"/>
                <w14:textFill>
                  <w14:solidFill>
                    <w14:schemeClr w14:val="tx1"/>
                  </w14:solidFill>
                </w14:textFill>
              </w:rPr>
            </w:pPr>
            <w:r>
              <w:rPr>
                <w:rFonts w:ascii="Times New Roman" w:hAnsi="Times New Roman" w:eastAsia="Times New Roman"/>
                <w:bCs/>
                <w:color w:val="000000" w:themeColor="text1"/>
                <w:sz w:val="24"/>
                <w:szCs w:val="24"/>
                <w:lang w:val="sr-Cyrl-CS" w:eastAsia="ar-SA"/>
                <w14:textFill>
                  <w14:solidFill>
                    <w14:schemeClr w14:val="tx1"/>
                  </w14:solidFill>
                </w14:textFill>
              </w:rPr>
              <w:t>Учешће у организацији заједничких активности у школи</w:t>
            </w:r>
          </w:p>
        </w:tc>
        <w:tc>
          <w:tcPr>
            <w:tcW w:w="1043" w:type="pct"/>
            <w:shd w:val="clear" w:color="auto" w:fill="auto"/>
            <w:vAlign w:val="center"/>
          </w:tcPr>
          <w:p>
            <w:pPr>
              <w:suppressAutoHyphens/>
              <w:spacing w:after="0" w:line="240" w:lineRule="auto"/>
              <w:jc w:val="center"/>
              <w:rPr>
                <w:rFonts w:ascii="Times New Roman" w:hAnsi="Times New Roman" w:eastAsia="Times New Roman"/>
                <w:bCs/>
                <w:color w:val="000000" w:themeColor="text1"/>
                <w:sz w:val="24"/>
                <w:szCs w:val="24"/>
                <w:lang w:val="sr-Cyrl-CS" w:eastAsia="ar-SA"/>
                <w14:textFill>
                  <w14:solidFill>
                    <w14:schemeClr w14:val="tx1"/>
                  </w14:solidFill>
                </w14:textFill>
              </w:rPr>
            </w:pPr>
            <w:r>
              <w:rPr>
                <w:rFonts w:ascii="Times New Roman" w:hAnsi="Times New Roman" w:eastAsia="Times New Roman"/>
                <w:bCs/>
                <w:color w:val="000000" w:themeColor="text1"/>
                <w:sz w:val="24"/>
                <w:szCs w:val="24"/>
                <w:lang w:val="sr-Cyrl-CS" w:eastAsia="ar-SA"/>
                <w14:textFill>
                  <w14:solidFill>
                    <w14:schemeClr w14:val="tx1"/>
                  </w14:solidFill>
                </w14:textFill>
              </w:rPr>
              <w:t>Током године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57" w:type="pct"/>
            <w:shd w:val="clear" w:color="auto" w:fill="auto"/>
          </w:tcPr>
          <w:p>
            <w:pPr>
              <w:suppressAutoHyphens/>
              <w:spacing w:after="0" w:line="240" w:lineRule="auto"/>
              <w:jc w:val="both"/>
              <w:rPr>
                <w:rFonts w:ascii="Times New Roman" w:hAnsi="Times New Roman" w:eastAsia="Times New Roman"/>
                <w:bCs/>
                <w:color w:val="000000" w:themeColor="text1"/>
                <w:sz w:val="24"/>
                <w:szCs w:val="24"/>
                <w:lang w:val="sr-Cyrl-CS" w:eastAsia="ar-SA"/>
                <w14:textFill>
                  <w14:solidFill>
                    <w14:schemeClr w14:val="tx1"/>
                  </w14:solidFill>
                </w14:textFill>
              </w:rPr>
            </w:pPr>
            <w:r>
              <w:rPr>
                <w:rFonts w:ascii="Times New Roman" w:hAnsi="Times New Roman" w:eastAsia="Times New Roman"/>
                <w:bCs/>
                <w:color w:val="000000" w:themeColor="text1"/>
                <w:sz w:val="24"/>
                <w:szCs w:val="24"/>
                <w:lang w:val="sr-Cyrl-CS" w:eastAsia="ar-SA"/>
                <w14:textFill>
                  <w14:solidFill>
                    <w14:schemeClr w14:val="tx1"/>
                  </w14:solidFill>
                </w14:textFill>
              </w:rPr>
              <w:t>Праћење опште организације образовно</w:t>
            </w:r>
            <w:r>
              <w:rPr>
                <w:rFonts w:ascii="Times New Roman" w:hAnsi="Times New Roman" w:eastAsia="Times New Roman"/>
                <w:color w:val="000000" w:themeColor="text1"/>
                <w:sz w:val="24"/>
                <w:szCs w:val="24"/>
                <w:lang w:val="sr-Cyrl-CS" w:eastAsia="ar-SA"/>
                <w14:textFill>
                  <w14:solidFill>
                    <w14:schemeClr w14:val="tx1"/>
                  </w14:solidFill>
                </w14:textFill>
              </w:rPr>
              <w:t>–</w:t>
            </w:r>
            <w:r>
              <w:rPr>
                <w:rFonts w:ascii="Times New Roman" w:hAnsi="Times New Roman" w:eastAsia="Times New Roman"/>
                <w:bCs/>
                <w:color w:val="000000" w:themeColor="text1"/>
                <w:sz w:val="24"/>
                <w:szCs w:val="24"/>
                <w:lang w:val="sr-Cyrl-CS" w:eastAsia="ar-SA"/>
                <w14:textFill>
                  <w14:solidFill>
                    <w14:schemeClr w14:val="tx1"/>
                  </w14:solidFill>
                </w14:textFill>
              </w:rPr>
              <w:t>васпитног рада школе, а посебно ефикасности нових организационих облика рада</w:t>
            </w:r>
          </w:p>
        </w:tc>
        <w:tc>
          <w:tcPr>
            <w:tcW w:w="1043" w:type="pct"/>
            <w:shd w:val="clear" w:color="auto" w:fill="auto"/>
            <w:vAlign w:val="center"/>
          </w:tcPr>
          <w:p>
            <w:pPr>
              <w:suppressAutoHyphens/>
              <w:spacing w:after="0" w:line="240" w:lineRule="auto"/>
              <w:jc w:val="center"/>
              <w:rPr>
                <w:rFonts w:ascii="Times New Roman" w:hAnsi="Times New Roman" w:eastAsia="Times New Roman"/>
                <w:bCs/>
                <w:color w:val="000000" w:themeColor="text1"/>
                <w:sz w:val="24"/>
                <w:szCs w:val="24"/>
                <w:lang w:val="sr-Cyrl-CS" w:eastAsia="ar-SA"/>
                <w14:textFill>
                  <w14:solidFill>
                    <w14:schemeClr w14:val="tx1"/>
                  </w14:solidFill>
                </w14:textFill>
              </w:rPr>
            </w:pPr>
            <w:r>
              <w:rPr>
                <w:rFonts w:ascii="Times New Roman" w:hAnsi="Times New Roman" w:eastAsia="Times New Roman"/>
                <w:bCs/>
                <w:color w:val="000000" w:themeColor="text1"/>
                <w:sz w:val="24"/>
                <w:szCs w:val="24"/>
                <w:lang w:val="sr-Cyrl-CS" w:eastAsia="ar-SA"/>
                <w14:textFill>
                  <w14:solidFill>
                    <w14:schemeClr w14:val="tx1"/>
                  </w14:solidFill>
                </w14:textFill>
              </w:rPr>
              <w:t>Током године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57" w:type="pct"/>
            <w:shd w:val="clear" w:color="auto" w:fill="auto"/>
          </w:tcPr>
          <w:p>
            <w:pPr>
              <w:suppressAutoHyphens/>
              <w:spacing w:after="0" w:line="240" w:lineRule="auto"/>
              <w:jc w:val="both"/>
              <w:rPr>
                <w:rFonts w:ascii="Times New Roman" w:hAnsi="Times New Roman" w:eastAsia="Times New Roman"/>
                <w:bCs/>
                <w:color w:val="000000" w:themeColor="text1"/>
                <w:sz w:val="24"/>
                <w:szCs w:val="24"/>
                <w:lang w:val="sr-Cyrl-CS" w:eastAsia="ar-SA"/>
                <w14:textFill>
                  <w14:solidFill>
                    <w14:schemeClr w14:val="tx1"/>
                  </w14:solidFill>
                </w14:textFill>
              </w:rPr>
            </w:pPr>
            <w:r>
              <w:rPr>
                <w:rFonts w:ascii="Times New Roman" w:hAnsi="Times New Roman" w:eastAsia="Times New Roman"/>
                <w:bCs/>
                <w:color w:val="000000" w:themeColor="text1"/>
                <w:sz w:val="24"/>
                <w:szCs w:val="24"/>
                <w:lang w:val="sr-Cyrl-CS" w:eastAsia="ar-SA"/>
                <w14:textFill>
                  <w14:solidFill>
                    <w14:schemeClr w14:val="tx1"/>
                  </w14:solidFill>
                </w14:textFill>
              </w:rPr>
              <w:t>Спровођење анализа и истраживања у школи</w:t>
            </w:r>
          </w:p>
        </w:tc>
        <w:tc>
          <w:tcPr>
            <w:tcW w:w="1043" w:type="pct"/>
            <w:shd w:val="clear" w:color="auto" w:fill="auto"/>
            <w:vAlign w:val="center"/>
          </w:tcPr>
          <w:p>
            <w:pPr>
              <w:suppressAutoHyphens/>
              <w:spacing w:after="0" w:line="240" w:lineRule="auto"/>
              <w:jc w:val="center"/>
              <w:rPr>
                <w:rFonts w:ascii="Times New Roman" w:hAnsi="Times New Roman" w:eastAsia="Times New Roman"/>
                <w:bCs/>
                <w:color w:val="000000" w:themeColor="text1"/>
                <w:sz w:val="24"/>
                <w:szCs w:val="24"/>
                <w:lang w:val="sr-Cyrl-CS" w:eastAsia="ar-SA"/>
                <w14:textFill>
                  <w14:solidFill>
                    <w14:schemeClr w14:val="tx1"/>
                  </w14:solidFill>
                </w14:textFill>
              </w:rPr>
            </w:pPr>
            <w:r>
              <w:rPr>
                <w:rFonts w:ascii="Times New Roman" w:hAnsi="Times New Roman" w:eastAsia="Times New Roman"/>
                <w:bCs/>
                <w:color w:val="000000" w:themeColor="text1"/>
                <w:sz w:val="24"/>
                <w:szCs w:val="24"/>
                <w:lang w:val="sr-Cyrl-CS" w:eastAsia="ar-SA"/>
                <w14:textFill>
                  <w14:solidFill>
                    <w14:schemeClr w14:val="tx1"/>
                  </w14:solidFill>
                </w14:textFill>
              </w:rPr>
              <w:t>Током године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57" w:type="pct"/>
            <w:shd w:val="clear" w:color="auto" w:fill="auto"/>
          </w:tcPr>
          <w:p>
            <w:pPr>
              <w:suppressAutoHyphens/>
              <w:spacing w:after="0" w:line="240" w:lineRule="auto"/>
              <w:jc w:val="both"/>
              <w:rPr>
                <w:rFonts w:ascii="Times New Roman" w:hAnsi="Times New Roman" w:eastAsia="Times New Roman"/>
                <w:bCs/>
                <w:color w:val="000000" w:themeColor="text1"/>
                <w:sz w:val="24"/>
                <w:szCs w:val="24"/>
                <w:lang w:val="sr-Cyrl-CS" w:eastAsia="ar-SA"/>
                <w14:textFill>
                  <w14:solidFill>
                    <w14:schemeClr w14:val="tx1"/>
                  </w14:solidFill>
                </w14:textFill>
              </w:rPr>
            </w:pPr>
            <w:r>
              <w:rPr>
                <w:rFonts w:ascii="Times New Roman" w:hAnsi="Times New Roman" w:eastAsia="Times New Roman"/>
                <w:bCs/>
                <w:color w:val="000000" w:themeColor="text1"/>
                <w:sz w:val="24"/>
                <w:szCs w:val="24"/>
                <w:lang w:val="sr-Cyrl-CS" w:eastAsia="ar-SA"/>
                <w14:textFill>
                  <w14:solidFill>
                    <w14:schemeClr w14:val="tx1"/>
                  </w14:solidFill>
                </w14:textFill>
              </w:rPr>
              <w:t>Учествовање у припреми ИОП за ученике</w:t>
            </w:r>
          </w:p>
        </w:tc>
        <w:tc>
          <w:tcPr>
            <w:tcW w:w="1043" w:type="pct"/>
            <w:shd w:val="clear" w:color="auto" w:fill="auto"/>
            <w:vAlign w:val="center"/>
          </w:tcPr>
          <w:p>
            <w:pPr>
              <w:suppressAutoHyphens/>
              <w:spacing w:after="0" w:line="240" w:lineRule="auto"/>
              <w:jc w:val="center"/>
              <w:rPr>
                <w:rFonts w:ascii="Times New Roman" w:hAnsi="Times New Roman" w:eastAsia="Times New Roman"/>
                <w:bCs/>
                <w:color w:val="000000" w:themeColor="text1"/>
                <w:sz w:val="24"/>
                <w:szCs w:val="24"/>
                <w:lang w:val="sr-Cyrl-CS" w:eastAsia="ar-SA"/>
                <w14:textFill>
                  <w14:solidFill>
                    <w14:schemeClr w14:val="tx1"/>
                  </w14:solidFill>
                </w14:textFill>
              </w:rPr>
            </w:pPr>
            <w:r>
              <w:rPr>
                <w:rFonts w:ascii="Times New Roman" w:hAnsi="Times New Roman" w:eastAsia="Times New Roman"/>
                <w:bCs/>
                <w:color w:val="000000" w:themeColor="text1"/>
                <w:sz w:val="24"/>
                <w:szCs w:val="24"/>
                <w:lang w:val="sr-Cyrl-CS" w:eastAsia="ar-SA"/>
                <w14:textFill>
                  <w14:solidFill>
                    <w14:schemeClr w14:val="tx1"/>
                  </w14:solidFill>
                </w14:textFill>
              </w:rPr>
              <w:t>Почетак шк. године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57" w:type="pct"/>
            <w:shd w:val="clear" w:color="auto" w:fill="auto"/>
          </w:tcPr>
          <w:p>
            <w:pPr>
              <w:suppressAutoHyphens/>
              <w:spacing w:after="0" w:line="240" w:lineRule="auto"/>
              <w:jc w:val="both"/>
              <w:rPr>
                <w:rFonts w:ascii="Times New Roman" w:hAnsi="Times New Roman" w:eastAsia="Times New Roman"/>
                <w:bCs/>
                <w:color w:val="000000" w:themeColor="text1"/>
                <w:sz w:val="24"/>
                <w:szCs w:val="24"/>
                <w:lang w:val="sr-Cyrl-CS" w:eastAsia="ar-SA"/>
                <w14:textFill>
                  <w14:solidFill>
                    <w14:schemeClr w14:val="tx1"/>
                  </w14:solidFill>
                </w14:textFill>
              </w:rPr>
            </w:pPr>
            <w:r>
              <w:rPr>
                <w:rFonts w:ascii="Times New Roman" w:hAnsi="Times New Roman" w:eastAsia="Times New Roman"/>
                <w:bCs/>
                <w:color w:val="000000" w:themeColor="text1"/>
                <w:sz w:val="24"/>
                <w:szCs w:val="24"/>
                <w:lang w:val="sr-Cyrl-CS" w:eastAsia="ar-SA"/>
                <w14:textFill>
                  <w14:solidFill>
                    <w14:schemeClr w14:val="tx1"/>
                  </w14:solidFill>
                </w14:textFill>
              </w:rPr>
              <w:t>Иницирање и учествовање у иновативним видовима планирања наставе и других облика ов рада</w:t>
            </w:r>
          </w:p>
        </w:tc>
        <w:tc>
          <w:tcPr>
            <w:tcW w:w="1043" w:type="pct"/>
            <w:shd w:val="clear" w:color="auto" w:fill="auto"/>
            <w:vAlign w:val="center"/>
          </w:tcPr>
          <w:p>
            <w:pPr>
              <w:suppressAutoHyphens/>
              <w:spacing w:after="0" w:line="240" w:lineRule="auto"/>
              <w:jc w:val="center"/>
              <w:rPr>
                <w:rFonts w:ascii="Times New Roman" w:hAnsi="Times New Roman" w:eastAsia="Times New Roman"/>
                <w:bCs/>
                <w:color w:val="000000" w:themeColor="text1"/>
                <w:sz w:val="24"/>
                <w:szCs w:val="24"/>
                <w:lang w:val="sr-Cyrl-CS" w:eastAsia="ar-SA"/>
                <w14:textFill>
                  <w14:solidFill>
                    <w14:schemeClr w14:val="tx1"/>
                  </w14:solidFill>
                </w14:textFill>
              </w:rPr>
            </w:pPr>
            <w:r>
              <w:rPr>
                <w:rFonts w:ascii="Times New Roman" w:hAnsi="Times New Roman" w:eastAsia="Times New Roman"/>
                <w:bCs/>
                <w:color w:val="000000" w:themeColor="text1"/>
                <w:sz w:val="24"/>
                <w:szCs w:val="24"/>
                <w:lang w:val="sr-Cyrl-CS" w:eastAsia="ar-SA"/>
                <w14:textFill>
                  <w14:solidFill>
                    <w14:schemeClr w14:val="tx1"/>
                  </w14:solidFill>
                </w14:textFill>
              </w:rPr>
              <w:t>Током године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57" w:type="pct"/>
            <w:shd w:val="clear" w:color="auto" w:fill="auto"/>
          </w:tcPr>
          <w:p>
            <w:pPr>
              <w:suppressAutoHyphens/>
              <w:spacing w:after="0" w:line="240" w:lineRule="auto"/>
              <w:jc w:val="both"/>
              <w:rPr>
                <w:rFonts w:ascii="Times New Roman" w:hAnsi="Times New Roman" w:eastAsia="Times New Roman"/>
                <w:bCs/>
                <w:color w:val="000000" w:themeColor="text1"/>
                <w:sz w:val="24"/>
                <w:szCs w:val="24"/>
                <w:lang w:val="sr-Cyrl-CS" w:eastAsia="ar-SA"/>
                <w14:textFill>
                  <w14:solidFill>
                    <w14:schemeClr w14:val="tx1"/>
                  </w14:solidFill>
                </w14:textFill>
              </w:rPr>
            </w:pPr>
            <w:r>
              <w:rPr>
                <w:rFonts w:ascii="Times New Roman" w:hAnsi="Times New Roman" w:eastAsia="Times New Roman"/>
                <w:bCs/>
                <w:color w:val="000000" w:themeColor="text1"/>
                <w:sz w:val="24"/>
                <w:szCs w:val="24"/>
                <w:lang w:val="sr-Cyrl-CS" w:eastAsia="ar-SA"/>
                <w14:textFill>
                  <w14:solidFill>
                    <w14:schemeClr w14:val="tx1"/>
                  </w14:solidFill>
                </w14:textFill>
              </w:rPr>
              <w:t>Учествовање у избору и планирању екскурзија, излета</w:t>
            </w:r>
          </w:p>
        </w:tc>
        <w:tc>
          <w:tcPr>
            <w:tcW w:w="1043" w:type="pct"/>
            <w:shd w:val="clear" w:color="auto" w:fill="auto"/>
            <w:vAlign w:val="center"/>
          </w:tcPr>
          <w:p>
            <w:pPr>
              <w:suppressAutoHyphens/>
              <w:spacing w:after="0" w:line="240" w:lineRule="auto"/>
              <w:jc w:val="center"/>
              <w:rPr>
                <w:rFonts w:ascii="Times New Roman" w:hAnsi="Times New Roman" w:eastAsia="Times New Roman"/>
                <w:bCs/>
                <w:color w:val="000000" w:themeColor="text1"/>
                <w:sz w:val="24"/>
                <w:szCs w:val="24"/>
                <w:lang w:val="sr-Cyrl-CS" w:eastAsia="ar-SA"/>
                <w14:textFill>
                  <w14:solidFill>
                    <w14:schemeClr w14:val="tx1"/>
                  </w14:solidFill>
                </w14:textFill>
              </w:rPr>
            </w:pPr>
            <w:r>
              <w:rPr>
                <w:rFonts w:ascii="Times New Roman" w:hAnsi="Times New Roman" w:eastAsia="Times New Roman"/>
                <w:bCs/>
                <w:color w:val="000000" w:themeColor="text1"/>
                <w:sz w:val="24"/>
                <w:szCs w:val="24"/>
                <w:lang w:val="sr-Cyrl-CS" w:eastAsia="ar-SA"/>
                <w14:textFill>
                  <w14:solidFill>
                    <w14:schemeClr w14:val="tx1"/>
                  </w14:solidFill>
                </w14:textFill>
              </w:rPr>
              <w:t>Почетак шк.године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57" w:type="pct"/>
            <w:shd w:val="clear" w:color="auto" w:fill="auto"/>
          </w:tcPr>
          <w:p>
            <w:pPr>
              <w:suppressAutoHyphens/>
              <w:spacing w:after="0" w:line="240" w:lineRule="auto"/>
              <w:jc w:val="both"/>
              <w:rPr>
                <w:rFonts w:ascii="Times New Roman" w:hAnsi="Times New Roman" w:eastAsia="Times New Roman"/>
                <w:bCs/>
                <w:color w:val="000000" w:themeColor="text1"/>
                <w:sz w:val="24"/>
                <w:szCs w:val="24"/>
                <w:lang w:val="sr-Cyrl-CS" w:eastAsia="ar-SA"/>
                <w14:textFill>
                  <w14:solidFill>
                    <w14:schemeClr w14:val="tx1"/>
                  </w14:solidFill>
                </w14:textFill>
              </w:rPr>
            </w:pPr>
            <w:r>
              <w:rPr>
                <w:rFonts w:ascii="Times New Roman" w:hAnsi="Times New Roman" w:eastAsia="Times New Roman"/>
                <w:bCs/>
                <w:color w:val="000000" w:themeColor="text1"/>
                <w:sz w:val="24"/>
                <w:szCs w:val="24"/>
                <w:lang w:val="sr-Cyrl-CS" w:eastAsia="ar-SA"/>
                <w14:textFill>
                  <w14:solidFill>
                    <w14:schemeClr w14:val="tx1"/>
                  </w14:solidFill>
                </w14:textFill>
              </w:rPr>
              <w:t>Учешће у планирању и реализацији културних манифестација</w:t>
            </w:r>
          </w:p>
        </w:tc>
        <w:tc>
          <w:tcPr>
            <w:tcW w:w="1043" w:type="pct"/>
            <w:shd w:val="clear" w:color="auto" w:fill="auto"/>
            <w:vAlign w:val="center"/>
          </w:tcPr>
          <w:p>
            <w:pPr>
              <w:suppressAutoHyphens/>
              <w:spacing w:after="0" w:line="240" w:lineRule="auto"/>
              <w:jc w:val="center"/>
              <w:rPr>
                <w:rFonts w:ascii="Times New Roman" w:hAnsi="Times New Roman" w:eastAsia="Times New Roman"/>
                <w:color w:val="000000" w:themeColor="text1"/>
                <w:sz w:val="24"/>
                <w:szCs w:val="24"/>
                <w:lang w:eastAsia="ar-SA"/>
                <w14:textFill>
                  <w14:solidFill>
                    <w14:schemeClr w14:val="tx1"/>
                  </w14:solidFill>
                </w14:textFill>
              </w:rPr>
            </w:pPr>
            <w:r>
              <w:rPr>
                <w:rFonts w:ascii="Times New Roman" w:hAnsi="Times New Roman" w:eastAsia="Times New Roman"/>
                <w:bCs/>
                <w:color w:val="000000" w:themeColor="text1"/>
                <w:sz w:val="24"/>
                <w:szCs w:val="24"/>
                <w:lang w:val="sr-Cyrl-CS" w:eastAsia="ar-SA"/>
                <w14:textFill>
                  <w14:solidFill>
                    <w14:schemeClr w14:val="tx1"/>
                  </w14:solidFill>
                </w14:textFill>
              </w:rPr>
              <w:t>Током године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57" w:type="pct"/>
            <w:shd w:val="clear" w:color="auto" w:fill="auto"/>
          </w:tcPr>
          <w:p>
            <w:pPr>
              <w:suppressAutoHyphens/>
              <w:spacing w:after="0" w:line="240" w:lineRule="auto"/>
              <w:jc w:val="both"/>
              <w:rPr>
                <w:rFonts w:ascii="Times New Roman" w:hAnsi="Times New Roman" w:eastAsia="Times New Roman"/>
                <w:bCs/>
                <w:color w:val="000000" w:themeColor="text1"/>
                <w:sz w:val="24"/>
                <w:szCs w:val="24"/>
                <w:lang w:val="sr-Cyrl-CS" w:eastAsia="ar-SA"/>
                <w14:textFill>
                  <w14:solidFill>
                    <w14:schemeClr w14:val="tx1"/>
                  </w14:solidFill>
                </w14:textFill>
              </w:rPr>
            </w:pPr>
            <w:r>
              <w:rPr>
                <w:rFonts w:ascii="Times New Roman" w:hAnsi="Times New Roman" w:eastAsia="Times New Roman"/>
                <w:bCs/>
                <w:color w:val="000000" w:themeColor="text1"/>
                <w:sz w:val="24"/>
                <w:szCs w:val="24"/>
                <w:lang w:val="sr-Cyrl-CS" w:eastAsia="ar-SA"/>
                <w14:textFill>
                  <w14:solidFill>
                    <w14:schemeClr w14:val="tx1"/>
                  </w14:solidFill>
                </w14:textFill>
              </w:rPr>
              <w:t>Формирање одељења</w:t>
            </w:r>
          </w:p>
        </w:tc>
        <w:tc>
          <w:tcPr>
            <w:tcW w:w="1043" w:type="pct"/>
            <w:shd w:val="clear" w:color="auto" w:fill="auto"/>
            <w:vAlign w:val="center"/>
          </w:tcPr>
          <w:p>
            <w:pPr>
              <w:suppressAutoHyphens/>
              <w:spacing w:after="0" w:line="240" w:lineRule="auto"/>
              <w:jc w:val="center"/>
              <w:rPr>
                <w:rFonts w:ascii="Times New Roman" w:hAnsi="Times New Roman" w:eastAsia="Times New Roman"/>
                <w:color w:val="000000" w:themeColor="text1"/>
                <w:sz w:val="24"/>
                <w:szCs w:val="24"/>
                <w:lang w:eastAsia="ar-SA"/>
                <w14:textFill>
                  <w14:solidFill>
                    <w14:schemeClr w14:val="tx1"/>
                  </w14:solidFill>
                </w14:textFill>
              </w:rPr>
            </w:pPr>
            <w:r>
              <w:rPr>
                <w:rFonts w:ascii="Times New Roman" w:hAnsi="Times New Roman" w:eastAsia="Times New Roman"/>
                <w:bCs/>
                <w:color w:val="000000" w:themeColor="text1"/>
                <w:sz w:val="24"/>
                <w:szCs w:val="24"/>
                <w:lang w:val="sr-Cyrl-CS" w:eastAsia="ar-SA"/>
                <w14:textFill>
                  <w14:solidFill>
                    <w14:schemeClr w14:val="tx1"/>
                  </w14:solidFill>
                </w14:textFill>
              </w:rPr>
              <w:t>Јун,август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57" w:type="pct"/>
            <w:shd w:val="clear" w:color="auto" w:fill="auto"/>
          </w:tcPr>
          <w:p>
            <w:pPr>
              <w:suppressAutoHyphens/>
              <w:spacing w:after="0" w:line="240" w:lineRule="auto"/>
              <w:jc w:val="both"/>
              <w:rPr>
                <w:rFonts w:ascii="Times New Roman" w:hAnsi="Times New Roman" w:eastAsia="Times New Roman"/>
                <w:bCs/>
                <w:color w:val="000000" w:themeColor="text1"/>
                <w:sz w:val="24"/>
                <w:szCs w:val="24"/>
                <w:lang w:val="sr-Cyrl-CS" w:eastAsia="ar-SA"/>
                <w14:textFill>
                  <w14:solidFill>
                    <w14:schemeClr w14:val="tx1"/>
                  </w14:solidFill>
                </w14:textFill>
              </w:rPr>
            </w:pPr>
          </w:p>
          <w:p>
            <w:pPr>
              <w:suppressAutoHyphens/>
              <w:spacing w:after="0" w:line="240" w:lineRule="auto"/>
              <w:jc w:val="both"/>
              <w:rPr>
                <w:rFonts w:ascii="Times New Roman" w:hAnsi="Times New Roman" w:eastAsia="Times New Roman"/>
                <w:bCs/>
                <w:color w:val="000000" w:themeColor="text1"/>
                <w:sz w:val="24"/>
                <w:szCs w:val="24"/>
                <w:lang w:val="sr-Cyrl-CS" w:eastAsia="ar-SA"/>
                <w14:textFill>
                  <w14:solidFill>
                    <w14:schemeClr w14:val="tx1"/>
                  </w14:solidFill>
                </w14:textFill>
              </w:rPr>
            </w:pPr>
            <w:r>
              <w:rPr>
                <w:rFonts w:ascii="Times New Roman" w:hAnsi="Times New Roman" w:eastAsia="Times New Roman"/>
                <w:bCs/>
                <w:color w:val="000000" w:themeColor="text1"/>
                <w:sz w:val="24"/>
                <w:szCs w:val="24"/>
                <w:lang w:val="sr-Cyrl-CS" w:eastAsia="ar-SA"/>
                <w14:textFill>
                  <w14:solidFill>
                    <w14:schemeClr w14:val="tx1"/>
                  </w14:solidFill>
                </w14:textFill>
              </w:rPr>
              <w:t>Распоређивање новопридошлих ученика</w:t>
            </w:r>
          </w:p>
        </w:tc>
        <w:tc>
          <w:tcPr>
            <w:tcW w:w="1043" w:type="pct"/>
            <w:shd w:val="clear" w:color="auto" w:fill="auto"/>
            <w:vAlign w:val="center"/>
          </w:tcPr>
          <w:p>
            <w:pPr>
              <w:suppressAutoHyphens/>
              <w:spacing w:after="0" w:line="240" w:lineRule="auto"/>
              <w:jc w:val="center"/>
              <w:rPr>
                <w:rFonts w:ascii="Times New Roman" w:hAnsi="Times New Roman" w:eastAsia="Times New Roman"/>
                <w:bCs/>
                <w:color w:val="000000" w:themeColor="text1"/>
                <w:sz w:val="24"/>
                <w:szCs w:val="24"/>
                <w:lang w:val="sr-Cyrl-CS" w:eastAsia="ar-SA"/>
                <w14:textFill>
                  <w14:solidFill>
                    <w14:schemeClr w14:val="tx1"/>
                  </w14:solidFill>
                </w14:textFill>
              </w:rPr>
            </w:pPr>
            <w:r>
              <w:rPr>
                <w:rFonts w:ascii="Times New Roman" w:hAnsi="Times New Roman" w:eastAsia="Times New Roman"/>
                <w:bCs/>
                <w:color w:val="000000" w:themeColor="text1"/>
                <w:sz w:val="24"/>
                <w:szCs w:val="24"/>
                <w:lang w:val="sr-Cyrl-CS" w:eastAsia="ar-SA"/>
                <w14:textFill>
                  <w14:solidFill>
                    <w14:schemeClr w14:val="tx1"/>
                  </w14:solidFill>
                </w14:textFill>
              </w:rPr>
              <w:t>Почетак школске године и током године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57" w:type="pct"/>
            <w:shd w:val="clear" w:color="auto" w:fill="auto"/>
          </w:tcPr>
          <w:p>
            <w:pPr>
              <w:suppressAutoHyphens/>
              <w:spacing w:after="0" w:line="240" w:lineRule="auto"/>
              <w:jc w:val="both"/>
              <w:rPr>
                <w:rFonts w:ascii="Times New Roman" w:hAnsi="Times New Roman" w:eastAsia="Times New Roman"/>
                <w:bCs/>
                <w:color w:val="000000" w:themeColor="text1"/>
                <w:sz w:val="24"/>
                <w:szCs w:val="24"/>
                <w:lang w:val="sr-Cyrl-CS" w:eastAsia="ar-SA"/>
                <w14:textFill>
                  <w14:solidFill>
                    <w14:schemeClr w14:val="tx1"/>
                  </w14:solidFill>
                </w14:textFill>
              </w:rPr>
            </w:pPr>
          </w:p>
          <w:p>
            <w:pPr>
              <w:suppressAutoHyphens/>
              <w:spacing w:after="0" w:line="240" w:lineRule="auto"/>
              <w:jc w:val="both"/>
              <w:rPr>
                <w:rFonts w:ascii="Times New Roman" w:hAnsi="Times New Roman" w:eastAsia="Times New Roman"/>
                <w:bCs/>
                <w:color w:val="000000" w:themeColor="text1"/>
                <w:sz w:val="24"/>
                <w:szCs w:val="24"/>
                <w:lang w:val="sr-Cyrl-CS" w:eastAsia="ar-SA"/>
                <w14:textFill>
                  <w14:solidFill>
                    <w14:schemeClr w14:val="tx1"/>
                  </w14:solidFill>
                </w14:textFill>
              </w:rPr>
            </w:pPr>
            <w:r>
              <w:rPr>
                <w:rFonts w:ascii="Times New Roman" w:hAnsi="Times New Roman" w:eastAsia="Times New Roman"/>
                <w:b/>
                <w:bCs/>
                <w:color w:val="000000" w:themeColor="text1"/>
                <w:sz w:val="24"/>
                <w:szCs w:val="24"/>
                <w:lang w:val="sr-Cyrl-CS" w:eastAsia="ar-SA"/>
                <w14:textFill>
                  <w14:solidFill>
                    <w14:schemeClr w14:val="tx1"/>
                  </w14:solidFill>
                </w14:textFill>
              </w:rPr>
              <w:t>Праћење и вредновање образовно васпитног рада</w:t>
            </w:r>
          </w:p>
        </w:tc>
        <w:tc>
          <w:tcPr>
            <w:tcW w:w="1043" w:type="pct"/>
            <w:shd w:val="clear" w:color="auto" w:fill="auto"/>
            <w:vAlign w:val="center"/>
          </w:tcPr>
          <w:p>
            <w:pPr>
              <w:suppressAutoHyphens/>
              <w:spacing w:after="0" w:line="240" w:lineRule="auto"/>
              <w:jc w:val="center"/>
              <w:rPr>
                <w:rFonts w:ascii="Times New Roman" w:hAnsi="Times New Roman" w:eastAsia="Times New Roman"/>
                <w:bCs/>
                <w:color w:val="000000" w:themeColor="text1"/>
                <w:sz w:val="24"/>
                <w:szCs w:val="24"/>
                <w:lang w:val="sr-Cyrl-CS" w:eastAsia="ar-SA"/>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57" w:type="pct"/>
            <w:shd w:val="clear" w:color="auto" w:fill="auto"/>
          </w:tcPr>
          <w:p>
            <w:pPr>
              <w:suppressAutoHyphens/>
              <w:spacing w:after="0" w:line="240" w:lineRule="auto"/>
              <w:jc w:val="both"/>
              <w:rPr>
                <w:rFonts w:ascii="Times New Roman" w:hAnsi="Times New Roman" w:eastAsia="Times New Roman"/>
                <w:bCs/>
                <w:color w:val="000000" w:themeColor="text1"/>
                <w:sz w:val="24"/>
                <w:szCs w:val="24"/>
                <w:lang w:val="sr-Cyrl-CS" w:eastAsia="ar-SA"/>
                <w14:textFill>
                  <w14:solidFill>
                    <w14:schemeClr w14:val="tx1"/>
                  </w14:solidFill>
                </w14:textFill>
              </w:rPr>
            </w:pPr>
          </w:p>
          <w:p>
            <w:pPr>
              <w:suppressAutoHyphens/>
              <w:spacing w:after="0" w:line="240" w:lineRule="auto"/>
              <w:jc w:val="both"/>
              <w:rPr>
                <w:rFonts w:ascii="Times New Roman" w:hAnsi="Times New Roman" w:eastAsia="Times New Roman"/>
                <w:bCs/>
                <w:color w:val="000000" w:themeColor="text1"/>
                <w:sz w:val="24"/>
                <w:szCs w:val="24"/>
                <w:lang w:val="sr-Cyrl-CS" w:eastAsia="ar-SA"/>
                <w14:textFill>
                  <w14:solidFill>
                    <w14:schemeClr w14:val="tx1"/>
                  </w14:solidFill>
                </w14:textFill>
              </w:rPr>
            </w:pPr>
            <w:r>
              <w:rPr>
                <w:rFonts w:ascii="Times New Roman" w:hAnsi="Times New Roman" w:eastAsia="Times New Roman"/>
                <w:bCs/>
                <w:color w:val="000000" w:themeColor="text1"/>
                <w:sz w:val="24"/>
                <w:szCs w:val="24"/>
                <w:lang w:val="sr-Cyrl-CS" w:eastAsia="ar-SA"/>
                <w14:textFill>
                  <w14:solidFill>
                    <w14:schemeClr w14:val="tx1"/>
                  </w14:solidFill>
                </w14:textFill>
              </w:rPr>
              <w:t>Систематско праћење и вредновање васпитно образовног рада, наставног процеса и напредовања деце, од. ученика</w:t>
            </w:r>
          </w:p>
        </w:tc>
        <w:tc>
          <w:tcPr>
            <w:tcW w:w="1043" w:type="pct"/>
            <w:shd w:val="clear" w:color="auto" w:fill="auto"/>
            <w:vAlign w:val="center"/>
          </w:tcPr>
          <w:p>
            <w:pPr>
              <w:suppressAutoHyphens/>
              <w:spacing w:after="0" w:line="240" w:lineRule="auto"/>
              <w:jc w:val="center"/>
              <w:rPr>
                <w:rFonts w:ascii="Times New Roman" w:hAnsi="Times New Roman" w:eastAsia="Times New Roman"/>
                <w:bCs/>
                <w:color w:val="000000" w:themeColor="text1"/>
                <w:sz w:val="24"/>
                <w:szCs w:val="24"/>
                <w:lang w:val="sr-Cyrl-CS" w:eastAsia="ar-SA"/>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57" w:type="pct"/>
            <w:shd w:val="clear" w:color="auto" w:fill="auto"/>
          </w:tcPr>
          <w:p>
            <w:pPr>
              <w:suppressAutoHyphens/>
              <w:spacing w:after="0" w:line="240" w:lineRule="auto"/>
              <w:jc w:val="both"/>
              <w:rPr>
                <w:rFonts w:ascii="Times New Roman" w:hAnsi="Times New Roman" w:eastAsia="Times New Roman"/>
                <w:bCs/>
                <w:color w:val="000000" w:themeColor="text1"/>
                <w:sz w:val="24"/>
                <w:szCs w:val="24"/>
                <w:lang w:val="sr-Cyrl-CS" w:eastAsia="ar-SA"/>
                <w14:textFill>
                  <w14:solidFill>
                    <w14:schemeClr w14:val="tx1"/>
                  </w14:solidFill>
                </w14:textFill>
              </w:rPr>
            </w:pPr>
          </w:p>
          <w:p>
            <w:pPr>
              <w:suppressAutoHyphens/>
              <w:spacing w:after="0" w:line="240" w:lineRule="auto"/>
              <w:jc w:val="both"/>
              <w:rPr>
                <w:rFonts w:ascii="Times New Roman" w:hAnsi="Times New Roman" w:eastAsia="Times New Roman"/>
                <w:bCs/>
                <w:color w:val="000000" w:themeColor="text1"/>
                <w:sz w:val="24"/>
                <w:szCs w:val="24"/>
                <w:lang w:val="sr-Cyrl-CS" w:eastAsia="ar-SA"/>
                <w14:textFill>
                  <w14:solidFill>
                    <w14:schemeClr w14:val="tx1"/>
                  </w14:solidFill>
                </w14:textFill>
              </w:rPr>
            </w:pPr>
            <w:r>
              <w:rPr>
                <w:rFonts w:ascii="Times New Roman" w:hAnsi="Times New Roman" w:eastAsia="Times New Roman"/>
                <w:bCs/>
                <w:color w:val="000000" w:themeColor="text1"/>
                <w:sz w:val="24"/>
                <w:szCs w:val="24"/>
                <w:lang w:val="sr-Cyrl-CS" w:eastAsia="ar-SA"/>
                <w14:textFill>
                  <w14:solidFill>
                    <w14:schemeClr w14:val="tx1"/>
                  </w14:solidFill>
                </w14:textFill>
              </w:rPr>
              <w:t>Праћење реализације образовно васпитног рада</w:t>
            </w:r>
          </w:p>
        </w:tc>
        <w:tc>
          <w:tcPr>
            <w:tcW w:w="1043" w:type="pct"/>
            <w:shd w:val="clear" w:color="auto" w:fill="auto"/>
            <w:vAlign w:val="center"/>
          </w:tcPr>
          <w:p>
            <w:pPr>
              <w:suppressAutoHyphens/>
              <w:spacing w:after="0" w:line="240" w:lineRule="auto"/>
              <w:jc w:val="center"/>
              <w:rPr>
                <w:rFonts w:ascii="Times New Roman" w:hAnsi="Times New Roman" w:eastAsia="Times New Roman"/>
                <w:color w:val="000000" w:themeColor="text1"/>
                <w:sz w:val="24"/>
                <w:szCs w:val="24"/>
                <w:lang w:eastAsia="ar-SA"/>
                <w14:textFill>
                  <w14:solidFill>
                    <w14:schemeClr w14:val="tx1"/>
                  </w14:solidFill>
                </w14:textFill>
              </w:rPr>
            </w:pPr>
            <w:r>
              <w:rPr>
                <w:rFonts w:ascii="Times New Roman" w:hAnsi="Times New Roman" w:eastAsia="Times New Roman"/>
                <w:bCs/>
                <w:color w:val="000000" w:themeColor="text1"/>
                <w:sz w:val="24"/>
                <w:szCs w:val="24"/>
                <w:lang w:val="sr-Cyrl-CS" w:eastAsia="ar-SA"/>
                <w14:textFill>
                  <w14:solidFill>
                    <w14:schemeClr w14:val="tx1"/>
                  </w14:solidFill>
                </w14:textFill>
              </w:rPr>
              <w:t>Током године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57" w:type="pct"/>
            <w:shd w:val="clear" w:color="auto" w:fill="auto"/>
          </w:tcPr>
          <w:p>
            <w:pPr>
              <w:suppressAutoHyphens/>
              <w:spacing w:after="0" w:line="240" w:lineRule="auto"/>
              <w:jc w:val="both"/>
              <w:rPr>
                <w:rFonts w:ascii="Times New Roman" w:hAnsi="Times New Roman" w:eastAsia="Times New Roman"/>
                <w:bCs/>
                <w:color w:val="000000" w:themeColor="text1"/>
                <w:sz w:val="24"/>
                <w:szCs w:val="24"/>
                <w:lang w:val="sr-Cyrl-CS" w:eastAsia="ar-SA"/>
                <w14:textFill>
                  <w14:solidFill>
                    <w14:schemeClr w14:val="tx1"/>
                  </w14:solidFill>
                </w14:textFill>
              </w:rPr>
            </w:pPr>
          </w:p>
          <w:p>
            <w:pPr>
              <w:suppressAutoHyphens/>
              <w:spacing w:after="0" w:line="240" w:lineRule="auto"/>
              <w:jc w:val="both"/>
              <w:rPr>
                <w:rFonts w:ascii="Times New Roman" w:hAnsi="Times New Roman" w:eastAsia="Times New Roman"/>
                <w:bCs/>
                <w:color w:val="000000" w:themeColor="text1"/>
                <w:sz w:val="24"/>
                <w:szCs w:val="24"/>
                <w:lang w:val="sr-Cyrl-CS" w:eastAsia="ar-SA"/>
                <w14:textFill>
                  <w14:solidFill>
                    <w14:schemeClr w14:val="tx1"/>
                  </w14:solidFill>
                </w14:textFill>
              </w:rPr>
            </w:pPr>
            <w:r>
              <w:rPr>
                <w:rFonts w:ascii="Times New Roman" w:hAnsi="Times New Roman" w:eastAsia="Times New Roman"/>
                <w:bCs/>
                <w:color w:val="000000" w:themeColor="text1"/>
                <w:sz w:val="24"/>
                <w:szCs w:val="24"/>
                <w:lang w:val="sr-Cyrl-CS" w:eastAsia="ar-SA"/>
                <w14:textFill>
                  <w14:solidFill>
                    <w14:schemeClr w14:val="tx1"/>
                  </w14:solidFill>
                </w14:textFill>
              </w:rPr>
              <w:t>Праћење иновативних активности у настави</w:t>
            </w:r>
          </w:p>
        </w:tc>
        <w:tc>
          <w:tcPr>
            <w:tcW w:w="1043" w:type="pct"/>
            <w:shd w:val="clear" w:color="auto" w:fill="auto"/>
            <w:vAlign w:val="center"/>
          </w:tcPr>
          <w:p>
            <w:pPr>
              <w:suppressAutoHyphens/>
              <w:spacing w:after="0" w:line="240" w:lineRule="auto"/>
              <w:jc w:val="center"/>
              <w:rPr>
                <w:rFonts w:ascii="Times New Roman" w:hAnsi="Times New Roman" w:eastAsia="Times New Roman"/>
                <w:color w:val="000000" w:themeColor="text1"/>
                <w:sz w:val="24"/>
                <w:szCs w:val="24"/>
                <w:lang w:eastAsia="ar-SA"/>
                <w14:textFill>
                  <w14:solidFill>
                    <w14:schemeClr w14:val="tx1"/>
                  </w14:solidFill>
                </w14:textFill>
              </w:rPr>
            </w:pPr>
            <w:r>
              <w:rPr>
                <w:rFonts w:ascii="Times New Roman" w:hAnsi="Times New Roman" w:eastAsia="Times New Roman"/>
                <w:bCs/>
                <w:color w:val="000000" w:themeColor="text1"/>
                <w:sz w:val="24"/>
                <w:szCs w:val="24"/>
                <w:lang w:val="sr-Cyrl-CS" w:eastAsia="ar-SA"/>
                <w14:textFill>
                  <w14:solidFill>
                    <w14:schemeClr w14:val="tx1"/>
                  </w14:solidFill>
                </w14:textFill>
              </w:rPr>
              <w:t>Током године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57" w:type="pct"/>
            <w:shd w:val="clear" w:color="auto" w:fill="auto"/>
          </w:tcPr>
          <w:p>
            <w:pPr>
              <w:suppressAutoHyphens/>
              <w:spacing w:after="0" w:line="240" w:lineRule="auto"/>
              <w:jc w:val="both"/>
              <w:rPr>
                <w:rFonts w:ascii="Times New Roman" w:hAnsi="Times New Roman" w:eastAsia="Times New Roman"/>
                <w:bCs/>
                <w:color w:val="000000" w:themeColor="text1"/>
                <w:sz w:val="24"/>
                <w:szCs w:val="24"/>
                <w:lang w:val="sr-Cyrl-CS" w:eastAsia="ar-SA"/>
                <w14:textFill>
                  <w14:solidFill>
                    <w14:schemeClr w14:val="tx1"/>
                  </w14:solidFill>
                </w14:textFill>
              </w:rPr>
            </w:pPr>
            <w:r>
              <w:rPr>
                <w:rFonts w:ascii="Times New Roman" w:hAnsi="Times New Roman" w:eastAsia="Times New Roman"/>
                <w:bCs/>
                <w:color w:val="000000" w:themeColor="text1"/>
                <w:sz w:val="24"/>
                <w:szCs w:val="24"/>
                <w:lang w:val="sr-Cyrl-CS" w:eastAsia="ar-SA"/>
                <w14:textFill>
                  <w14:solidFill>
                    <w14:schemeClr w14:val="tx1"/>
                  </w14:solidFill>
                </w14:textFill>
              </w:rPr>
              <w:t>Рад на развијању и примени инструмената за вредновање и самовредновање активности рада школе</w:t>
            </w:r>
          </w:p>
        </w:tc>
        <w:tc>
          <w:tcPr>
            <w:tcW w:w="1043" w:type="pct"/>
            <w:shd w:val="clear" w:color="auto" w:fill="auto"/>
            <w:vAlign w:val="center"/>
          </w:tcPr>
          <w:p>
            <w:pPr>
              <w:suppressAutoHyphens/>
              <w:spacing w:after="0" w:line="240" w:lineRule="auto"/>
              <w:jc w:val="center"/>
              <w:rPr>
                <w:rFonts w:ascii="Times New Roman" w:hAnsi="Times New Roman" w:eastAsia="Times New Roman"/>
                <w:color w:val="000000" w:themeColor="text1"/>
                <w:sz w:val="24"/>
                <w:szCs w:val="24"/>
                <w:lang w:eastAsia="ar-SA"/>
                <w14:textFill>
                  <w14:solidFill>
                    <w14:schemeClr w14:val="tx1"/>
                  </w14:solidFill>
                </w14:textFill>
              </w:rPr>
            </w:pPr>
            <w:r>
              <w:rPr>
                <w:rFonts w:ascii="Times New Roman" w:hAnsi="Times New Roman" w:eastAsia="Times New Roman"/>
                <w:bCs/>
                <w:color w:val="000000" w:themeColor="text1"/>
                <w:sz w:val="24"/>
                <w:szCs w:val="24"/>
                <w:lang w:val="sr-Cyrl-CS" w:eastAsia="ar-SA"/>
                <w14:textFill>
                  <w14:solidFill>
                    <w14:schemeClr w14:val="tx1"/>
                  </w14:solidFill>
                </w14:textFill>
              </w:rPr>
              <w:t>Током године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57" w:type="pct"/>
            <w:shd w:val="clear" w:color="auto" w:fill="auto"/>
          </w:tcPr>
          <w:p>
            <w:pPr>
              <w:suppressAutoHyphens/>
              <w:spacing w:after="0" w:line="240" w:lineRule="auto"/>
              <w:jc w:val="both"/>
              <w:rPr>
                <w:rFonts w:ascii="Times New Roman" w:hAnsi="Times New Roman" w:eastAsia="Times New Roman"/>
                <w:bCs/>
                <w:color w:val="000000" w:themeColor="text1"/>
                <w:sz w:val="24"/>
                <w:szCs w:val="24"/>
                <w:lang w:val="sr-Cyrl-CS" w:eastAsia="ar-SA"/>
                <w14:textFill>
                  <w14:solidFill>
                    <w14:schemeClr w14:val="tx1"/>
                  </w14:solidFill>
                </w14:textFill>
              </w:rPr>
            </w:pPr>
          </w:p>
          <w:p>
            <w:pPr>
              <w:suppressAutoHyphens/>
              <w:spacing w:after="0" w:line="240" w:lineRule="auto"/>
              <w:jc w:val="both"/>
              <w:rPr>
                <w:rFonts w:ascii="Times New Roman" w:hAnsi="Times New Roman" w:eastAsia="Times New Roman"/>
                <w:bCs/>
                <w:color w:val="000000" w:themeColor="text1"/>
                <w:sz w:val="24"/>
                <w:szCs w:val="24"/>
                <w:lang w:val="sr-Cyrl-CS" w:eastAsia="ar-SA"/>
                <w14:textFill>
                  <w14:solidFill>
                    <w14:schemeClr w14:val="tx1"/>
                  </w14:solidFill>
                </w14:textFill>
              </w:rPr>
            </w:pPr>
            <w:r>
              <w:rPr>
                <w:rFonts w:ascii="Times New Roman" w:hAnsi="Times New Roman" w:eastAsia="Times New Roman"/>
                <w:bCs/>
                <w:color w:val="000000" w:themeColor="text1"/>
                <w:sz w:val="24"/>
                <w:szCs w:val="24"/>
                <w:lang w:val="sr-Cyrl-CS" w:eastAsia="ar-SA"/>
                <w14:textFill>
                  <w14:solidFill>
                    <w14:schemeClr w14:val="tx1"/>
                  </w14:solidFill>
                </w14:textFill>
              </w:rPr>
              <w:t>Иницирање и учествовање у истраживањима васпитно образовне праксе</w:t>
            </w:r>
          </w:p>
        </w:tc>
        <w:tc>
          <w:tcPr>
            <w:tcW w:w="1043" w:type="pct"/>
            <w:shd w:val="clear" w:color="auto" w:fill="auto"/>
            <w:vAlign w:val="center"/>
          </w:tcPr>
          <w:p>
            <w:pPr>
              <w:suppressAutoHyphens/>
              <w:spacing w:after="0" w:line="240" w:lineRule="auto"/>
              <w:jc w:val="center"/>
              <w:rPr>
                <w:rFonts w:ascii="Times New Roman" w:hAnsi="Times New Roman" w:eastAsia="Times New Roman"/>
                <w:color w:val="000000" w:themeColor="text1"/>
                <w:sz w:val="24"/>
                <w:szCs w:val="24"/>
                <w:lang w:eastAsia="ar-SA"/>
                <w14:textFill>
                  <w14:solidFill>
                    <w14:schemeClr w14:val="tx1"/>
                  </w14:solidFill>
                </w14:textFill>
              </w:rPr>
            </w:pPr>
            <w:r>
              <w:rPr>
                <w:rFonts w:ascii="Times New Roman" w:hAnsi="Times New Roman" w:eastAsia="Times New Roman"/>
                <w:bCs/>
                <w:color w:val="000000" w:themeColor="text1"/>
                <w:sz w:val="24"/>
                <w:szCs w:val="24"/>
                <w:lang w:val="sr-Cyrl-CS" w:eastAsia="ar-SA"/>
                <w14:textFill>
                  <w14:solidFill>
                    <w14:schemeClr w14:val="tx1"/>
                  </w14:solidFill>
                </w14:textFill>
              </w:rPr>
              <w:t>Током године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57" w:type="pct"/>
            <w:shd w:val="clear" w:color="auto" w:fill="auto"/>
          </w:tcPr>
          <w:p>
            <w:pPr>
              <w:suppressAutoHyphens/>
              <w:spacing w:after="0" w:line="240" w:lineRule="auto"/>
              <w:jc w:val="both"/>
              <w:rPr>
                <w:rFonts w:ascii="Times New Roman" w:hAnsi="Times New Roman" w:eastAsia="Times New Roman"/>
                <w:bCs/>
                <w:color w:val="000000" w:themeColor="text1"/>
                <w:sz w:val="24"/>
                <w:szCs w:val="24"/>
                <w:lang w:val="sr-Cyrl-CS" w:eastAsia="ar-SA"/>
                <w14:textFill>
                  <w14:solidFill>
                    <w14:schemeClr w14:val="tx1"/>
                  </w14:solidFill>
                </w14:textFill>
              </w:rPr>
            </w:pPr>
          </w:p>
          <w:p>
            <w:pPr>
              <w:suppressAutoHyphens/>
              <w:spacing w:after="0" w:line="240" w:lineRule="auto"/>
              <w:jc w:val="both"/>
              <w:rPr>
                <w:rFonts w:ascii="Times New Roman" w:hAnsi="Times New Roman" w:eastAsia="Times New Roman"/>
                <w:bCs/>
                <w:color w:val="000000" w:themeColor="text1"/>
                <w:sz w:val="24"/>
                <w:szCs w:val="24"/>
                <w:lang w:val="sr-Cyrl-CS" w:eastAsia="ar-SA"/>
                <w14:textFill>
                  <w14:solidFill>
                    <w14:schemeClr w14:val="tx1"/>
                  </w14:solidFill>
                </w14:textFill>
              </w:rPr>
            </w:pPr>
            <w:r>
              <w:rPr>
                <w:rFonts w:ascii="Times New Roman" w:hAnsi="Times New Roman" w:eastAsia="Times New Roman"/>
                <w:bCs/>
                <w:color w:val="000000" w:themeColor="text1"/>
                <w:sz w:val="24"/>
                <w:szCs w:val="24"/>
                <w:lang w:val="sr-Cyrl-CS" w:eastAsia="ar-SA"/>
                <w14:textFill>
                  <w14:solidFill>
                    <w14:schemeClr w14:val="tx1"/>
                  </w14:solidFill>
                </w14:textFill>
              </w:rPr>
              <w:t xml:space="preserve">Учешће у изради годишњег извештаја о раду школе у остваривању свих програма васпитно образовног рада </w:t>
            </w:r>
          </w:p>
        </w:tc>
        <w:tc>
          <w:tcPr>
            <w:tcW w:w="1043" w:type="pct"/>
            <w:shd w:val="clear" w:color="auto" w:fill="auto"/>
            <w:vAlign w:val="center"/>
          </w:tcPr>
          <w:p>
            <w:pPr>
              <w:suppressAutoHyphens/>
              <w:spacing w:after="0" w:line="240" w:lineRule="auto"/>
              <w:jc w:val="center"/>
              <w:rPr>
                <w:rFonts w:ascii="Times New Roman" w:hAnsi="Times New Roman" w:eastAsia="Times New Roman"/>
                <w:color w:val="000000" w:themeColor="text1"/>
                <w:sz w:val="24"/>
                <w:szCs w:val="24"/>
                <w:lang w:eastAsia="ar-SA"/>
                <w14:textFill>
                  <w14:solidFill>
                    <w14:schemeClr w14:val="tx1"/>
                  </w14:solidFill>
                </w14:textFill>
              </w:rPr>
            </w:pPr>
            <w:r>
              <w:rPr>
                <w:rFonts w:ascii="Times New Roman" w:hAnsi="Times New Roman" w:eastAsia="Times New Roman"/>
                <w:bCs/>
                <w:color w:val="000000" w:themeColor="text1"/>
                <w:sz w:val="24"/>
                <w:szCs w:val="24"/>
                <w:lang w:val="sr-Cyrl-CS" w:eastAsia="ar-SA"/>
                <w14:textFill>
                  <w14:solidFill>
                    <w14:schemeClr w14:val="tx1"/>
                  </w14:solidFill>
                </w14:textFill>
              </w:rPr>
              <w:t>Током године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57" w:type="pct"/>
            <w:shd w:val="clear" w:color="auto" w:fill="auto"/>
          </w:tcPr>
          <w:p>
            <w:pPr>
              <w:suppressAutoHyphens/>
              <w:spacing w:after="0" w:line="240" w:lineRule="auto"/>
              <w:jc w:val="both"/>
              <w:rPr>
                <w:rFonts w:ascii="Times New Roman" w:hAnsi="Times New Roman" w:eastAsia="Times New Roman"/>
                <w:bCs/>
                <w:color w:val="000000" w:themeColor="text1"/>
                <w:sz w:val="24"/>
                <w:szCs w:val="24"/>
                <w:lang w:val="sr-Cyrl-CS" w:eastAsia="ar-SA"/>
                <w14:textFill>
                  <w14:solidFill>
                    <w14:schemeClr w14:val="tx1"/>
                  </w14:solidFill>
                </w14:textFill>
              </w:rPr>
            </w:pPr>
          </w:p>
          <w:p>
            <w:pPr>
              <w:suppressAutoHyphens/>
              <w:spacing w:after="0" w:line="240" w:lineRule="auto"/>
              <w:jc w:val="both"/>
              <w:rPr>
                <w:rFonts w:ascii="Times New Roman" w:hAnsi="Times New Roman" w:eastAsia="Times New Roman"/>
                <w:bCs/>
                <w:color w:val="000000" w:themeColor="text1"/>
                <w:sz w:val="24"/>
                <w:szCs w:val="24"/>
                <w:lang w:val="sr-Cyrl-CS" w:eastAsia="ar-SA"/>
                <w14:textFill>
                  <w14:solidFill>
                    <w14:schemeClr w14:val="tx1"/>
                  </w14:solidFill>
                </w14:textFill>
              </w:rPr>
            </w:pPr>
            <w:r>
              <w:rPr>
                <w:rFonts w:ascii="Times New Roman" w:hAnsi="Times New Roman" w:eastAsia="Times New Roman"/>
                <w:bCs/>
                <w:color w:val="000000" w:themeColor="text1"/>
                <w:sz w:val="24"/>
                <w:szCs w:val="24"/>
                <w:lang w:val="sr-Cyrl-CS" w:eastAsia="ar-SA"/>
                <w14:textFill>
                  <w14:solidFill>
                    <w14:schemeClr w14:val="tx1"/>
                  </w14:solidFill>
                </w14:textFill>
              </w:rPr>
              <w:t>Праћење  анализе успеха и дисциплине ученика  на класификационим периодима, као и предлагање мера за њихово побољшање</w:t>
            </w:r>
          </w:p>
        </w:tc>
        <w:tc>
          <w:tcPr>
            <w:tcW w:w="1043" w:type="pct"/>
            <w:shd w:val="clear" w:color="auto" w:fill="auto"/>
            <w:vAlign w:val="center"/>
          </w:tcPr>
          <w:p>
            <w:pPr>
              <w:suppressAutoHyphens/>
              <w:spacing w:after="0" w:line="240" w:lineRule="auto"/>
              <w:jc w:val="center"/>
              <w:rPr>
                <w:rFonts w:ascii="Times New Roman" w:hAnsi="Times New Roman" w:eastAsia="Times New Roman"/>
                <w:color w:val="000000" w:themeColor="text1"/>
                <w:sz w:val="24"/>
                <w:szCs w:val="24"/>
                <w:lang w:eastAsia="ar-SA"/>
                <w14:textFill>
                  <w14:solidFill>
                    <w14:schemeClr w14:val="tx1"/>
                  </w14:solidFill>
                </w14:textFill>
              </w:rPr>
            </w:pPr>
            <w:r>
              <w:rPr>
                <w:rFonts w:ascii="Times New Roman" w:hAnsi="Times New Roman" w:eastAsia="Times New Roman"/>
                <w:bCs/>
                <w:color w:val="000000" w:themeColor="text1"/>
                <w:sz w:val="24"/>
                <w:szCs w:val="24"/>
                <w:lang w:val="sr-Cyrl-CS" w:eastAsia="ar-SA"/>
                <w14:textFill>
                  <w14:solidFill>
                    <w14:schemeClr w14:val="tx1"/>
                  </w14:solidFill>
                </w14:textFill>
              </w:rPr>
              <w:t>Током године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57" w:type="pct"/>
            <w:shd w:val="clear" w:color="auto" w:fill="auto"/>
          </w:tcPr>
          <w:p>
            <w:pPr>
              <w:suppressAutoHyphens/>
              <w:spacing w:after="0" w:line="240" w:lineRule="auto"/>
              <w:jc w:val="both"/>
              <w:rPr>
                <w:rFonts w:ascii="Times New Roman" w:hAnsi="Times New Roman" w:eastAsia="Times New Roman"/>
                <w:bCs/>
                <w:color w:val="000000" w:themeColor="text1"/>
                <w:sz w:val="24"/>
                <w:szCs w:val="24"/>
                <w:lang w:val="sr-Cyrl-CS" w:eastAsia="ar-SA"/>
                <w14:textFill>
                  <w14:solidFill>
                    <w14:schemeClr w14:val="tx1"/>
                  </w14:solidFill>
                </w14:textFill>
              </w:rPr>
            </w:pPr>
          </w:p>
          <w:p>
            <w:pPr>
              <w:suppressAutoHyphens/>
              <w:spacing w:after="0" w:line="240" w:lineRule="auto"/>
              <w:jc w:val="both"/>
              <w:rPr>
                <w:rFonts w:ascii="Times New Roman" w:hAnsi="Times New Roman" w:eastAsia="Times New Roman"/>
                <w:bCs/>
                <w:color w:val="000000" w:themeColor="text1"/>
                <w:sz w:val="24"/>
                <w:szCs w:val="24"/>
                <w:lang w:val="sr-Cyrl-CS" w:eastAsia="ar-SA"/>
                <w14:textFill>
                  <w14:solidFill>
                    <w14:schemeClr w14:val="tx1"/>
                  </w14:solidFill>
                </w14:textFill>
              </w:rPr>
            </w:pPr>
            <w:r>
              <w:rPr>
                <w:rFonts w:ascii="Times New Roman" w:hAnsi="Times New Roman" w:eastAsia="Times New Roman"/>
                <w:bCs/>
                <w:color w:val="000000" w:themeColor="text1"/>
                <w:sz w:val="24"/>
                <w:szCs w:val="24"/>
                <w:lang w:val="sr-Cyrl-CS" w:eastAsia="ar-SA"/>
                <w14:textFill>
                  <w14:solidFill>
                    <w14:schemeClr w14:val="tx1"/>
                  </w14:solidFill>
                </w14:textFill>
              </w:rPr>
              <w:t>Праћење успеха ученика у ваннаставним активностима, такмичењима, завршним испитима за упис у средње школе</w:t>
            </w:r>
          </w:p>
        </w:tc>
        <w:tc>
          <w:tcPr>
            <w:tcW w:w="1043" w:type="pct"/>
            <w:shd w:val="clear" w:color="auto" w:fill="auto"/>
            <w:vAlign w:val="center"/>
          </w:tcPr>
          <w:p>
            <w:pPr>
              <w:suppressAutoHyphens/>
              <w:spacing w:after="0" w:line="240" w:lineRule="auto"/>
              <w:jc w:val="center"/>
              <w:rPr>
                <w:rFonts w:ascii="Times New Roman" w:hAnsi="Times New Roman" w:eastAsia="Times New Roman"/>
                <w:color w:val="000000" w:themeColor="text1"/>
                <w:sz w:val="24"/>
                <w:szCs w:val="24"/>
                <w:lang w:eastAsia="ar-SA"/>
                <w14:textFill>
                  <w14:solidFill>
                    <w14:schemeClr w14:val="tx1"/>
                  </w14:solidFill>
                </w14:textFill>
              </w:rPr>
            </w:pPr>
            <w:r>
              <w:rPr>
                <w:rFonts w:ascii="Times New Roman" w:hAnsi="Times New Roman" w:eastAsia="Times New Roman"/>
                <w:bCs/>
                <w:color w:val="000000" w:themeColor="text1"/>
                <w:sz w:val="24"/>
                <w:szCs w:val="24"/>
                <w:lang w:val="sr-Cyrl-CS" w:eastAsia="ar-SA"/>
                <w14:textFill>
                  <w14:solidFill>
                    <w14:schemeClr w14:val="tx1"/>
                  </w14:solidFill>
                </w14:textFill>
              </w:rPr>
              <w:t>Током године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57" w:type="pct"/>
            <w:shd w:val="clear" w:color="auto" w:fill="auto"/>
          </w:tcPr>
          <w:p>
            <w:pPr>
              <w:suppressAutoHyphens/>
              <w:spacing w:after="0" w:line="240" w:lineRule="auto"/>
              <w:jc w:val="both"/>
              <w:rPr>
                <w:rFonts w:ascii="Times New Roman" w:hAnsi="Times New Roman" w:eastAsia="Times New Roman"/>
                <w:bCs/>
                <w:color w:val="000000" w:themeColor="text1"/>
                <w:sz w:val="24"/>
                <w:szCs w:val="24"/>
                <w:lang w:val="sr-Cyrl-CS" w:eastAsia="ar-SA"/>
                <w14:textFill>
                  <w14:solidFill>
                    <w14:schemeClr w14:val="tx1"/>
                  </w14:solidFill>
                </w14:textFill>
              </w:rPr>
            </w:pPr>
          </w:p>
          <w:p>
            <w:pPr>
              <w:suppressAutoHyphens/>
              <w:spacing w:after="0" w:line="240" w:lineRule="auto"/>
              <w:jc w:val="both"/>
              <w:rPr>
                <w:rFonts w:ascii="Times New Roman" w:hAnsi="Times New Roman" w:eastAsia="Times New Roman"/>
                <w:bCs/>
                <w:color w:val="000000" w:themeColor="text1"/>
                <w:sz w:val="24"/>
                <w:szCs w:val="24"/>
                <w:lang w:val="sr-Cyrl-CS" w:eastAsia="ar-SA"/>
                <w14:textFill>
                  <w14:solidFill>
                    <w14:schemeClr w14:val="tx1"/>
                  </w14:solidFill>
                </w14:textFill>
              </w:rPr>
            </w:pPr>
            <w:r>
              <w:rPr>
                <w:rFonts w:ascii="Times New Roman" w:hAnsi="Times New Roman" w:eastAsia="Times New Roman"/>
                <w:bCs/>
                <w:color w:val="000000" w:themeColor="text1"/>
                <w:sz w:val="24"/>
                <w:szCs w:val="24"/>
                <w:lang w:val="sr-Cyrl-CS" w:eastAsia="ar-SA"/>
                <w14:textFill>
                  <w14:solidFill>
                    <w14:schemeClr w14:val="tx1"/>
                  </w14:solidFill>
                </w14:textFill>
              </w:rPr>
              <w:t>Учествовање у усклађивању програмских захтева са индивидуалним карактеристикама ученика</w:t>
            </w:r>
          </w:p>
        </w:tc>
        <w:tc>
          <w:tcPr>
            <w:tcW w:w="1043" w:type="pct"/>
            <w:shd w:val="clear" w:color="auto" w:fill="auto"/>
            <w:vAlign w:val="center"/>
          </w:tcPr>
          <w:p>
            <w:pPr>
              <w:suppressAutoHyphens/>
              <w:spacing w:after="0" w:line="240" w:lineRule="auto"/>
              <w:jc w:val="center"/>
              <w:rPr>
                <w:rFonts w:ascii="Times New Roman" w:hAnsi="Times New Roman" w:eastAsia="Times New Roman"/>
                <w:color w:val="000000" w:themeColor="text1"/>
                <w:sz w:val="24"/>
                <w:szCs w:val="24"/>
                <w:lang w:eastAsia="ar-SA"/>
                <w14:textFill>
                  <w14:solidFill>
                    <w14:schemeClr w14:val="tx1"/>
                  </w14:solidFill>
                </w14:textFill>
              </w:rPr>
            </w:pPr>
            <w:r>
              <w:rPr>
                <w:rFonts w:ascii="Times New Roman" w:hAnsi="Times New Roman" w:eastAsia="Times New Roman"/>
                <w:bCs/>
                <w:color w:val="000000" w:themeColor="text1"/>
                <w:sz w:val="24"/>
                <w:szCs w:val="24"/>
                <w:lang w:val="sr-Cyrl-CS" w:eastAsia="ar-SA"/>
                <w14:textFill>
                  <w14:solidFill>
                    <w14:schemeClr w14:val="tx1"/>
                  </w14:solidFill>
                </w14:textFill>
              </w:rPr>
              <w:t>Током године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57" w:type="pct"/>
            <w:shd w:val="clear" w:color="auto" w:fill="auto"/>
          </w:tcPr>
          <w:p>
            <w:pPr>
              <w:suppressAutoHyphens/>
              <w:spacing w:after="0" w:line="240" w:lineRule="auto"/>
              <w:jc w:val="both"/>
              <w:rPr>
                <w:rFonts w:ascii="Times New Roman" w:hAnsi="Times New Roman" w:eastAsia="Times New Roman"/>
                <w:bCs/>
                <w:color w:val="000000" w:themeColor="text1"/>
                <w:sz w:val="24"/>
                <w:szCs w:val="24"/>
                <w:lang w:val="sr-Cyrl-CS" w:eastAsia="ar-SA"/>
                <w14:textFill>
                  <w14:solidFill>
                    <w14:schemeClr w14:val="tx1"/>
                  </w14:solidFill>
                </w14:textFill>
              </w:rPr>
            </w:pPr>
          </w:p>
          <w:p>
            <w:pPr>
              <w:suppressAutoHyphens/>
              <w:spacing w:after="0" w:line="240" w:lineRule="auto"/>
              <w:jc w:val="both"/>
              <w:rPr>
                <w:rFonts w:ascii="Times New Roman" w:hAnsi="Times New Roman" w:eastAsia="Times New Roman"/>
                <w:bCs/>
                <w:color w:val="000000" w:themeColor="text1"/>
                <w:sz w:val="24"/>
                <w:szCs w:val="24"/>
                <w:lang w:val="sr-Cyrl-CS" w:eastAsia="ar-SA"/>
                <w14:textFill>
                  <w14:solidFill>
                    <w14:schemeClr w14:val="tx1"/>
                  </w14:solidFill>
                </w14:textFill>
              </w:rPr>
            </w:pPr>
            <w:r>
              <w:rPr>
                <w:rFonts w:ascii="Times New Roman" w:hAnsi="Times New Roman" w:eastAsia="Times New Roman"/>
                <w:bCs/>
                <w:color w:val="000000" w:themeColor="text1"/>
                <w:sz w:val="24"/>
                <w:szCs w:val="24"/>
                <w:lang w:val="sr-Cyrl-CS" w:eastAsia="ar-SA"/>
                <w14:textFill>
                  <w14:solidFill>
                    <w14:schemeClr w14:val="tx1"/>
                  </w14:solidFill>
                </w14:textFill>
              </w:rPr>
              <w:t>Праћење узрока школског неуспеха и предлагање решења за побољшање школског успеха</w:t>
            </w:r>
          </w:p>
        </w:tc>
        <w:tc>
          <w:tcPr>
            <w:tcW w:w="1043" w:type="pct"/>
            <w:shd w:val="clear" w:color="auto" w:fill="auto"/>
            <w:vAlign w:val="center"/>
          </w:tcPr>
          <w:p>
            <w:pPr>
              <w:suppressAutoHyphens/>
              <w:spacing w:after="0" w:line="240" w:lineRule="auto"/>
              <w:jc w:val="center"/>
              <w:rPr>
                <w:rFonts w:ascii="Times New Roman" w:hAnsi="Times New Roman" w:eastAsia="Times New Roman"/>
                <w:color w:val="000000" w:themeColor="text1"/>
                <w:sz w:val="24"/>
                <w:szCs w:val="24"/>
                <w:lang w:eastAsia="ar-SA"/>
                <w14:textFill>
                  <w14:solidFill>
                    <w14:schemeClr w14:val="tx1"/>
                  </w14:solidFill>
                </w14:textFill>
              </w:rPr>
            </w:pPr>
            <w:r>
              <w:rPr>
                <w:rFonts w:ascii="Times New Roman" w:hAnsi="Times New Roman" w:eastAsia="Times New Roman"/>
                <w:bCs/>
                <w:color w:val="000000" w:themeColor="text1"/>
                <w:sz w:val="24"/>
                <w:szCs w:val="24"/>
                <w:lang w:val="sr-Cyrl-CS" w:eastAsia="ar-SA"/>
                <w14:textFill>
                  <w14:solidFill>
                    <w14:schemeClr w14:val="tx1"/>
                  </w14:solidFill>
                </w14:textFill>
              </w:rPr>
              <w:t>Током године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57" w:type="pct"/>
            <w:shd w:val="clear" w:color="auto" w:fill="auto"/>
          </w:tcPr>
          <w:p>
            <w:pPr>
              <w:suppressAutoHyphens/>
              <w:spacing w:after="0" w:line="240" w:lineRule="auto"/>
              <w:jc w:val="both"/>
              <w:rPr>
                <w:rFonts w:ascii="Times New Roman" w:hAnsi="Times New Roman" w:eastAsia="Times New Roman"/>
                <w:bCs/>
                <w:color w:val="000000" w:themeColor="text1"/>
                <w:sz w:val="24"/>
                <w:szCs w:val="24"/>
                <w:lang w:val="sr-Cyrl-CS" w:eastAsia="ar-SA"/>
                <w14:textFill>
                  <w14:solidFill>
                    <w14:schemeClr w14:val="tx1"/>
                  </w14:solidFill>
                </w14:textFill>
              </w:rPr>
            </w:pPr>
          </w:p>
          <w:p>
            <w:pPr>
              <w:suppressAutoHyphens/>
              <w:spacing w:after="0" w:line="240" w:lineRule="auto"/>
              <w:jc w:val="both"/>
              <w:rPr>
                <w:rFonts w:ascii="Times New Roman" w:hAnsi="Times New Roman" w:eastAsia="Times New Roman"/>
                <w:bCs/>
                <w:color w:val="000000" w:themeColor="text1"/>
                <w:sz w:val="24"/>
                <w:szCs w:val="24"/>
                <w:lang w:val="sr-Cyrl-CS" w:eastAsia="ar-SA"/>
                <w14:textFill>
                  <w14:solidFill>
                    <w14:schemeClr w14:val="tx1"/>
                  </w14:solidFill>
                </w14:textFill>
              </w:rPr>
            </w:pPr>
            <w:r>
              <w:rPr>
                <w:rFonts w:ascii="Times New Roman" w:hAnsi="Times New Roman" w:eastAsia="Times New Roman"/>
                <w:bCs/>
                <w:color w:val="000000" w:themeColor="text1"/>
                <w:sz w:val="24"/>
                <w:szCs w:val="24"/>
                <w:lang w:val="sr-Cyrl-CS" w:eastAsia="ar-SA"/>
                <w14:textFill>
                  <w14:solidFill>
                    <w14:schemeClr w14:val="tx1"/>
                  </w14:solidFill>
                </w14:textFill>
              </w:rPr>
              <w:t>Праћење поступака и ефеката оцењивања ученика</w:t>
            </w:r>
          </w:p>
        </w:tc>
        <w:tc>
          <w:tcPr>
            <w:tcW w:w="1043" w:type="pct"/>
            <w:shd w:val="clear" w:color="auto" w:fill="auto"/>
            <w:vAlign w:val="center"/>
          </w:tcPr>
          <w:p>
            <w:pPr>
              <w:suppressAutoHyphens/>
              <w:spacing w:after="0" w:line="240" w:lineRule="auto"/>
              <w:jc w:val="center"/>
              <w:rPr>
                <w:rFonts w:ascii="Times New Roman" w:hAnsi="Times New Roman" w:eastAsia="Times New Roman"/>
                <w:color w:val="000000" w:themeColor="text1"/>
                <w:sz w:val="24"/>
                <w:szCs w:val="24"/>
                <w:lang w:eastAsia="ar-SA"/>
                <w14:textFill>
                  <w14:solidFill>
                    <w14:schemeClr w14:val="tx1"/>
                  </w14:solidFill>
                </w14:textFill>
              </w:rPr>
            </w:pPr>
            <w:r>
              <w:rPr>
                <w:rFonts w:ascii="Times New Roman" w:hAnsi="Times New Roman" w:eastAsia="Times New Roman"/>
                <w:bCs/>
                <w:color w:val="000000" w:themeColor="text1"/>
                <w:sz w:val="24"/>
                <w:szCs w:val="24"/>
                <w:lang w:val="sr-Cyrl-CS" w:eastAsia="ar-SA"/>
                <w14:textFill>
                  <w14:solidFill>
                    <w14:schemeClr w14:val="tx1"/>
                  </w14:solidFill>
                </w14:textFill>
              </w:rPr>
              <w:t>Током године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000" w:type="pct"/>
            <w:gridSpan w:val="2"/>
            <w:shd w:val="clear" w:color="auto" w:fill="auto"/>
          </w:tcPr>
          <w:p>
            <w:pPr>
              <w:suppressAutoHyphens/>
              <w:spacing w:after="0" w:line="240" w:lineRule="auto"/>
              <w:jc w:val="both"/>
              <w:rPr>
                <w:rFonts w:ascii="Times New Roman" w:hAnsi="Times New Roman" w:eastAsia="Times New Roman"/>
                <w:b/>
                <w:color w:val="000000" w:themeColor="text1"/>
                <w:sz w:val="24"/>
                <w:szCs w:val="24"/>
                <w:lang w:val="ru-RU" w:eastAsia="ar-SA"/>
                <w14:textFill>
                  <w14:solidFill>
                    <w14:schemeClr w14:val="tx1"/>
                  </w14:solidFill>
                </w14:textFill>
              </w:rPr>
            </w:pPr>
          </w:p>
          <w:p>
            <w:pPr>
              <w:suppressAutoHyphens/>
              <w:spacing w:after="0" w:line="240" w:lineRule="auto"/>
              <w:jc w:val="both"/>
              <w:rPr>
                <w:rFonts w:ascii="Times New Roman" w:hAnsi="Times New Roman" w:eastAsia="Times New Roman"/>
                <w:b/>
                <w:bCs/>
                <w:color w:val="000000" w:themeColor="text1"/>
                <w:sz w:val="24"/>
                <w:szCs w:val="24"/>
                <w:lang w:val="sr-Cyrl-CS" w:eastAsia="ar-SA"/>
                <w14:textFill>
                  <w14:solidFill>
                    <w14:schemeClr w14:val="tx1"/>
                  </w14:solidFill>
                </w14:textFill>
              </w:rPr>
            </w:pPr>
            <w:r>
              <w:rPr>
                <w:rFonts w:ascii="Times New Roman" w:hAnsi="Times New Roman" w:eastAsia="Times New Roman"/>
                <w:b/>
                <w:color w:val="000000" w:themeColor="text1"/>
                <w:sz w:val="24"/>
                <w:szCs w:val="24"/>
                <w:lang w:val="ru-RU" w:eastAsia="ar-SA"/>
                <w14:textFill>
                  <w14:solidFill>
                    <w14:schemeClr w14:val="tx1"/>
                  </w14:solidFill>
                </w14:textFill>
              </w:rPr>
              <w:t>Рад са наставницима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57" w:type="pct"/>
            <w:shd w:val="clear" w:color="auto" w:fill="auto"/>
          </w:tcPr>
          <w:p>
            <w:pPr>
              <w:suppressAutoHyphens/>
              <w:spacing w:after="0" w:line="240" w:lineRule="auto"/>
              <w:jc w:val="both"/>
              <w:rPr>
                <w:rFonts w:ascii="Times New Roman" w:hAnsi="Times New Roman" w:eastAsia="Times New Roman"/>
                <w:bCs/>
                <w:color w:val="000000" w:themeColor="text1"/>
                <w:sz w:val="24"/>
                <w:szCs w:val="24"/>
                <w:lang w:val="sr-Cyrl-CS" w:eastAsia="ar-SA"/>
                <w14:textFill>
                  <w14:solidFill>
                    <w14:schemeClr w14:val="tx1"/>
                  </w14:solidFill>
                </w14:textFill>
              </w:rPr>
            </w:pPr>
            <w:r>
              <w:rPr>
                <w:rFonts w:ascii="Times New Roman" w:hAnsi="Times New Roman" w:eastAsia="Times New Roman"/>
                <w:bCs/>
                <w:color w:val="000000" w:themeColor="text1"/>
                <w:sz w:val="24"/>
                <w:szCs w:val="24"/>
                <w:lang w:val="sr-Cyrl-CS" w:eastAsia="ar-SA"/>
                <w14:textFill>
                  <w14:solidFill>
                    <w14:schemeClr w14:val="tx1"/>
                  </w14:solidFill>
                </w14:textFill>
              </w:rPr>
              <w:t>Сарадња са Већима млађих разреда, стручним активима по предметима</w:t>
            </w:r>
          </w:p>
        </w:tc>
        <w:tc>
          <w:tcPr>
            <w:tcW w:w="1043" w:type="pct"/>
            <w:shd w:val="clear" w:color="auto" w:fill="auto"/>
            <w:vAlign w:val="center"/>
          </w:tcPr>
          <w:p>
            <w:pPr>
              <w:suppressAutoHyphens/>
              <w:spacing w:after="0" w:line="240" w:lineRule="auto"/>
              <w:jc w:val="center"/>
              <w:rPr>
                <w:rFonts w:ascii="Times New Roman" w:hAnsi="Times New Roman" w:eastAsia="Times New Roman"/>
                <w:bCs/>
                <w:color w:val="000000" w:themeColor="text1"/>
                <w:sz w:val="24"/>
                <w:szCs w:val="24"/>
                <w:lang w:val="sr-Cyrl-CS" w:eastAsia="ar-SA"/>
                <w14:textFill>
                  <w14:solidFill>
                    <w14:schemeClr w14:val="tx1"/>
                  </w14:solidFill>
                </w14:textFill>
              </w:rPr>
            </w:pPr>
            <w:r>
              <w:rPr>
                <w:rFonts w:ascii="Times New Roman" w:hAnsi="Times New Roman" w:eastAsia="Times New Roman"/>
                <w:bCs/>
                <w:color w:val="000000" w:themeColor="text1"/>
                <w:sz w:val="24"/>
                <w:szCs w:val="24"/>
                <w:lang w:val="sr-Cyrl-CS" w:eastAsia="ar-SA"/>
                <w14:textFill>
                  <w14:solidFill>
                    <w14:schemeClr w14:val="tx1"/>
                  </w14:solidFill>
                </w14:textFill>
              </w:rPr>
              <w:t>Током године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57" w:type="pct"/>
            <w:shd w:val="clear" w:color="auto" w:fill="auto"/>
          </w:tcPr>
          <w:p>
            <w:pPr>
              <w:suppressAutoHyphens/>
              <w:spacing w:after="0" w:line="240" w:lineRule="auto"/>
              <w:jc w:val="both"/>
              <w:rPr>
                <w:rFonts w:ascii="Times New Roman" w:hAnsi="Times New Roman" w:eastAsia="Times New Roman"/>
                <w:bCs/>
                <w:color w:val="000000" w:themeColor="text1"/>
                <w:sz w:val="24"/>
                <w:szCs w:val="24"/>
                <w:lang w:val="sr-Cyrl-CS" w:eastAsia="ar-SA"/>
                <w14:textFill>
                  <w14:solidFill>
                    <w14:schemeClr w14:val="tx1"/>
                  </w14:solidFill>
                </w14:textFill>
              </w:rPr>
            </w:pPr>
            <w:r>
              <w:rPr>
                <w:rFonts w:ascii="Times New Roman" w:hAnsi="Times New Roman" w:eastAsia="Times New Roman"/>
                <w:bCs/>
                <w:color w:val="000000" w:themeColor="text1"/>
                <w:sz w:val="24"/>
                <w:szCs w:val="24"/>
                <w:lang w:val="sr-Cyrl-CS" w:eastAsia="ar-SA"/>
                <w14:textFill>
                  <w14:solidFill>
                    <w14:schemeClr w14:val="tx1"/>
                  </w14:solidFill>
                </w14:textFill>
              </w:rPr>
              <w:t>Дидактичко-методичко осмишљавање рада са ученицима који имају тешкоћа у образовно-васпитном развоју</w:t>
            </w:r>
          </w:p>
        </w:tc>
        <w:tc>
          <w:tcPr>
            <w:tcW w:w="1043" w:type="pct"/>
            <w:shd w:val="clear" w:color="auto" w:fill="auto"/>
            <w:vAlign w:val="center"/>
          </w:tcPr>
          <w:p>
            <w:pPr>
              <w:suppressAutoHyphens/>
              <w:spacing w:after="0" w:line="240" w:lineRule="auto"/>
              <w:jc w:val="center"/>
              <w:rPr>
                <w:rFonts w:ascii="Times New Roman" w:hAnsi="Times New Roman" w:eastAsia="Times New Roman"/>
                <w:bCs/>
                <w:color w:val="000000" w:themeColor="text1"/>
                <w:sz w:val="24"/>
                <w:szCs w:val="24"/>
                <w:lang w:val="sr-Cyrl-CS" w:eastAsia="ar-SA"/>
                <w14:textFill>
                  <w14:solidFill>
                    <w14:schemeClr w14:val="tx1"/>
                  </w14:solidFill>
                </w14:textFill>
              </w:rPr>
            </w:pPr>
            <w:r>
              <w:rPr>
                <w:rFonts w:ascii="Times New Roman" w:hAnsi="Times New Roman" w:eastAsia="Times New Roman"/>
                <w:bCs/>
                <w:color w:val="000000" w:themeColor="text1"/>
                <w:sz w:val="24"/>
                <w:szCs w:val="24"/>
                <w:lang w:val="sr-Cyrl-CS" w:eastAsia="ar-SA"/>
                <w14:textFill>
                  <w14:solidFill>
                    <w14:schemeClr w14:val="tx1"/>
                  </w14:solidFill>
                </w14:textFill>
              </w:rPr>
              <w:t>Током године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57" w:type="pct"/>
            <w:shd w:val="clear" w:color="auto" w:fill="auto"/>
          </w:tcPr>
          <w:p>
            <w:pPr>
              <w:suppressAutoHyphens/>
              <w:spacing w:after="0" w:line="240" w:lineRule="auto"/>
              <w:jc w:val="both"/>
              <w:rPr>
                <w:rFonts w:ascii="Times New Roman" w:hAnsi="Times New Roman" w:eastAsia="Times New Roman"/>
                <w:bCs/>
                <w:color w:val="000000" w:themeColor="text1"/>
                <w:sz w:val="24"/>
                <w:szCs w:val="24"/>
                <w:lang w:val="sr-Cyrl-CS" w:eastAsia="ar-SA"/>
                <w14:textFill>
                  <w14:solidFill>
                    <w14:schemeClr w14:val="tx1"/>
                  </w14:solidFill>
                </w14:textFill>
              </w:rPr>
            </w:pPr>
            <w:r>
              <w:rPr>
                <w:rFonts w:ascii="Times New Roman" w:hAnsi="Times New Roman" w:eastAsia="Times New Roman"/>
                <w:bCs/>
                <w:color w:val="000000" w:themeColor="text1"/>
                <w:sz w:val="24"/>
                <w:szCs w:val="24"/>
                <w:lang w:val="sr-Cyrl-CS" w:eastAsia="ar-SA"/>
                <w14:textFill>
                  <w14:solidFill>
                    <w14:schemeClr w14:val="tx1"/>
                  </w14:solidFill>
                </w14:textFill>
              </w:rPr>
              <w:t>Сарадња са наставницима на усклађивању програмских захтева са узрасним карактеристикама ученика као и са условима породичног живота</w:t>
            </w:r>
          </w:p>
        </w:tc>
        <w:tc>
          <w:tcPr>
            <w:tcW w:w="1043" w:type="pct"/>
            <w:shd w:val="clear" w:color="auto" w:fill="auto"/>
            <w:vAlign w:val="center"/>
          </w:tcPr>
          <w:p>
            <w:pPr>
              <w:suppressAutoHyphens/>
              <w:spacing w:after="0" w:line="240" w:lineRule="auto"/>
              <w:jc w:val="center"/>
              <w:rPr>
                <w:rFonts w:ascii="Times New Roman" w:hAnsi="Times New Roman" w:eastAsia="Times New Roman"/>
                <w:bCs/>
                <w:color w:val="000000" w:themeColor="text1"/>
                <w:sz w:val="24"/>
                <w:szCs w:val="24"/>
                <w:lang w:val="sr-Cyrl-CS" w:eastAsia="ar-SA"/>
                <w14:textFill>
                  <w14:solidFill>
                    <w14:schemeClr w14:val="tx1"/>
                  </w14:solidFill>
                </w14:textFill>
              </w:rPr>
            </w:pPr>
            <w:r>
              <w:rPr>
                <w:rFonts w:ascii="Times New Roman" w:hAnsi="Times New Roman" w:eastAsia="Times New Roman"/>
                <w:bCs/>
                <w:color w:val="000000" w:themeColor="text1"/>
                <w:sz w:val="24"/>
                <w:szCs w:val="24"/>
                <w:lang w:val="sr-Cyrl-CS" w:eastAsia="ar-SA"/>
                <w14:textFill>
                  <w14:solidFill>
                    <w14:schemeClr w14:val="tx1"/>
                  </w14:solidFill>
                </w14:textFill>
              </w:rPr>
              <w:t>Током године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57" w:type="pct"/>
            <w:shd w:val="clear" w:color="auto" w:fill="auto"/>
          </w:tcPr>
          <w:p>
            <w:pPr>
              <w:suppressAutoHyphens/>
              <w:spacing w:after="0" w:line="240" w:lineRule="auto"/>
              <w:jc w:val="both"/>
              <w:rPr>
                <w:rFonts w:ascii="Times New Roman" w:hAnsi="Times New Roman" w:eastAsia="Times New Roman"/>
                <w:bCs/>
                <w:color w:val="000000" w:themeColor="text1"/>
                <w:sz w:val="24"/>
                <w:szCs w:val="24"/>
                <w:lang w:val="sr-Cyrl-CS" w:eastAsia="ar-SA"/>
                <w14:textFill>
                  <w14:solidFill>
                    <w14:schemeClr w14:val="tx1"/>
                  </w14:solidFill>
                </w14:textFill>
              </w:rPr>
            </w:pPr>
            <w:r>
              <w:rPr>
                <w:rFonts w:ascii="Times New Roman" w:hAnsi="Times New Roman" w:eastAsia="Times New Roman"/>
                <w:bCs/>
                <w:color w:val="000000" w:themeColor="text1"/>
                <w:sz w:val="24"/>
                <w:szCs w:val="24"/>
                <w:lang w:val="sr-Cyrl-CS" w:eastAsia="ar-SA"/>
                <w14:textFill>
                  <w14:solidFill>
                    <w14:schemeClr w14:val="tx1"/>
                  </w14:solidFill>
                </w14:textFill>
              </w:rPr>
              <w:t>Посета и анализа часова св</w:t>
            </w:r>
            <w:r>
              <w:rPr>
                <w:rFonts w:ascii="Times New Roman" w:hAnsi="Times New Roman" w:eastAsia="Times New Roman"/>
                <w:bCs/>
                <w:color w:val="000000" w:themeColor="text1"/>
                <w:sz w:val="24"/>
                <w:szCs w:val="24"/>
                <w:lang w:eastAsia="ar-SA"/>
                <w14:textFill>
                  <w14:solidFill>
                    <w14:schemeClr w14:val="tx1"/>
                  </w14:solidFill>
                </w14:textFill>
              </w:rPr>
              <w:t>и</w:t>
            </w:r>
            <w:r>
              <w:rPr>
                <w:rFonts w:ascii="Times New Roman" w:hAnsi="Times New Roman" w:eastAsia="Times New Roman"/>
                <w:bCs/>
                <w:color w:val="000000" w:themeColor="text1"/>
                <w:sz w:val="24"/>
                <w:szCs w:val="24"/>
                <w:lang w:val="sr-Cyrl-CS" w:eastAsia="ar-SA"/>
                <w14:textFill>
                  <w14:solidFill>
                    <w14:schemeClr w14:val="tx1"/>
                  </w14:solidFill>
                </w14:textFill>
              </w:rPr>
              <w:t xml:space="preserve">х облика </w:t>
            </w:r>
            <w:r>
              <w:rPr>
                <w:rFonts w:ascii="Times New Roman" w:hAnsi="Times New Roman" w:eastAsia="Times New Roman"/>
                <w:bCs/>
                <w:color w:val="000000" w:themeColor="text1"/>
                <w:sz w:val="24"/>
                <w:szCs w:val="24"/>
                <w:lang w:eastAsia="ar-SA"/>
                <w14:textFill>
                  <w14:solidFill>
                    <w14:schemeClr w14:val="tx1"/>
                  </w14:solidFill>
                </w14:textFill>
              </w:rPr>
              <w:t>о</w:t>
            </w:r>
            <w:r>
              <w:rPr>
                <w:rFonts w:ascii="Times New Roman" w:hAnsi="Times New Roman" w:eastAsia="Times New Roman"/>
                <w:bCs/>
                <w:color w:val="000000" w:themeColor="text1"/>
                <w:sz w:val="24"/>
                <w:szCs w:val="24"/>
                <w:lang w:val="sr-Cyrl-CS" w:eastAsia="ar-SA"/>
                <w14:textFill>
                  <w14:solidFill>
                    <w14:schemeClr w14:val="tx1"/>
                  </w14:solidFill>
                </w14:textFill>
              </w:rPr>
              <w:t>бразовно</w:t>
            </w:r>
            <w:r>
              <w:rPr>
                <w:rFonts w:ascii="Times New Roman" w:hAnsi="Times New Roman" w:eastAsia="Times New Roman"/>
                <w:color w:val="000000" w:themeColor="text1"/>
                <w:sz w:val="24"/>
                <w:szCs w:val="24"/>
                <w:lang w:val="sr-Cyrl-CS" w:eastAsia="ar-SA"/>
                <w14:textFill>
                  <w14:solidFill>
                    <w14:schemeClr w14:val="tx1"/>
                  </w14:solidFill>
                </w14:textFill>
              </w:rPr>
              <w:t>–</w:t>
            </w:r>
            <w:r>
              <w:rPr>
                <w:rFonts w:ascii="Times New Roman" w:hAnsi="Times New Roman" w:eastAsia="Times New Roman"/>
                <w:bCs/>
                <w:color w:val="000000" w:themeColor="text1"/>
                <w:sz w:val="24"/>
                <w:szCs w:val="24"/>
                <w:lang w:val="sr-Cyrl-CS" w:eastAsia="ar-SA"/>
                <w14:textFill>
                  <w14:solidFill>
                    <w14:schemeClr w14:val="tx1"/>
                  </w14:solidFill>
                </w14:textFill>
              </w:rPr>
              <w:t>васпитног рада</w:t>
            </w:r>
          </w:p>
        </w:tc>
        <w:tc>
          <w:tcPr>
            <w:tcW w:w="1043" w:type="pct"/>
            <w:shd w:val="clear" w:color="auto" w:fill="auto"/>
            <w:vAlign w:val="center"/>
          </w:tcPr>
          <w:p>
            <w:pPr>
              <w:suppressAutoHyphens/>
              <w:spacing w:after="0" w:line="240" w:lineRule="auto"/>
              <w:jc w:val="center"/>
              <w:rPr>
                <w:rFonts w:ascii="Times New Roman" w:hAnsi="Times New Roman" w:eastAsia="Times New Roman"/>
                <w:bCs/>
                <w:color w:val="000000" w:themeColor="text1"/>
                <w:sz w:val="24"/>
                <w:szCs w:val="24"/>
                <w:lang w:val="sr-Cyrl-CS" w:eastAsia="ar-SA"/>
                <w14:textFill>
                  <w14:solidFill>
                    <w14:schemeClr w14:val="tx1"/>
                  </w14:solidFill>
                </w14:textFill>
              </w:rPr>
            </w:pPr>
            <w:r>
              <w:rPr>
                <w:rFonts w:ascii="Times New Roman" w:hAnsi="Times New Roman" w:eastAsia="Times New Roman"/>
                <w:bCs/>
                <w:color w:val="000000" w:themeColor="text1"/>
                <w:sz w:val="24"/>
                <w:szCs w:val="24"/>
                <w:lang w:val="sr-Cyrl-CS" w:eastAsia="ar-SA"/>
                <w14:textFill>
                  <w14:solidFill>
                    <w14:schemeClr w14:val="tx1"/>
                  </w14:solidFill>
                </w14:textFill>
              </w:rPr>
              <w:t>Током године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57" w:type="pct"/>
            <w:shd w:val="clear" w:color="auto" w:fill="auto"/>
          </w:tcPr>
          <w:p>
            <w:pPr>
              <w:suppressAutoHyphens/>
              <w:spacing w:after="0" w:line="240" w:lineRule="auto"/>
              <w:jc w:val="both"/>
              <w:rPr>
                <w:rFonts w:ascii="Times New Roman" w:hAnsi="Times New Roman" w:eastAsia="Times New Roman"/>
                <w:bCs/>
                <w:color w:val="000000" w:themeColor="text1"/>
                <w:sz w:val="24"/>
                <w:szCs w:val="24"/>
                <w:lang w:val="sr-Cyrl-CS" w:eastAsia="ar-SA"/>
                <w14:textFill>
                  <w14:solidFill>
                    <w14:schemeClr w14:val="tx1"/>
                  </w14:solidFill>
                </w14:textFill>
              </w:rPr>
            </w:pPr>
            <w:r>
              <w:rPr>
                <w:rFonts w:ascii="Times New Roman" w:hAnsi="Times New Roman" w:eastAsia="Times New Roman"/>
                <w:bCs/>
                <w:color w:val="000000" w:themeColor="text1"/>
                <w:sz w:val="24"/>
                <w:szCs w:val="24"/>
                <w:lang w:val="sr-Cyrl-CS" w:eastAsia="ar-SA"/>
                <w14:textFill>
                  <w14:solidFill>
                    <w14:schemeClr w14:val="tx1"/>
                  </w14:solidFill>
                </w14:textFill>
              </w:rPr>
              <w:t>Учешће у изради инструмената и критеријума за вредновање резултата рада</w:t>
            </w:r>
          </w:p>
        </w:tc>
        <w:tc>
          <w:tcPr>
            <w:tcW w:w="1043" w:type="pct"/>
            <w:shd w:val="clear" w:color="auto" w:fill="auto"/>
            <w:vAlign w:val="center"/>
          </w:tcPr>
          <w:p>
            <w:pPr>
              <w:suppressAutoHyphens/>
              <w:spacing w:after="0" w:line="240" w:lineRule="auto"/>
              <w:jc w:val="center"/>
              <w:rPr>
                <w:rFonts w:ascii="Times New Roman" w:hAnsi="Times New Roman" w:eastAsia="Times New Roman"/>
                <w:bCs/>
                <w:color w:val="000000" w:themeColor="text1"/>
                <w:sz w:val="24"/>
                <w:szCs w:val="24"/>
                <w:lang w:val="sr-Cyrl-CS" w:eastAsia="ar-SA"/>
                <w14:textFill>
                  <w14:solidFill>
                    <w14:schemeClr w14:val="tx1"/>
                  </w14:solidFill>
                </w14:textFill>
              </w:rPr>
            </w:pPr>
            <w:r>
              <w:rPr>
                <w:rFonts w:ascii="Times New Roman" w:hAnsi="Times New Roman" w:eastAsia="Times New Roman"/>
                <w:bCs/>
                <w:color w:val="000000" w:themeColor="text1"/>
                <w:sz w:val="24"/>
                <w:szCs w:val="24"/>
                <w:lang w:val="sr-Cyrl-CS" w:eastAsia="ar-SA"/>
                <w14:textFill>
                  <w14:solidFill>
                    <w14:schemeClr w14:val="tx1"/>
                  </w14:solidFill>
                </w14:textFill>
              </w:rPr>
              <w:t>Током године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57" w:type="pct"/>
            <w:shd w:val="clear" w:color="auto" w:fill="auto"/>
          </w:tcPr>
          <w:p>
            <w:pPr>
              <w:suppressAutoHyphens/>
              <w:spacing w:after="0" w:line="240" w:lineRule="auto"/>
              <w:jc w:val="both"/>
              <w:rPr>
                <w:rFonts w:ascii="Times New Roman" w:hAnsi="Times New Roman" w:eastAsia="Times New Roman"/>
                <w:bCs/>
                <w:color w:val="000000" w:themeColor="text1"/>
                <w:sz w:val="24"/>
                <w:szCs w:val="24"/>
                <w:lang w:val="sr-Cyrl-CS" w:eastAsia="ar-SA"/>
                <w14:textFill>
                  <w14:solidFill>
                    <w14:schemeClr w14:val="tx1"/>
                  </w14:solidFill>
                </w14:textFill>
              </w:rPr>
            </w:pPr>
            <w:r>
              <w:rPr>
                <w:rFonts w:ascii="Times New Roman" w:hAnsi="Times New Roman" w:eastAsia="Times New Roman"/>
                <w:bCs/>
                <w:color w:val="000000" w:themeColor="text1"/>
                <w:sz w:val="24"/>
                <w:szCs w:val="24"/>
                <w:lang w:val="sr-Cyrl-CS" w:eastAsia="ar-SA"/>
                <w14:textFill>
                  <w14:solidFill>
                    <w14:schemeClr w14:val="tx1"/>
                  </w14:solidFill>
                </w14:textFill>
              </w:rPr>
              <w:t>Упућивање наставника на коришћење педагошке литературе и свих Правилника, ради праћења промена у образовно-васпитном раду</w:t>
            </w:r>
          </w:p>
        </w:tc>
        <w:tc>
          <w:tcPr>
            <w:tcW w:w="1043" w:type="pct"/>
            <w:shd w:val="clear" w:color="auto" w:fill="auto"/>
            <w:vAlign w:val="center"/>
          </w:tcPr>
          <w:p>
            <w:pPr>
              <w:suppressAutoHyphens/>
              <w:spacing w:after="0" w:line="240" w:lineRule="auto"/>
              <w:jc w:val="center"/>
              <w:rPr>
                <w:rFonts w:ascii="Times New Roman" w:hAnsi="Times New Roman" w:eastAsia="Times New Roman"/>
                <w:bCs/>
                <w:color w:val="000000" w:themeColor="text1"/>
                <w:sz w:val="24"/>
                <w:szCs w:val="24"/>
                <w:lang w:val="sr-Cyrl-CS" w:eastAsia="ar-SA"/>
                <w14:textFill>
                  <w14:solidFill>
                    <w14:schemeClr w14:val="tx1"/>
                  </w14:solidFill>
                </w14:textFill>
              </w:rPr>
            </w:pPr>
            <w:r>
              <w:rPr>
                <w:rFonts w:ascii="Times New Roman" w:hAnsi="Times New Roman" w:eastAsia="Times New Roman"/>
                <w:bCs/>
                <w:color w:val="000000" w:themeColor="text1"/>
                <w:sz w:val="24"/>
                <w:szCs w:val="24"/>
                <w:lang w:val="sr-Cyrl-CS" w:eastAsia="ar-SA"/>
                <w14:textFill>
                  <w14:solidFill>
                    <w14:schemeClr w14:val="tx1"/>
                  </w14:solidFill>
                </w14:textFill>
              </w:rPr>
              <w:t>Током године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jc w:val="center"/>
        </w:trPr>
        <w:tc>
          <w:tcPr>
            <w:tcW w:w="3957" w:type="pct"/>
            <w:shd w:val="clear" w:color="auto" w:fill="auto"/>
          </w:tcPr>
          <w:p>
            <w:pPr>
              <w:autoSpaceDE w:val="0"/>
              <w:autoSpaceDN w:val="0"/>
              <w:adjustRightInd w:val="0"/>
              <w:spacing w:after="0" w:line="240" w:lineRule="auto"/>
              <w:jc w:val="both"/>
              <w:rPr>
                <w:rFonts w:ascii="Times New Roman" w:hAnsi="Times New Roman" w:eastAsia="Times New Roman"/>
                <w:color w:val="000000" w:themeColor="text1"/>
                <w:sz w:val="24"/>
                <w:szCs w:val="24"/>
                <w:lang w:val="ru-RU"/>
                <w14:textFill>
                  <w14:solidFill>
                    <w14:schemeClr w14:val="tx1"/>
                  </w14:solidFill>
                </w14:textFill>
              </w:rPr>
            </w:pPr>
            <w:r>
              <w:rPr>
                <w:rFonts w:ascii="Times New Roman" w:hAnsi="Times New Roman" w:eastAsia="Times New Roman"/>
                <w:color w:val="000000" w:themeColor="text1"/>
                <w:sz w:val="24"/>
                <w:szCs w:val="24"/>
                <w:lang w:val="ru-RU"/>
                <w14:textFill>
                  <w14:solidFill>
                    <w14:schemeClr w14:val="tx1"/>
                  </w14:solidFill>
                </w14:textFill>
              </w:rPr>
              <w:t>Откривање узрока заостајања појединих ученика, групе или одељења у образовно-васпитним постигнућима и</w:t>
            </w:r>
          </w:p>
          <w:p>
            <w:pPr>
              <w:autoSpaceDE w:val="0"/>
              <w:autoSpaceDN w:val="0"/>
              <w:adjustRightInd w:val="0"/>
              <w:spacing w:after="0" w:line="240" w:lineRule="auto"/>
              <w:jc w:val="both"/>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lang w:val="ru-RU"/>
                <w14:textFill>
                  <w14:solidFill>
                    <w14:schemeClr w14:val="tx1"/>
                  </w14:solidFill>
                </w14:textFill>
              </w:rPr>
              <w:t>предузимање одговарајућих мера</w:t>
            </w:r>
          </w:p>
        </w:tc>
        <w:tc>
          <w:tcPr>
            <w:tcW w:w="1043" w:type="pct"/>
            <w:shd w:val="clear" w:color="auto" w:fill="auto"/>
            <w:vAlign w:val="center"/>
          </w:tcPr>
          <w:p>
            <w:pPr>
              <w:suppressAutoHyphens/>
              <w:spacing w:after="0" w:line="240" w:lineRule="auto"/>
              <w:jc w:val="center"/>
              <w:rPr>
                <w:rFonts w:ascii="Times New Roman" w:hAnsi="Times New Roman" w:eastAsia="Times New Roman"/>
                <w:bCs/>
                <w:color w:val="000000" w:themeColor="text1"/>
                <w:sz w:val="24"/>
                <w:szCs w:val="24"/>
                <w:lang w:val="sr-Cyrl-CS" w:eastAsia="ar-SA"/>
                <w14:textFill>
                  <w14:solidFill>
                    <w14:schemeClr w14:val="tx1"/>
                  </w14:solidFill>
                </w14:textFill>
              </w:rPr>
            </w:pPr>
            <w:r>
              <w:rPr>
                <w:rFonts w:ascii="Times New Roman" w:hAnsi="Times New Roman" w:eastAsia="Times New Roman"/>
                <w:bCs/>
                <w:color w:val="000000" w:themeColor="text1"/>
                <w:sz w:val="24"/>
                <w:szCs w:val="24"/>
                <w:lang w:val="sr-Cyrl-CS" w:eastAsia="ar-SA"/>
                <w14:textFill>
                  <w14:solidFill>
                    <w14:schemeClr w14:val="tx1"/>
                  </w14:solidFill>
                </w14:textFill>
              </w:rPr>
              <w:t>Континуирано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 w:hRule="atLeast"/>
          <w:jc w:val="center"/>
        </w:trPr>
        <w:tc>
          <w:tcPr>
            <w:tcW w:w="3957" w:type="pct"/>
            <w:shd w:val="clear" w:color="auto" w:fill="auto"/>
          </w:tcPr>
          <w:p>
            <w:pPr>
              <w:autoSpaceDE w:val="0"/>
              <w:autoSpaceDN w:val="0"/>
              <w:adjustRightInd w:val="0"/>
              <w:spacing w:after="0" w:line="240" w:lineRule="auto"/>
              <w:jc w:val="both"/>
              <w:rPr>
                <w:rFonts w:ascii="Times New Roman" w:hAnsi="Times New Roman" w:eastAsia="Times New Roman"/>
                <w:color w:val="000000" w:themeColor="text1"/>
                <w:sz w:val="24"/>
                <w:szCs w:val="24"/>
                <w:lang w:val="ru-RU"/>
                <w14:textFill>
                  <w14:solidFill>
                    <w14:schemeClr w14:val="tx1"/>
                  </w14:solidFill>
                </w14:textFill>
              </w:rPr>
            </w:pPr>
            <w:r>
              <w:rPr>
                <w:rFonts w:ascii="Times New Roman" w:hAnsi="Times New Roman" w:eastAsia="Times New Roman"/>
                <w:color w:val="000000" w:themeColor="text1"/>
                <w:sz w:val="24"/>
                <w:szCs w:val="24"/>
                <w:lang w:val="ru-RU"/>
                <w14:textFill>
                  <w14:solidFill>
                    <w14:schemeClr w14:val="tx1"/>
                  </w14:solidFill>
                </w14:textFill>
              </w:rPr>
              <w:t>Сарадња са наставницима у индивидуалном раду са децом са посебним потребама</w:t>
            </w:r>
            <w:r>
              <w:rPr>
                <w:rFonts w:ascii="Times New Roman" w:hAnsi="Times New Roman" w:eastAsia="Times New Roman"/>
                <w:color w:val="000000" w:themeColor="text1"/>
                <w:sz w:val="24"/>
                <w:szCs w:val="24"/>
                <w:lang w:val="sr-Cyrl-CS" w:eastAsia="ar-SA"/>
                <w14:textFill>
                  <w14:solidFill>
                    <w14:schemeClr w14:val="tx1"/>
                  </w14:solidFill>
                </w14:textFill>
              </w:rPr>
              <w:t>–</w:t>
            </w:r>
            <w:r>
              <w:rPr>
                <w:rFonts w:ascii="Times New Roman" w:hAnsi="Times New Roman" w:eastAsia="Times New Roman"/>
                <w:color w:val="000000" w:themeColor="text1"/>
                <w:sz w:val="24"/>
                <w:szCs w:val="24"/>
                <w:lang w:val="ru-RU"/>
                <w14:textFill>
                  <w14:solidFill>
                    <w14:schemeClr w14:val="tx1"/>
                  </w14:solidFill>
                </w14:textFill>
              </w:rPr>
              <w:t>послови у оквиру инклузивног образовања</w:t>
            </w:r>
          </w:p>
        </w:tc>
        <w:tc>
          <w:tcPr>
            <w:tcW w:w="1043" w:type="pct"/>
            <w:shd w:val="clear" w:color="auto" w:fill="auto"/>
            <w:vAlign w:val="center"/>
          </w:tcPr>
          <w:p>
            <w:pPr>
              <w:suppressAutoHyphens/>
              <w:spacing w:after="0" w:line="240" w:lineRule="auto"/>
              <w:jc w:val="center"/>
              <w:rPr>
                <w:rFonts w:ascii="Times New Roman" w:hAnsi="Times New Roman" w:eastAsia="Times New Roman"/>
                <w:bCs/>
                <w:color w:val="000000" w:themeColor="text1"/>
                <w:sz w:val="24"/>
                <w:szCs w:val="24"/>
                <w:lang w:val="sr-Cyrl-CS" w:eastAsia="ar-SA"/>
                <w14:textFill>
                  <w14:solidFill>
                    <w14:schemeClr w14:val="tx1"/>
                  </w14:solidFill>
                </w14:textFill>
              </w:rPr>
            </w:pPr>
            <w:r>
              <w:rPr>
                <w:rFonts w:ascii="Times New Roman" w:hAnsi="Times New Roman" w:eastAsia="Times New Roman"/>
                <w:bCs/>
                <w:color w:val="000000" w:themeColor="text1"/>
                <w:sz w:val="24"/>
                <w:szCs w:val="24"/>
                <w:lang w:val="sr-Cyrl-CS" w:eastAsia="ar-SA"/>
                <w14:textFill>
                  <w14:solidFill>
                    <w14:schemeClr w14:val="tx1"/>
                  </w14:solidFill>
                </w14:textFill>
              </w:rPr>
              <w:t>Континуирано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 w:hRule="atLeast"/>
          <w:jc w:val="center"/>
        </w:trPr>
        <w:tc>
          <w:tcPr>
            <w:tcW w:w="3957" w:type="pct"/>
            <w:shd w:val="clear" w:color="auto" w:fill="auto"/>
          </w:tcPr>
          <w:p>
            <w:pPr>
              <w:autoSpaceDE w:val="0"/>
              <w:autoSpaceDN w:val="0"/>
              <w:adjustRightInd w:val="0"/>
              <w:spacing w:after="0" w:line="240" w:lineRule="auto"/>
              <w:jc w:val="both"/>
              <w:rPr>
                <w:rFonts w:ascii="Times New Roman" w:hAnsi="Times New Roman" w:eastAsia="Times New Roman"/>
                <w:color w:val="000000" w:themeColor="text1"/>
                <w:sz w:val="24"/>
                <w:szCs w:val="24"/>
                <w:lang w:val="ru-RU"/>
                <w14:textFill>
                  <w14:solidFill>
                    <w14:schemeClr w14:val="tx1"/>
                  </w14:solidFill>
                </w14:textFill>
              </w:rPr>
            </w:pPr>
            <w:r>
              <w:rPr>
                <w:rFonts w:ascii="Times New Roman" w:hAnsi="Times New Roman" w:eastAsia="Times New Roman"/>
                <w:color w:val="000000" w:themeColor="text1"/>
                <w:sz w:val="24"/>
                <w:szCs w:val="24"/>
                <w:lang w:val="ru-RU"/>
                <w14:textFill>
                  <w14:solidFill>
                    <w14:schemeClr w14:val="tx1"/>
                  </w14:solidFill>
                </w14:textFill>
              </w:rPr>
              <w:t>Педагошко-психолошко и дидактичко</w:t>
            </w:r>
            <w:r>
              <w:rPr>
                <w:rFonts w:ascii="Times New Roman" w:hAnsi="Times New Roman" w:eastAsia="Times New Roman"/>
                <w:color w:val="000000" w:themeColor="text1"/>
                <w:sz w:val="24"/>
                <w:szCs w:val="24"/>
                <w:lang w:val="sr-Cyrl-CS" w:eastAsia="ar-SA"/>
                <w14:textFill>
                  <w14:solidFill>
                    <w14:schemeClr w14:val="tx1"/>
                  </w14:solidFill>
                </w14:textFill>
              </w:rPr>
              <w:t>–</w:t>
            </w:r>
            <w:r>
              <w:rPr>
                <w:rFonts w:ascii="Times New Roman" w:hAnsi="Times New Roman" w:eastAsia="Times New Roman"/>
                <w:color w:val="000000" w:themeColor="text1"/>
                <w:sz w:val="24"/>
                <w:szCs w:val="24"/>
                <w:lang w:val="ru-RU"/>
                <w14:textFill>
                  <w14:solidFill>
                    <w14:schemeClr w14:val="tx1"/>
                  </w14:solidFill>
                </w14:textFill>
              </w:rPr>
              <w:t>методичкоусавршавање наставника кроз разговоре и дискусију</w:t>
            </w:r>
          </w:p>
        </w:tc>
        <w:tc>
          <w:tcPr>
            <w:tcW w:w="1043" w:type="pct"/>
            <w:shd w:val="clear" w:color="auto" w:fill="auto"/>
            <w:vAlign w:val="center"/>
          </w:tcPr>
          <w:p>
            <w:pPr>
              <w:suppressAutoHyphens/>
              <w:spacing w:after="0" w:line="240" w:lineRule="auto"/>
              <w:jc w:val="center"/>
              <w:rPr>
                <w:rFonts w:ascii="Times New Roman" w:hAnsi="Times New Roman" w:eastAsia="Times New Roman"/>
                <w:bCs/>
                <w:color w:val="000000" w:themeColor="text1"/>
                <w:sz w:val="24"/>
                <w:szCs w:val="24"/>
                <w:lang w:val="sr-Cyrl-CS" w:eastAsia="ar-SA"/>
                <w14:textFill>
                  <w14:solidFill>
                    <w14:schemeClr w14:val="tx1"/>
                  </w14:solidFill>
                </w14:textFill>
              </w:rPr>
            </w:pPr>
            <w:r>
              <w:rPr>
                <w:rFonts w:ascii="Times New Roman" w:hAnsi="Times New Roman" w:eastAsia="Times New Roman"/>
                <w:bCs/>
                <w:color w:val="000000" w:themeColor="text1"/>
                <w:sz w:val="24"/>
                <w:szCs w:val="24"/>
                <w:lang w:val="sr-Cyrl-CS" w:eastAsia="ar-SA"/>
                <w14:textFill>
                  <w14:solidFill>
                    <w14:schemeClr w14:val="tx1"/>
                  </w14:solidFill>
                </w14:textFill>
              </w:rPr>
              <w:t>Континуирано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 w:hRule="atLeast"/>
          <w:jc w:val="center"/>
        </w:trPr>
        <w:tc>
          <w:tcPr>
            <w:tcW w:w="3957" w:type="pct"/>
            <w:shd w:val="clear" w:color="auto" w:fill="auto"/>
          </w:tcPr>
          <w:p>
            <w:pPr>
              <w:autoSpaceDE w:val="0"/>
              <w:autoSpaceDN w:val="0"/>
              <w:adjustRightInd w:val="0"/>
              <w:spacing w:after="0" w:line="240" w:lineRule="auto"/>
              <w:jc w:val="both"/>
              <w:rPr>
                <w:rFonts w:ascii="Times New Roman" w:hAnsi="Times New Roman" w:eastAsia="Times New Roman"/>
                <w:color w:val="000000" w:themeColor="text1"/>
                <w:sz w:val="24"/>
                <w:szCs w:val="24"/>
                <w:lang w:val="ru-RU"/>
                <w14:textFill>
                  <w14:solidFill>
                    <w14:schemeClr w14:val="tx1"/>
                  </w14:solidFill>
                </w14:textFill>
              </w:rPr>
            </w:pPr>
          </w:p>
          <w:p>
            <w:pPr>
              <w:autoSpaceDE w:val="0"/>
              <w:autoSpaceDN w:val="0"/>
              <w:adjustRightInd w:val="0"/>
              <w:spacing w:after="0" w:line="240" w:lineRule="auto"/>
              <w:jc w:val="both"/>
              <w:rPr>
                <w:rFonts w:ascii="Times New Roman" w:hAnsi="Times New Roman" w:eastAsia="Times New Roman"/>
                <w:color w:val="000000" w:themeColor="text1"/>
                <w:sz w:val="24"/>
                <w:szCs w:val="24"/>
                <w:lang w:val="ru-RU"/>
                <w14:textFill>
                  <w14:solidFill>
                    <w14:schemeClr w14:val="tx1"/>
                  </w14:solidFill>
                </w14:textFill>
              </w:rPr>
            </w:pPr>
            <w:r>
              <w:rPr>
                <w:rFonts w:ascii="Times New Roman" w:hAnsi="Times New Roman" w:eastAsia="Times New Roman"/>
                <w:color w:val="000000" w:themeColor="text1"/>
                <w:sz w:val="24"/>
                <w:szCs w:val="24"/>
                <w:lang w:val="ru-RU"/>
                <w14:textFill>
                  <w14:solidFill>
                    <w14:schemeClr w14:val="tx1"/>
                  </w14:solidFill>
                </w14:textFill>
              </w:rPr>
              <w:t>Праћење начина вођења педагошке документације наставника</w:t>
            </w:r>
          </w:p>
        </w:tc>
        <w:tc>
          <w:tcPr>
            <w:tcW w:w="1043" w:type="pct"/>
            <w:shd w:val="clear" w:color="auto" w:fill="auto"/>
            <w:vAlign w:val="center"/>
          </w:tcPr>
          <w:p>
            <w:pPr>
              <w:suppressAutoHyphens/>
              <w:spacing w:after="0" w:line="240" w:lineRule="auto"/>
              <w:jc w:val="center"/>
              <w:rPr>
                <w:rFonts w:ascii="Times New Roman" w:hAnsi="Times New Roman" w:eastAsia="Times New Roman"/>
                <w:bCs/>
                <w:color w:val="000000" w:themeColor="text1"/>
                <w:sz w:val="24"/>
                <w:szCs w:val="24"/>
                <w:lang w:val="sr-Cyrl-CS" w:eastAsia="ar-SA"/>
                <w14:textFill>
                  <w14:solidFill>
                    <w14:schemeClr w14:val="tx1"/>
                  </w14:solidFill>
                </w14:textFill>
              </w:rPr>
            </w:pPr>
            <w:r>
              <w:rPr>
                <w:rFonts w:ascii="Times New Roman" w:hAnsi="Times New Roman" w:eastAsia="Times New Roman"/>
                <w:bCs/>
                <w:color w:val="000000" w:themeColor="text1"/>
                <w:sz w:val="24"/>
                <w:szCs w:val="24"/>
                <w:lang w:val="sr-Cyrl-CS" w:eastAsia="ar-SA"/>
                <w14:textFill>
                  <w14:solidFill>
                    <w14:schemeClr w14:val="tx1"/>
                  </w14:solidFill>
                </w14:textFill>
              </w:rPr>
              <w:t>Континуирано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 w:hRule="atLeast"/>
          <w:jc w:val="center"/>
        </w:trPr>
        <w:tc>
          <w:tcPr>
            <w:tcW w:w="3957" w:type="pct"/>
            <w:shd w:val="clear" w:color="auto" w:fill="auto"/>
          </w:tcPr>
          <w:p>
            <w:pPr>
              <w:autoSpaceDE w:val="0"/>
              <w:autoSpaceDN w:val="0"/>
              <w:adjustRightInd w:val="0"/>
              <w:spacing w:after="0" w:line="240" w:lineRule="auto"/>
              <w:jc w:val="both"/>
              <w:rPr>
                <w:rFonts w:ascii="Times New Roman" w:hAnsi="Times New Roman" w:eastAsia="Times New Roman"/>
                <w:color w:val="000000" w:themeColor="text1"/>
                <w:sz w:val="24"/>
                <w:szCs w:val="24"/>
                <w:lang w:val="ru-RU"/>
                <w14:textFill>
                  <w14:solidFill>
                    <w14:schemeClr w14:val="tx1"/>
                  </w14:solidFill>
                </w14:textFill>
              </w:rPr>
            </w:pPr>
          </w:p>
          <w:p>
            <w:pPr>
              <w:autoSpaceDE w:val="0"/>
              <w:autoSpaceDN w:val="0"/>
              <w:adjustRightInd w:val="0"/>
              <w:spacing w:after="0" w:line="240" w:lineRule="auto"/>
              <w:jc w:val="both"/>
              <w:rPr>
                <w:rFonts w:ascii="Times New Roman" w:hAnsi="Times New Roman" w:eastAsia="Times New Roman"/>
                <w:color w:val="000000" w:themeColor="text1"/>
                <w:sz w:val="24"/>
                <w:szCs w:val="24"/>
                <w:lang w:val="ru-RU"/>
                <w14:textFill>
                  <w14:solidFill>
                    <w14:schemeClr w14:val="tx1"/>
                  </w14:solidFill>
                </w14:textFill>
              </w:rPr>
            </w:pPr>
            <w:r>
              <w:rPr>
                <w:rFonts w:ascii="Times New Roman" w:hAnsi="Times New Roman" w:eastAsia="Times New Roman"/>
                <w:color w:val="000000" w:themeColor="text1"/>
                <w:sz w:val="24"/>
                <w:szCs w:val="24"/>
                <w:lang w:val="ru-RU"/>
                <w14:textFill>
                  <w14:solidFill>
                    <w14:schemeClr w14:val="tx1"/>
                  </w14:solidFill>
                </w14:textFill>
              </w:rPr>
              <w:t>Пружање помоћи одељењским старешинама</w:t>
            </w:r>
          </w:p>
        </w:tc>
        <w:tc>
          <w:tcPr>
            <w:tcW w:w="1043" w:type="pct"/>
            <w:shd w:val="clear" w:color="auto" w:fill="auto"/>
          </w:tcPr>
          <w:p>
            <w:pPr>
              <w:suppressAutoHyphens/>
              <w:spacing w:after="0" w:line="240" w:lineRule="auto"/>
              <w:rPr>
                <w:rFonts w:ascii="Times New Roman" w:hAnsi="Times New Roman" w:eastAsia="Times New Roman"/>
                <w:color w:val="000000" w:themeColor="text1"/>
                <w:sz w:val="24"/>
                <w:szCs w:val="24"/>
                <w:lang w:eastAsia="ar-SA"/>
                <w14:textFill>
                  <w14:solidFill>
                    <w14:schemeClr w14:val="tx1"/>
                  </w14:solidFill>
                </w14:textFill>
              </w:rPr>
            </w:pPr>
            <w:r>
              <w:rPr>
                <w:rFonts w:ascii="Times New Roman" w:hAnsi="Times New Roman" w:eastAsia="Times New Roman"/>
                <w:bCs/>
                <w:color w:val="000000" w:themeColor="text1"/>
                <w:sz w:val="24"/>
                <w:szCs w:val="24"/>
                <w:lang w:val="sr-Cyrl-CS" w:eastAsia="ar-SA"/>
                <w14:textFill>
                  <w14:solidFill>
                    <w14:schemeClr w14:val="tx1"/>
                  </w14:solidFill>
                </w14:textFill>
              </w:rPr>
              <w:t>Континуирано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 w:hRule="atLeast"/>
          <w:jc w:val="center"/>
        </w:trPr>
        <w:tc>
          <w:tcPr>
            <w:tcW w:w="3957" w:type="pct"/>
            <w:shd w:val="clear" w:color="auto" w:fill="auto"/>
          </w:tcPr>
          <w:p>
            <w:pPr>
              <w:autoSpaceDE w:val="0"/>
              <w:autoSpaceDN w:val="0"/>
              <w:adjustRightInd w:val="0"/>
              <w:spacing w:after="0" w:line="240" w:lineRule="auto"/>
              <w:jc w:val="both"/>
              <w:rPr>
                <w:rFonts w:ascii="Times New Roman" w:hAnsi="Times New Roman" w:eastAsia="Times New Roman"/>
                <w:color w:val="000000" w:themeColor="text1"/>
                <w:sz w:val="24"/>
                <w:szCs w:val="24"/>
                <w:lang w:val="ru-RU"/>
                <w14:textFill>
                  <w14:solidFill>
                    <w14:schemeClr w14:val="tx1"/>
                  </w14:solidFill>
                </w14:textFill>
              </w:rPr>
            </w:pPr>
          </w:p>
          <w:p>
            <w:pPr>
              <w:autoSpaceDE w:val="0"/>
              <w:autoSpaceDN w:val="0"/>
              <w:adjustRightInd w:val="0"/>
              <w:spacing w:after="0" w:line="240" w:lineRule="auto"/>
              <w:jc w:val="both"/>
              <w:rPr>
                <w:rFonts w:ascii="Times New Roman" w:hAnsi="Times New Roman" w:eastAsia="Times New Roman"/>
                <w:color w:val="000000" w:themeColor="text1"/>
                <w:sz w:val="24"/>
                <w:szCs w:val="24"/>
                <w:lang w:val="ru-RU"/>
                <w14:textFill>
                  <w14:solidFill>
                    <w14:schemeClr w14:val="tx1"/>
                  </w14:solidFill>
                </w14:textFill>
              </w:rPr>
            </w:pPr>
            <w:r>
              <w:rPr>
                <w:rFonts w:ascii="Times New Roman" w:hAnsi="Times New Roman" w:eastAsia="Times New Roman"/>
                <w:color w:val="000000" w:themeColor="text1"/>
                <w:sz w:val="24"/>
                <w:szCs w:val="24"/>
                <w:lang w:val="ru-RU"/>
                <w14:textFill>
                  <w14:solidFill>
                    <w14:schemeClr w14:val="tx1"/>
                  </w14:solidFill>
                </w14:textFill>
              </w:rPr>
              <w:t>Пружање помоћи наставницима у примени различитих техника и поступака самоевалуације</w:t>
            </w:r>
          </w:p>
        </w:tc>
        <w:tc>
          <w:tcPr>
            <w:tcW w:w="1043" w:type="pct"/>
            <w:shd w:val="clear" w:color="auto" w:fill="auto"/>
          </w:tcPr>
          <w:p>
            <w:pPr>
              <w:suppressAutoHyphens/>
              <w:spacing w:after="0" w:line="240" w:lineRule="auto"/>
              <w:rPr>
                <w:rFonts w:ascii="Times New Roman" w:hAnsi="Times New Roman" w:eastAsia="Times New Roman"/>
                <w:color w:val="000000" w:themeColor="text1"/>
                <w:sz w:val="24"/>
                <w:szCs w:val="24"/>
                <w:lang w:eastAsia="ar-SA"/>
                <w14:textFill>
                  <w14:solidFill>
                    <w14:schemeClr w14:val="tx1"/>
                  </w14:solidFill>
                </w14:textFill>
              </w:rPr>
            </w:pPr>
            <w:r>
              <w:rPr>
                <w:rFonts w:ascii="Times New Roman" w:hAnsi="Times New Roman" w:eastAsia="Times New Roman"/>
                <w:bCs/>
                <w:color w:val="000000" w:themeColor="text1"/>
                <w:sz w:val="24"/>
                <w:szCs w:val="24"/>
                <w:lang w:val="sr-Cyrl-CS" w:eastAsia="ar-SA"/>
                <w14:textFill>
                  <w14:solidFill>
                    <w14:schemeClr w14:val="tx1"/>
                  </w14:solidFill>
                </w14:textFill>
              </w:rPr>
              <w:t>Континуирано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 w:hRule="atLeast"/>
          <w:jc w:val="center"/>
        </w:trPr>
        <w:tc>
          <w:tcPr>
            <w:tcW w:w="3957" w:type="pct"/>
            <w:shd w:val="clear" w:color="auto" w:fill="auto"/>
          </w:tcPr>
          <w:p>
            <w:pPr>
              <w:autoSpaceDE w:val="0"/>
              <w:autoSpaceDN w:val="0"/>
              <w:adjustRightInd w:val="0"/>
              <w:spacing w:after="0" w:line="240" w:lineRule="auto"/>
              <w:jc w:val="both"/>
              <w:rPr>
                <w:rFonts w:ascii="Times New Roman" w:hAnsi="Times New Roman" w:eastAsia="Times New Roman"/>
                <w:color w:val="000000" w:themeColor="text1"/>
                <w:sz w:val="24"/>
                <w:szCs w:val="24"/>
                <w:lang w:val="ru-RU"/>
                <w14:textFill>
                  <w14:solidFill>
                    <w14:schemeClr w14:val="tx1"/>
                  </w14:solidFill>
                </w14:textFill>
              </w:rPr>
            </w:pPr>
          </w:p>
          <w:p>
            <w:pPr>
              <w:autoSpaceDE w:val="0"/>
              <w:autoSpaceDN w:val="0"/>
              <w:adjustRightInd w:val="0"/>
              <w:spacing w:after="0" w:line="240" w:lineRule="auto"/>
              <w:jc w:val="both"/>
              <w:rPr>
                <w:rFonts w:ascii="Times New Roman" w:hAnsi="Times New Roman" w:eastAsia="Times New Roman"/>
                <w:color w:val="000000" w:themeColor="text1"/>
                <w:sz w:val="24"/>
                <w:szCs w:val="24"/>
                <w:lang w:val="ru-RU"/>
                <w14:textFill>
                  <w14:solidFill>
                    <w14:schemeClr w14:val="tx1"/>
                  </w14:solidFill>
                </w14:textFill>
              </w:rPr>
            </w:pPr>
            <w:r>
              <w:rPr>
                <w:rFonts w:ascii="Times New Roman" w:hAnsi="Times New Roman" w:eastAsia="Times New Roman"/>
                <w:color w:val="000000" w:themeColor="text1"/>
                <w:sz w:val="24"/>
                <w:szCs w:val="24"/>
                <w:lang w:val="ru-RU"/>
                <w14:textFill>
                  <w14:solidFill>
                    <w14:schemeClr w14:val="tx1"/>
                  </w14:solidFill>
                </w14:textFill>
              </w:rPr>
              <w:t>Пружање помоћи приправницима у процесу увођења у посао</w:t>
            </w:r>
          </w:p>
        </w:tc>
        <w:tc>
          <w:tcPr>
            <w:tcW w:w="1043" w:type="pct"/>
            <w:shd w:val="clear" w:color="auto" w:fill="auto"/>
          </w:tcPr>
          <w:p>
            <w:pPr>
              <w:suppressAutoHyphens/>
              <w:spacing w:after="0" w:line="240" w:lineRule="auto"/>
              <w:rPr>
                <w:rFonts w:ascii="Times New Roman" w:hAnsi="Times New Roman" w:eastAsia="Times New Roman"/>
                <w:color w:val="000000" w:themeColor="text1"/>
                <w:sz w:val="24"/>
                <w:szCs w:val="24"/>
                <w:lang w:eastAsia="ar-SA"/>
                <w14:textFill>
                  <w14:solidFill>
                    <w14:schemeClr w14:val="tx1"/>
                  </w14:solidFill>
                </w14:textFill>
              </w:rPr>
            </w:pPr>
            <w:r>
              <w:rPr>
                <w:rFonts w:ascii="Times New Roman" w:hAnsi="Times New Roman" w:eastAsia="Times New Roman"/>
                <w:bCs/>
                <w:color w:val="000000" w:themeColor="text1"/>
                <w:sz w:val="24"/>
                <w:szCs w:val="24"/>
                <w:lang w:val="sr-Cyrl-CS" w:eastAsia="ar-SA"/>
                <w14:textFill>
                  <w14:solidFill>
                    <w14:schemeClr w14:val="tx1"/>
                  </w14:solidFill>
                </w14:textFill>
              </w:rPr>
              <w:t>Континуирано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000" w:type="pct"/>
            <w:gridSpan w:val="2"/>
            <w:shd w:val="clear" w:color="auto" w:fill="auto"/>
          </w:tcPr>
          <w:p>
            <w:pPr>
              <w:suppressAutoHyphens/>
              <w:spacing w:after="0" w:line="240" w:lineRule="auto"/>
              <w:jc w:val="both"/>
              <w:rPr>
                <w:rFonts w:ascii="Times New Roman" w:hAnsi="Times New Roman" w:eastAsia="Times New Roman"/>
                <w:b/>
                <w:bCs/>
                <w:color w:val="000000" w:themeColor="text1"/>
                <w:sz w:val="24"/>
                <w:szCs w:val="24"/>
                <w:lang w:eastAsia="ar-SA"/>
                <w14:textFill>
                  <w14:solidFill>
                    <w14:schemeClr w14:val="tx1"/>
                  </w14:solidFill>
                </w14:textFill>
              </w:rPr>
            </w:pPr>
            <w:r>
              <w:rPr>
                <w:rFonts w:ascii="Times New Roman" w:hAnsi="Times New Roman" w:eastAsia="Times New Roman"/>
                <w:b/>
                <w:bCs/>
                <w:color w:val="000000" w:themeColor="text1"/>
                <w:sz w:val="24"/>
                <w:szCs w:val="24"/>
                <w:lang w:val="sr-Cyrl-CS" w:eastAsia="ar-SA"/>
                <w14:textFill>
                  <w14:solidFill>
                    <w14:schemeClr w14:val="tx1"/>
                  </w14:solidFill>
                </w14:textFill>
              </w:rPr>
              <w:t>Рад са ученицима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 w:hRule="atLeast"/>
          <w:jc w:val="center"/>
        </w:trPr>
        <w:tc>
          <w:tcPr>
            <w:tcW w:w="3957" w:type="pct"/>
            <w:shd w:val="clear" w:color="auto" w:fill="auto"/>
          </w:tcPr>
          <w:p>
            <w:pPr>
              <w:autoSpaceDE w:val="0"/>
              <w:autoSpaceDN w:val="0"/>
              <w:adjustRightInd w:val="0"/>
              <w:spacing w:after="0" w:line="240" w:lineRule="auto"/>
              <w:jc w:val="both"/>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lang w:val="ru-RU"/>
                <w14:textFill>
                  <w14:solidFill>
                    <w14:schemeClr w14:val="tx1"/>
                  </w14:solidFill>
                </w14:textFill>
              </w:rPr>
              <w:t>Испитивање зрелости деце за редовни полазак у школу и формирање одељења првог и петог разреда</w:t>
            </w:r>
          </w:p>
        </w:tc>
        <w:tc>
          <w:tcPr>
            <w:tcW w:w="1043" w:type="pct"/>
            <w:shd w:val="clear" w:color="auto" w:fill="auto"/>
            <w:vAlign w:val="center"/>
          </w:tcPr>
          <w:p>
            <w:pPr>
              <w:suppressAutoHyphens/>
              <w:spacing w:after="0" w:line="240" w:lineRule="auto"/>
              <w:jc w:val="center"/>
              <w:rPr>
                <w:rFonts w:ascii="Times New Roman" w:hAnsi="Times New Roman" w:eastAsia="Times New Roman"/>
                <w:bCs/>
                <w:color w:val="000000" w:themeColor="text1"/>
                <w:sz w:val="24"/>
                <w:szCs w:val="24"/>
                <w:lang w:val="sr-Cyrl-CS" w:eastAsia="ar-SA"/>
                <w14:textFill>
                  <w14:solidFill>
                    <w14:schemeClr w14:val="tx1"/>
                  </w14:solidFill>
                </w14:textFill>
              </w:rPr>
            </w:pPr>
            <w:r>
              <w:rPr>
                <w:rFonts w:ascii="Times New Roman" w:hAnsi="Times New Roman" w:eastAsia="Times New Roman"/>
                <w:bCs/>
                <w:color w:val="000000" w:themeColor="text1"/>
                <w:sz w:val="24"/>
                <w:szCs w:val="24"/>
                <w:lang w:val="sr-Cyrl-CS" w:eastAsia="ar-SA"/>
                <w14:textFill>
                  <w14:solidFill>
                    <w14:schemeClr w14:val="tx1"/>
                  </w14:solidFill>
                </w14:textFill>
              </w:rPr>
              <w:t>Мај, јун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 w:hRule="atLeast"/>
          <w:jc w:val="center"/>
        </w:trPr>
        <w:tc>
          <w:tcPr>
            <w:tcW w:w="3957" w:type="pct"/>
            <w:shd w:val="clear" w:color="auto" w:fill="auto"/>
          </w:tcPr>
          <w:p>
            <w:pPr>
              <w:autoSpaceDE w:val="0"/>
              <w:autoSpaceDN w:val="0"/>
              <w:adjustRightInd w:val="0"/>
              <w:spacing w:after="0" w:line="240" w:lineRule="auto"/>
              <w:jc w:val="both"/>
              <w:rPr>
                <w:rFonts w:ascii="Times New Roman" w:hAnsi="Times New Roman" w:eastAsia="Times New Roman"/>
                <w:color w:val="000000" w:themeColor="text1"/>
                <w:sz w:val="24"/>
                <w:szCs w:val="24"/>
                <w:lang w:val="ru-RU"/>
                <w14:textFill>
                  <w14:solidFill>
                    <w14:schemeClr w14:val="tx1"/>
                  </w14:solidFill>
                </w14:textFill>
              </w:rPr>
            </w:pPr>
            <w:r>
              <w:rPr>
                <w:rFonts w:ascii="Times New Roman" w:hAnsi="Times New Roman" w:eastAsia="Times New Roman"/>
                <w:color w:val="000000" w:themeColor="text1"/>
                <w:sz w:val="24"/>
                <w:szCs w:val="24"/>
                <w:lang w:val="ru-RU"/>
                <w14:textFill>
                  <w14:solidFill>
                    <w14:schemeClr w14:val="tx1"/>
                  </w14:solidFill>
                </w14:textFill>
              </w:rPr>
              <w:t>Праћење успеха и напредовања ученика у настави иваннаставним активностима</w:t>
            </w:r>
          </w:p>
        </w:tc>
        <w:tc>
          <w:tcPr>
            <w:tcW w:w="1043" w:type="pct"/>
            <w:shd w:val="clear" w:color="auto" w:fill="auto"/>
            <w:vAlign w:val="center"/>
          </w:tcPr>
          <w:p>
            <w:pPr>
              <w:suppressAutoHyphens/>
              <w:spacing w:after="0" w:line="240" w:lineRule="auto"/>
              <w:jc w:val="center"/>
              <w:rPr>
                <w:rFonts w:ascii="Times New Roman" w:hAnsi="Times New Roman" w:eastAsia="Times New Roman"/>
                <w:bCs/>
                <w:color w:val="000000" w:themeColor="text1"/>
                <w:sz w:val="24"/>
                <w:szCs w:val="24"/>
                <w:lang w:val="sr-Cyrl-CS" w:eastAsia="ar-SA"/>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 w:hRule="atLeast"/>
          <w:jc w:val="center"/>
        </w:trPr>
        <w:tc>
          <w:tcPr>
            <w:tcW w:w="3957" w:type="pct"/>
            <w:shd w:val="clear" w:color="auto" w:fill="auto"/>
          </w:tcPr>
          <w:p>
            <w:pPr>
              <w:autoSpaceDE w:val="0"/>
              <w:autoSpaceDN w:val="0"/>
              <w:adjustRightInd w:val="0"/>
              <w:spacing w:after="0" w:line="240" w:lineRule="auto"/>
              <w:jc w:val="both"/>
              <w:rPr>
                <w:rFonts w:ascii="Times New Roman" w:hAnsi="Times New Roman" w:eastAsia="Times New Roman"/>
                <w:color w:val="000000" w:themeColor="text1"/>
                <w:sz w:val="24"/>
                <w:szCs w:val="24"/>
                <w14:textFill>
                  <w14:solidFill>
                    <w14:schemeClr w14:val="tx1"/>
                  </w14:solidFill>
                </w14:textFill>
              </w:rPr>
            </w:pPr>
            <w:r>
              <w:rPr>
                <w:rFonts w:ascii="Times New Roman" w:hAnsi="Times New Roman" w:eastAsia="Times New Roman"/>
                <w:color w:val="000000" w:themeColor="text1"/>
                <w:sz w:val="24"/>
                <w:szCs w:val="24"/>
                <w:lang w:val="ru-RU"/>
                <w14:textFill>
                  <w14:solidFill>
                    <w14:schemeClr w14:val="tx1"/>
                  </w14:solidFill>
                </w14:textFill>
              </w:rPr>
              <w:t>Пружање помоћи ученицима у усвајању ефикасних метода и техника учења, развијању радних навика</w:t>
            </w:r>
          </w:p>
        </w:tc>
        <w:tc>
          <w:tcPr>
            <w:tcW w:w="1043" w:type="pct"/>
            <w:shd w:val="clear" w:color="auto" w:fill="auto"/>
            <w:vAlign w:val="center"/>
          </w:tcPr>
          <w:p>
            <w:pPr>
              <w:suppressAutoHyphens/>
              <w:spacing w:after="0" w:line="240" w:lineRule="auto"/>
              <w:jc w:val="center"/>
              <w:rPr>
                <w:rFonts w:ascii="Times New Roman" w:hAnsi="Times New Roman" w:eastAsia="Times New Roman"/>
                <w:bCs/>
                <w:color w:val="000000" w:themeColor="text1"/>
                <w:sz w:val="24"/>
                <w:szCs w:val="24"/>
                <w:lang w:val="sr-Cyrl-CS" w:eastAsia="ar-SA"/>
                <w14:textFill>
                  <w14:solidFill>
                    <w14:schemeClr w14:val="tx1"/>
                  </w14:solidFill>
                </w14:textFill>
              </w:rPr>
            </w:pPr>
            <w:r>
              <w:rPr>
                <w:rFonts w:ascii="Times New Roman" w:hAnsi="Times New Roman" w:eastAsia="Times New Roman"/>
                <w:bCs/>
                <w:color w:val="000000" w:themeColor="text1"/>
                <w:sz w:val="24"/>
                <w:szCs w:val="24"/>
                <w:lang w:val="sr-Cyrl-CS" w:eastAsia="ar-SA"/>
                <w14:textFill>
                  <w14:solidFill>
                    <w14:schemeClr w14:val="tx1"/>
                  </w14:solidFill>
                </w14:textFill>
              </w:rPr>
              <w:t>Континуирано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 w:hRule="atLeast"/>
          <w:jc w:val="center"/>
        </w:trPr>
        <w:tc>
          <w:tcPr>
            <w:tcW w:w="3957" w:type="pct"/>
            <w:shd w:val="clear" w:color="auto" w:fill="auto"/>
          </w:tcPr>
          <w:p>
            <w:pPr>
              <w:autoSpaceDE w:val="0"/>
              <w:autoSpaceDN w:val="0"/>
              <w:adjustRightInd w:val="0"/>
              <w:spacing w:after="0" w:line="240" w:lineRule="auto"/>
              <w:jc w:val="both"/>
              <w:rPr>
                <w:rFonts w:ascii="Times New Roman" w:hAnsi="Times New Roman" w:eastAsia="Times New Roman"/>
                <w:color w:val="000000" w:themeColor="text1"/>
                <w:sz w:val="24"/>
                <w:szCs w:val="24"/>
                <w:lang w:val="ru-RU"/>
                <w14:textFill>
                  <w14:solidFill>
                    <w14:schemeClr w14:val="tx1"/>
                  </w14:solidFill>
                </w14:textFill>
              </w:rPr>
            </w:pPr>
            <w:r>
              <w:rPr>
                <w:rFonts w:ascii="Times New Roman" w:hAnsi="Times New Roman" w:eastAsia="Times New Roman"/>
                <w:color w:val="000000" w:themeColor="text1"/>
                <w:sz w:val="24"/>
                <w:szCs w:val="24"/>
                <w:lang w:val="ru-RU"/>
                <w14:textFill>
                  <w14:solidFill>
                    <w14:schemeClr w14:val="tx1"/>
                  </w14:solidFill>
                </w14:textFill>
              </w:rPr>
              <w:t>Рад на подстицању и развијању позитивне климе у одељењу</w:t>
            </w:r>
          </w:p>
        </w:tc>
        <w:tc>
          <w:tcPr>
            <w:tcW w:w="1043" w:type="pct"/>
            <w:shd w:val="clear" w:color="auto" w:fill="auto"/>
            <w:vAlign w:val="center"/>
          </w:tcPr>
          <w:p>
            <w:pPr>
              <w:suppressAutoHyphens/>
              <w:spacing w:after="0" w:line="240" w:lineRule="auto"/>
              <w:jc w:val="center"/>
              <w:rPr>
                <w:rFonts w:ascii="Times New Roman" w:hAnsi="Times New Roman" w:eastAsia="Times New Roman"/>
                <w:bCs/>
                <w:color w:val="000000" w:themeColor="text1"/>
                <w:sz w:val="24"/>
                <w:szCs w:val="24"/>
                <w:lang w:val="ru-RU" w:eastAsia="ar-SA"/>
                <w14:textFill>
                  <w14:solidFill>
                    <w14:schemeClr w14:val="tx1"/>
                  </w14:solidFill>
                </w14:textFill>
              </w:rPr>
            </w:pPr>
            <w:r>
              <w:rPr>
                <w:rFonts w:ascii="Times New Roman" w:hAnsi="Times New Roman" w:eastAsia="Times New Roman"/>
                <w:bCs/>
                <w:color w:val="000000" w:themeColor="text1"/>
                <w:sz w:val="24"/>
                <w:szCs w:val="24"/>
                <w:lang w:val="ru-RU" w:eastAsia="ar-SA"/>
                <w14:textFill>
                  <w14:solidFill>
                    <w14:schemeClr w14:val="tx1"/>
                  </w14:solidFill>
                </w14:textFill>
              </w:rPr>
              <w:t>Током године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jc w:val="center"/>
        </w:trPr>
        <w:tc>
          <w:tcPr>
            <w:tcW w:w="3957" w:type="pct"/>
            <w:shd w:val="clear" w:color="auto" w:fill="auto"/>
          </w:tcPr>
          <w:p>
            <w:pPr>
              <w:autoSpaceDE w:val="0"/>
              <w:autoSpaceDN w:val="0"/>
              <w:adjustRightInd w:val="0"/>
              <w:spacing w:after="0" w:line="240" w:lineRule="auto"/>
              <w:jc w:val="both"/>
              <w:rPr>
                <w:rFonts w:ascii="Times New Roman" w:hAnsi="Times New Roman" w:eastAsia="Times New Roman"/>
                <w:color w:val="000000" w:themeColor="text1"/>
                <w:sz w:val="24"/>
                <w:szCs w:val="24"/>
                <w:lang w:val="ru-RU"/>
                <w14:textFill>
                  <w14:solidFill>
                    <w14:schemeClr w14:val="tx1"/>
                  </w14:solidFill>
                </w14:textFill>
              </w:rPr>
            </w:pPr>
            <w:r>
              <w:rPr>
                <w:rFonts w:ascii="Times New Roman" w:hAnsi="Times New Roman" w:eastAsia="Times New Roman"/>
                <w:color w:val="000000" w:themeColor="text1"/>
                <w:sz w:val="24"/>
                <w:szCs w:val="24"/>
                <w:lang w:val="ru-RU"/>
                <w14:textFill>
                  <w14:solidFill>
                    <w14:schemeClr w14:val="tx1"/>
                  </w14:solidFill>
                </w14:textFill>
              </w:rPr>
              <w:t>Откривање ученика са васпитно</w:t>
            </w:r>
            <w:r>
              <w:rPr>
                <w:rFonts w:ascii="Times New Roman" w:hAnsi="Times New Roman" w:eastAsia="Times New Roman"/>
                <w:color w:val="000000" w:themeColor="text1"/>
                <w:sz w:val="24"/>
                <w:szCs w:val="24"/>
                <w:lang w:val="sr-Cyrl-CS" w:eastAsia="ar-SA"/>
                <w14:textFill>
                  <w14:solidFill>
                    <w14:schemeClr w14:val="tx1"/>
                  </w14:solidFill>
                </w14:textFill>
              </w:rPr>
              <w:t>–</w:t>
            </w:r>
            <w:r>
              <w:rPr>
                <w:rFonts w:ascii="Times New Roman" w:hAnsi="Times New Roman" w:eastAsia="Times New Roman"/>
                <w:color w:val="000000" w:themeColor="text1"/>
                <w:sz w:val="24"/>
                <w:szCs w:val="24"/>
                <w:lang w:val="ru-RU"/>
                <w14:textFill>
                  <w14:solidFill>
                    <w14:schemeClr w14:val="tx1"/>
                  </w14:solidFill>
                </w14:textFill>
              </w:rPr>
              <w:t>образовнимтешкоћама, утврђивање узрока и предузимање мера зањихово отклањање</w:t>
            </w:r>
          </w:p>
          <w:p>
            <w:pPr>
              <w:suppressAutoHyphens/>
              <w:autoSpaceDE w:val="0"/>
              <w:autoSpaceDN w:val="0"/>
              <w:adjustRightInd w:val="0"/>
              <w:spacing w:after="0" w:line="240" w:lineRule="auto"/>
              <w:jc w:val="both"/>
              <w:rPr>
                <w:rFonts w:ascii="Times New Roman" w:hAnsi="Times New Roman" w:eastAsia="Times New Roman"/>
                <w:color w:val="000000" w:themeColor="text1"/>
                <w:sz w:val="24"/>
                <w:szCs w:val="24"/>
                <w:lang w:val="ru-RU"/>
                <w14:textFill>
                  <w14:solidFill>
                    <w14:schemeClr w14:val="tx1"/>
                  </w14:solidFill>
                </w14:textFill>
              </w:rPr>
            </w:pPr>
          </w:p>
        </w:tc>
        <w:tc>
          <w:tcPr>
            <w:tcW w:w="1043" w:type="pct"/>
            <w:shd w:val="clear" w:color="auto" w:fill="auto"/>
            <w:vAlign w:val="center"/>
          </w:tcPr>
          <w:p>
            <w:pPr>
              <w:suppressAutoHyphens/>
              <w:spacing w:after="0" w:line="240" w:lineRule="auto"/>
              <w:jc w:val="center"/>
              <w:rPr>
                <w:rFonts w:ascii="Times New Roman" w:hAnsi="Times New Roman" w:eastAsia="Times New Roman"/>
                <w:bCs/>
                <w:color w:val="000000" w:themeColor="text1"/>
                <w:sz w:val="24"/>
                <w:szCs w:val="24"/>
                <w:lang w:val="sr-Cyrl-CS" w:eastAsia="ar-SA"/>
                <w14:textFill>
                  <w14:solidFill>
                    <w14:schemeClr w14:val="tx1"/>
                  </w14:solidFill>
                </w14:textFill>
              </w:rPr>
            </w:pPr>
            <w:r>
              <w:rPr>
                <w:rFonts w:ascii="Times New Roman" w:hAnsi="Times New Roman" w:eastAsia="Times New Roman"/>
                <w:bCs/>
                <w:color w:val="000000" w:themeColor="text1"/>
                <w:sz w:val="24"/>
                <w:szCs w:val="24"/>
                <w:lang w:val="sr-Cyrl-CS" w:eastAsia="ar-SA"/>
                <w14:textFill>
                  <w14:solidFill>
                    <w14:schemeClr w14:val="tx1"/>
                  </w14:solidFill>
                </w14:textFill>
              </w:rPr>
              <w:t>Континуирано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 w:hRule="atLeast"/>
          <w:jc w:val="center"/>
        </w:trPr>
        <w:tc>
          <w:tcPr>
            <w:tcW w:w="3957" w:type="pct"/>
            <w:shd w:val="clear" w:color="auto" w:fill="auto"/>
          </w:tcPr>
          <w:p>
            <w:pPr>
              <w:suppressAutoHyphens/>
              <w:autoSpaceDE w:val="0"/>
              <w:autoSpaceDN w:val="0"/>
              <w:adjustRightInd w:val="0"/>
              <w:spacing w:after="0" w:line="240" w:lineRule="auto"/>
              <w:jc w:val="both"/>
              <w:rPr>
                <w:rFonts w:ascii="Times New Roman" w:hAnsi="Times New Roman" w:eastAsia="Times New Roman"/>
                <w:color w:val="000000" w:themeColor="text1"/>
                <w:sz w:val="24"/>
                <w:szCs w:val="24"/>
                <w:lang w:val="ru-RU"/>
                <w14:textFill>
                  <w14:solidFill>
                    <w14:schemeClr w14:val="tx1"/>
                  </w14:solidFill>
                </w14:textFill>
              </w:rPr>
            </w:pPr>
            <w:r>
              <w:rPr>
                <w:rFonts w:ascii="Times New Roman" w:hAnsi="Times New Roman" w:eastAsia="Times New Roman"/>
                <w:color w:val="000000" w:themeColor="text1"/>
                <w:sz w:val="24"/>
                <w:szCs w:val="24"/>
                <w:lang w:val="ru-RU"/>
                <w14:textFill>
                  <w14:solidFill>
                    <w14:schemeClr w14:val="tx1"/>
                  </w14:solidFill>
                </w14:textFill>
              </w:rPr>
              <w:t xml:space="preserve">Праћење адаптације ученика (нарочито </w:t>
            </w:r>
            <w:r>
              <w:rPr>
                <w:rFonts w:ascii="Times New Roman" w:hAnsi="Times New Roman" w:eastAsia="Times New Roman"/>
                <w:color w:val="000000" w:themeColor="text1"/>
                <w:sz w:val="24"/>
                <w:szCs w:val="24"/>
                <w14:textFill>
                  <w14:solidFill>
                    <w14:schemeClr w14:val="tx1"/>
                  </w14:solidFill>
                </w14:textFill>
              </w:rPr>
              <w:t>I</w:t>
            </w:r>
            <w:r>
              <w:rPr>
                <w:rFonts w:ascii="Times New Roman" w:hAnsi="Times New Roman" w:eastAsia="Times New Roman"/>
                <w:color w:val="000000" w:themeColor="text1"/>
                <w:sz w:val="24"/>
                <w:szCs w:val="24"/>
                <w:lang w:val="ru-RU"/>
                <w14:textFill>
                  <w14:solidFill>
                    <w14:schemeClr w14:val="tx1"/>
                  </w14:solidFill>
                </w14:textFill>
              </w:rPr>
              <w:t xml:space="preserve"> и </w:t>
            </w:r>
            <w:r>
              <w:rPr>
                <w:rFonts w:ascii="Times New Roman" w:hAnsi="Times New Roman" w:eastAsia="Times New Roman"/>
                <w:color w:val="000000" w:themeColor="text1"/>
                <w:sz w:val="24"/>
                <w:szCs w:val="24"/>
                <w14:textFill>
                  <w14:solidFill>
                    <w14:schemeClr w14:val="tx1"/>
                  </w14:solidFill>
                </w14:textFill>
              </w:rPr>
              <w:t>V</w:t>
            </w:r>
            <w:r>
              <w:rPr>
                <w:rFonts w:ascii="Times New Roman" w:hAnsi="Times New Roman" w:eastAsia="Times New Roman"/>
                <w:color w:val="000000" w:themeColor="text1"/>
                <w:sz w:val="24"/>
                <w:szCs w:val="24"/>
                <w:lang w:val="ru-RU"/>
                <w14:textFill>
                  <w14:solidFill>
                    <w14:schemeClr w14:val="tx1"/>
                  </w14:solidFill>
                </w14:textFill>
              </w:rPr>
              <w:t xml:space="preserve"> разред) </w:t>
            </w:r>
          </w:p>
        </w:tc>
        <w:tc>
          <w:tcPr>
            <w:tcW w:w="1043" w:type="pct"/>
            <w:shd w:val="clear" w:color="auto" w:fill="auto"/>
            <w:vAlign w:val="center"/>
          </w:tcPr>
          <w:p>
            <w:pPr>
              <w:suppressAutoHyphens/>
              <w:spacing w:after="0" w:line="240" w:lineRule="auto"/>
              <w:jc w:val="center"/>
              <w:rPr>
                <w:rFonts w:ascii="Times New Roman" w:hAnsi="Times New Roman" w:eastAsia="Times New Roman"/>
                <w:bCs/>
                <w:color w:val="000000" w:themeColor="text1"/>
                <w:sz w:val="24"/>
                <w:szCs w:val="24"/>
                <w:lang w:val="sr-Cyrl-CS" w:eastAsia="ar-SA"/>
                <w14:textFill>
                  <w14:solidFill>
                    <w14:schemeClr w14:val="tx1"/>
                  </w14:solidFill>
                </w14:textFill>
              </w:rPr>
            </w:pPr>
            <w:r>
              <w:rPr>
                <w:rFonts w:ascii="Times New Roman" w:hAnsi="Times New Roman" w:eastAsia="Times New Roman"/>
                <w:bCs/>
                <w:color w:val="000000" w:themeColor="text1"/>
                <w:sz w:val="24"/>
                <w:szCs w:val="24"/>
                <w:lang w:val="sr-Cyrl-CS" w:eastAsia="ar-SA"/>
                <w14:textFill>
                  <w14:solidFill>
                    <w14:schemeClr w14:val="tx1"/>
                  </w14:solidFill>
                </w14:textFill>
              </w:rPr>
              <w:t>Септембар, октобар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 w:hRule="atLeast"/>
          <w:jc w:val="center"/>
        </w:trPr>
        <w:tc>
          <w:tcPr>
            <w:tcW w:w="3957" w:type="pct"/>
            <w:shd w:val="clear" w:color="auto" w:fill="auto"/>
          </w:tcPr>
          <w:p>
            <w:pPr>
              <w:suppressAutoHyphens/>
              <w:autoSpaceDE w:val="0"/>
              <w:autoSpaceDN w:val="0"/>
              <w:adjustRightInd w:val="0"/>
              <w:spacing w:after="0" w:line="240" w:lineRule="auto"/>
              <w:jc w:val="both"/>
              <w:rPr>
                <w:rFonts w:ascii="Times New Roman" w:hAnsi="Times New Roman" w:eastAsia="Times New Roman"/>
                <w:color w:val="000000" w:themeColor="text1"/>
                <w:sz w:val="24"/>
                <w:szCs w:val="24"/>
                <w:lang w:val="ru-RU"/>
                <w14:textFill>
                  <w14:solidFill>
                    <w14:schemeClr w14:val="tx1"/>
                  </w14:solidFill>
                </w14:textFill>
              </w:rPr>
            </w:pPr>
          </w:p>
          <w:p>
            <w:pPr>
              <w:suppressAutoHyphens/>
              <w:autoSpaceDE w:val="0"/>
              <w:autoSpaceDN w:val="0"/>
              <w:adjustRightInd w:val="0"/>
              <w:spacing w:after="0" w:line="240" w:lineRule="auto"/>
              <w:jc w:val="both"/>
              <w:rPr>
                <w:rFonts w:ascii="Times New Roman" w:hAnsi="Times New Roman" w:eastAsia="Times New Roman"/>
                <w:color w:val="000000" w:themeColor="text1"/>
                <w:sz w:val="24"/>
                <w:szCs w:val="24"/>
                <w:lang w:val="ru-RU"/>
                <w14:textFill>
                  <w14:solidFill>
                    <w14:schemeClr w14:val="tx1"/>
                  </w14:solidFill>
                </w14:textFill>
              </w:rPr>
            </w:pPr>
            <w:r>
              <w:rPr>
                <w:rFonts w:ascii="Times New Roman" w:hAnsi="Times New Roman" w:eastAsia="Times New Roman"/>
                <w:color w:val="000000" w:themeColor="text1"/>
                <w:sz w:val="24"/>
                <w:szCs w:val="24"/>
                <w:lang w:val="ru-RU"/>
                <w14:textFill>
                  <w14:solidFill>
                    <w14:schemeClr w14:val="tx1"/>
                  </w14:solidFill>
                </w14:textFill>
              </w:rPr>
              <w:t>Праћење оптерећености ученика</w:t>
            </w:r>
          </w:p>
        </w:tc>
        <w:tc>
          <w:tcPr>
            <w:tcW w:w="1043" w:type="pct"/>
            <w:shd w:val="clear" w:color="auto" w:fill="auto"/>
            <w:vAlign w:val="center"/>
          </w:tcPr>
          <w:p>
            <w:pPr>
              <w:suppressAutoHyphens/>
              <w:spacing w:after="0" w:line="240" w:lineRule="auto"/>
              <w:jc w:val="center"/>
              <w:rPr>
                <w:rFonts w:ascii="Times New Roman" w:hAnsi="Times New Roman" w:eastAsia="Times New Roman"/>
                <w:bCs/>
                <w:color w:val="000000" w:themeColor="text1"/>
                <w:sz w:val="24"/>
                <w:szCs w:val="24"/>
                <w:lang w:val="sr-Cyrl-CS" w:eastAsia="ar-SA"/>
                <w14:textFill>
                  <w14:solidFill>
                    <w14:schemeClr w14:val="tx1"/>
                  </w14:solidFill>
                </w14:textFill>
              </w:rPr>
            </w:pPr>
            <w:r>
              <w:rPr>
                <w:rFonts w:ascii="Times New Roman" w:hAnsi="Times New Roman" w:eastAsia="Times New Roman"/>
                <w:bCs/>
                <w:color w:val="000000" w:themeColor="text1"/>
                <w:sz w:val="24"/>
                <w:szCs w:val="24"/>
                <w:lang w:val="sr-Cyrl-CS" w:eastAsia="ar-SA"/>
                <w14:textFill>
                  <w14:solidFill>
                    <w14:schemeClr w14:val="tx1"/>
                  </w14:solidFill>
                </w14:textFill>
              </w:rPr>
              <w:t xml:space="preserve">Континуирано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jc w:val="center"/>
        </w:trPr>
        <w:tc>
          <w:tcPr>
            <w:tcW w:w="3957" w:type="pct"/>
            <w:shd w:val="clear" w:color="auto" w:fill="auto"/>
          </w:tcPr>
          <w:p>
            <w:pPr>
              <w:autoSpaceDE w:val="0"/>
              <w:autoSpaceDN w:val="0"/>
              <w:adjustRightInd w:val="0"/>
              <w:spacing w:after="0" w:line="240" w:lineRule="auto"/>
              <w:jc w:val="both"/>
              <w:rPr>
                <w:rFonts w:ascii="Times New Roman" w:hAnsi="Times New Roman" w:eastAsia="Times New Roman"/>
                <w:color w:val="000000" w:themeColor="text1"/>
                <w:sz w:val="24"/>
                <w:szCs w:val="24"/>
                <w:lang w:val="ru-RU"/>
                <w14:textFill>
                  <w14:solidFill>
                    <w14:schemeClr w14:val="tx1"/>
                  </w14:solidFill>
                </w14:textFill>
              </w:rPr>
            </w:pPr>
            <w:r>
              <w:rPr>
                <w:rFonts w:ascii="Times New Roman" w:hAnsi="Times New Roman" w:eastAsia="Times New Roman"/>
                <w:color w:val="000000" w:themeColor="text1"/>
                <w:sz w:val="24"/>
                <w:szCs w:val="24"/>
                <w:lang w:val="ru-RU"/>
                <w14:textFill>
                  <w14:solidFill>
                    <w14:schemeClr w14:val="tx1"/>
                  </w14:solidFill>
                </w14:textFill>
              </w:rPr>
              <w:t xml:space="preserve">Професионална оријентација ученика:  </w:t>
            </w:r>
          </w:p>
          <w:p>
            <w:pPr>
              <w:autoSpaceDE w:val="0"/>
              <w:autoSpaceDN w:val="0"/>
              <w:adjustRightInd w:val="0"/>
              <w:spacing w:after="0" w:line="240" w:lineRule="auto"/>
              <w:jc w:val="both"/>
              <w:rPr>
                <w:rFonts w:ascii="Times New Roman" w:hAnsi="Times New Roman" w:eastAsia="Times New Roman"/>
                <w:color w:val="000000" w:themeColor="text1"/>
                <w:sz w:val="24"/>
                <w:szCs w:val="24"/>
                <w:lang w:val="ru-RU"/>
                <w14:textFill>
                  <w14:solidFill>
                    <w14:schemeClr w14:val="tx1"/>
                  </w14:solidFill>
                </w14:textFill>
              </w:rPr>
            </w:pPr>
            <w:r>
              <w:rPr>
                <w:rFonts w:ascii="Times New Roman" w:hAnsi="Times New Roman" w:eastAsia="Times New Roman"/>
                <w:color w:val="000000" w:themeColor="text1"/>
                <w:sz w:val="24"/>
                <w:szCs w:val="24"/>
                <w:lang w:val="ru-RU"/>
                <w14:textFill>
                  <w14:solidFill>
                    <w14:schemeClr w14:val="tx1"/>
                  </w14:solidFill>
                </w14:textFill>
              </w:rPr>
              <w:t>- Систем средњих школа у Србији и општи услови уписа у ср.школе</w:t>
            </w:r>
          </w:p>
          <w:p>
            <w:pPr>
              <w:autoSpaceDE w:val="0"/>
              <w:autoSpaceDN w:val="0"/>
              <w:adjustRightInd w:val="0"/>
              <w:spacing w:after="0" w:line="240" w:lineRule="auto"/>
              <w:jc w:val="both"/>
              <w:rPr>
                <w:rFonts w:ascii="Times New Roman" w:hAnsi="Times New Roman" w:eastAsia="Times New Roman"/>
                <w:color w:val="000000" w:themeColor="text1"/>
                <w:sz w:val="24"/>
                <w:szCs w:val="24"/>
                <w:lang w:val="ru-RU"/>
                <w14:textFill>
                  <w14:solidFill>
                    <w14:schemeClr w14:val="tx1"/>
                  </w14:solidFill>
                </w14:textFill>
              </w:rPr>
            </w:pPr>
            <w:r>
              <w:rPr>
                <w:rFonts w:ascii="Times New Roman" w:hAnsi="Times New Roman" w:eastAsia="Times New Roman"/>
                <w:color w:val="000000" w:themeColor="text1"/>
                <w:sz w:val="24"/>
                <w:szCs w:val="24"/>
                <w:lang w:val="ru-RU"/>
                <w14:textFill>
                  <w14:solidFill>
                    <w14:schemeClr w14:val="tx1"/>
                  </w14:solidFill>
                </w14:textFill>
              </w:rPr>
              <w:t>- „О чему треба водити рачуна при избору занимања''- како бирати</w:t>
            </w:r>
          </w:p>
          <w:p>
            <w:pPr>
              <w:autoSpaceDE w:val="0"/>
              <w:autoSpaceDN w:val="0"/>
              <w:adjustRightInd w:val="0"/>
              <w:spacing w:after="0" w:line="240" w:lineRule="auto"/>
              <w:jc w:val="both"/>
              <w:rPr>
                <w:rFonts w:ascii="Times New Roman" w:hAnsi="Times New Roman" w:eastAsia="Times New Roman"/>
                <w:color w:val="000000" w:themeColor="text1"/>
                <w:sz w:val="24"/>
                <w:szCs w:val="24"/>
                <w:lang w:val="ru-RU"/>
                <w14:textFill>
                  <w14:solidFill>
                    <w14:schemeClr w14:val="tx1"/>
                  </w14:solidFill>
                </w14:textFill>
              </w:rPr>
            </w:pPr>
            <w:r>
              <w:rPr>
                <w:rFonts w:ascii="Times New Roman" w:hAnsi="Times New Roman" w:eastAsia="Times New Roman"/>
                <w:color w:val="000000" w:themeColor="text1"/>
                <w:sz w:val="24"/>
                <w:szCs w:val="24"/>
                <w:lang w:val="ru-RU"/>
                <w14:textFill>
                  <w14:solidFill>
                    <w14:schemeClr w14:val="tx1"/>
                  </w14:solidFill>
                </w14:textFill>
              </w:rPr>
              <w:t>- континуирано праћење, подстицање и усмеравање општег и професионалног развоја ученика</w:t>
            </w:r>
          </w:p>
          <w:p>
            <w:pPr>
              <w:autoSpaceDE w:val="0"/>
              <w:autoSpaceDN w:val="0"/>
              <w:adjustRightInd w:val="0"/>
              <w:spacing w:after="0" w:line="240" w:lineRule="auto"/>
              <w:jc w:val="both"/>
              <w:rPr>
                <w:rFonts w:ascii="Times New Roman" w:hAnsi="Times New Roman" w:eastAsia="Times New Roman"/>
                <w:color w:val="000000" w:themeColor="text1"/>
                <w:sz w:val="24"/>
                <w:szCs w:val="24"/>
                <w:lang w:val="ru-RU"/>
                <w14:textFill>
                  <w14:solidFill>
                    <w14:schemeClr w14:val="tx1"/>
                  </w14:solidFill>
                </w14:textFill>
              </w:rPr>
            </w:pPr>
            <w:r>
              <w:rPr>
                <w:rFonts w:ascii="Times New Roman" w:hAnsi="Times New Roman" w:eastAsia="Times New Roman"/>
                <w:color w:val="000000" w:themeColor="text1"/>
                <w:sz w:val="24"/>
                <w:szCs w:val="24"/>
                <w:lang w:val="ru-RU"/>
                <w14:textFill>
                  <w14:solidFill>
                    <w14:schemeClr w14:val="tx1"/>
                  </w14:solidFill>
                </w14:textFill>
              </w:rPr>
              <w:t>- учешће у свим облицима професионалне оријентације ученика, а нарочито у професионалном информисању ученика</w:t>
            </w:r>
          </w:p>
          <w:p>
            <w:pPr>
              <w:suppressAutoHyphens/>
              <w:autoSpaceDE w:val="0"/>
              <w:autoSpaceDN w:val="0"/>
              <w:adjustRightInd w:val="0"/>
              <w:spacing w:after="0" w:line="240" w:lineRule="auto"/>
              <w:jc w:val="both"/>
              <w:rPr>
                <w:rFonts w:ascii="Times New Roman" w:hAnsi="Times New Roman" w:eastAsia="Times New Roman"/>
                <w:color w:val="000000" w:themeColor="text1"/>
                <w:sz w:val="24"/>
                <w:szCs w:val="24"/>
                <w:lang w:val="ru-RU"/>
                <w14:textFill>
                  <w14:solidFill>
                    <w14:schemeClr w14:val="tx1"/>
                  </w14:solidFill>
                </w14:textFill>
              </w:rPr>
            </w:pPr>
            <w:r>
              <w:rPr>
                <w:rFonts w:ascii="Times New Roman" w:hAnsi="Times New Roman" w:eastAsia="Times New Roman"/>
                <w:color w:val="000000" w:themeColor="text1"/>
                <w:sz w:val="24"/>
                <w:szCs w:val="24"/>
                <w:lang w:val="ru-RU"/>
                <w14:textFill>
                  <w14:solidFill>
                    <w14:schemeClr w14:val="tx1"/>
                  </w14:solidFill>
                </w14:textFill>
              </w:rPr>
              <w:t>-Реализација плана ПО (ГИЗ)</w:t>
            </w:r>
          </w:p>
        </w:tc>
        <w:tc>
          <w:tcPr>
            <w:tcW w:w="1043" w:type="pct"/>
            <w:shd w:val="clear" w:color="auto" w:fill="auto"/>
            <w:vAlign w:val="center"/>
          </w:tcPr>
          <w:p>
            <w:pPr>
              <w:suppressAutoHyphens/>
              <w:spacing w:after="0" w:line="240" w:lineRule="auto"/>
              <w:jc w:val="center"/>
              <w:rPr>
                <w:rFonts w:ascii="Times New Roman" w:hAnsi="Times New Roman" w:eastAsia="Times New Roman"/>
                <w:bCs/>
                <w:color w:val="000000" w:themeColor="text1"/>
                <w:sz w:val="24"/>
                <w:szCs w:val="24"/>
                <w:lang w:val="sr-Cyrl-CS" w:eastAsia="ar-SA"/>
                <w14:textFill>
                  <w14:solidFill>
                    <w14:schemeClr w14:val="tx1"/>
                  </w14:solidFill>
                </w14:textFill>
              </w:rPr>
            </w:pPr>
            <w:r>
              <w:rPr>
                <w:rFonts w:ascii="Times New Roman" w:hAnsi="Times New Roman" w:eastAsia="Times New Roman"/>
                <w:bCs/>
                <w:color w:val="000000" w:themeColor="text1"/>
                <w:sz w:val="24"/>
                <w:szCs w:val="24"/>
                <w:lang w:val="sr-Cyrl-CS" w:eastAsia="ar-SA"/>
                <w14:textFill>
                  <w14:solidFill>
                    <w14:schemeClr w14:val="tx1"/>
                  </w14:solidFill>
                </w14:textFill>
              </w:rPr>
              <w:t>Током године и континуирано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 w:hRule="atLeast"/>
          <w:jc w:val="center"/>
        </w:trPr>
        <w:tc>
          <w:tcPr>
            <w:tcW w:w="3957" w:type="pct"/>
            <w:shd w:val="clear" w:color="auto" w:fill="auto"/>
          </w:tcPr>
          <w:p>
            <w:pPr>
              <w:autoSpaceDE w:val="0"/>
              <w:autoSpaceDN w:val="0"/>
              <w:adjustRightInd w:val="0"/>
              <w:spacing w:after="0" w:line="240" w:lineRule="auto"/>
              <w:jc w:val="both"/>
              <w:rPr>
                <w:rFonts w:ascii="Times New Roman" w:hAnsi="Times New Roman" w:eastAsia="Times New Roman"/>
                <w:color w:val="000000" w:themeColor="text1"/>
                <w:sz w:val="24"/>
                <w:szCs w:val="24"/>
                <w:lang w:val="ru-RU"/>
                <w14:textFill>
                  <w14:solidFill>
                    <w14:schemeClr w14:val="tx1"/>
                  </w14:solidFill>
                </w14:textFill>
              </w:rPr>
            </w:pPr>
            <w:r>
              <w:rPr>
                <w:rFonts w:ascii="Times New Roman" w:hAnsi="Times New Roman" w:eastAsia="Times New Roman"/>
                <w:color w:val="000000" w:themeColor="text1"/>
                <w:sz w:val="24"/>
                <w:szCs w:val="24"/>
                <w:lang w:val="ru-RU"/>
                <w14:textFill>
                  <w14:solidFill>
                    <w14:schemeClr w14:val="tx1"/>
                  </w14:solidFill>
                </w14:textFill>
              </w:rPr>
              <w:t>- Учешће у организацији и спровођењу завршног испита</w:t>
            </w:r>
          </w:p>
        </w:tc>
        <w:tc>
          <w:tcPr>
            <w:tcW w:w="1043" w:type="pct"/>
            <w:shd w:val="clear" w:color="auto" w:fill="auto"/>
            <w:vAlign w:val="center"/>
          </w:tcPr>
          <w:p>
            <w:pPr>
              <w:suppressAutoHyphens/>
              <w:spacing w:after="0" w:line="240" w:lineRule="auto"/>
              <w:jc w:val="center"/>
              <w:rPr>
                <w:rFonts w:ascii="Times New Roman" w:hAnsi="Times New Roman" w:eastAsia="Times New Roman"/>
                <w:bCs/>
                <w:color w:val="000000" w:themeColor="text1"/>
                <w:sz w:val="24"/>
                <w:szCs w:val="24"/>
                <w:lang w:val="sr-Cyrl-CS" w:eastAsia="ar-SA"/>
                <w14:textFill>
                  <w14:solidFill>
                    <w14:schemeClr w14:val="tx1"/>
                  </w14:solidFill>
                </w14:textFill>
              </w:rPr>
            </w:pPr>
            <w:r>
              <w:rPr>
                <w:rFonts w:ascii="Times New Roman" w:hAnsi="Times New Roman" w:eastAsia="Times New Roman"/>
                <w:bCs/>
                <w:color w:val="000000" w:themeColor="text1"/>
                <w:sz w:val="24"/>
                <w:szCs w:val="24"/>
                <w:lang w:val="sr-Cyrl-CS" w:eastAsia="ar-SA"/>
                <w14:textFill>
                  <w14:solidFill>
                    <w14:schemeClr w14:val="tx1"/>
                  </w14:solidFill>
                </w14:textFill>
              </w:rPr>
              <w:t>Мај, јун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3957" w:type="pct"/>
            <w:shd w:val="clear" w:color="auto" w:fill="auto"/>
          </w:tcPr>
          <w:p>
            <w:pPr>
              <w:autoSpaceDE w:val="0"/>
              <w:autoSpaceDN w:val="0"/>
              <w:adjustRightInd w:val="0"/>
              <w:spacing w:after="0" w:line="240" w:lineRule="auto"/>
              <w:jc w:val="both"/>
              <w:rPr>
                <w:rFonts w:ascii="Times New Roman" w:hAnsi="Times New Roman" w:eastAsia="Times New Roman"/>
                <w:color w:val="000000" w:themeColor="text1"/>
                <w:sz w:val="24"/>
                <w:szCs w:val="24"/>
                <w:lang w:val="ru-RU"/>
                <w14:textFill>
                  <w14:solidFill>
                    <w14:schemeClr w14:val="tx1"/>
                  </w14:solidFill>
                </w14:textFill>
              </w:rPr>
            </w:pPr>
            <w:r>
              <w:rPr>
                <w:rFonts w:ascii="Times New Roman" w:hAnsi="Times New Roman" w:eastAsia="Times New Roman"/>
                <w:color w:val="000000" w:themeColor="text1"/>
                <w:sz w:val="24"/>
                <w:szCs w:val="24"/>
                <w:lang w:val="ru-RU"/>
                <w14:textFill>
                  <w14:solidFill>
                    <w14:schemeClr w14:val="tx1"/>
                  </w14:solidFill>
                </w14:textFill>
              </w:rPr>
              <w:t>Корективни васпитно</w:t>
            </w:r>
            <w:r>
              <w:rPr>
                <w:rFonts w:ascii="Times New Roman" w:hAnsi="Times New Roman" w:eastAsia="Times New Roman"/>
                <w:color w:val="000000" w:themeColor="text1"/>
                <w:sz w:val="24"/>
                <w:szCs w:val="24"/>
                <w:lang w:val="sr-Cyrl-CS" w:eastAsia="ar-SA"/>
                <w14:textFill>
                  <w14:solidFill>
                    <w14:schemeClr w14:val="tx1"/>
                  </w14:solidFill>
                </w14:textFill>
              </w:rPr>
              <w:t>–</w:t>
            </w:r>
            <w:r>
              <w:rPr>
                <w:rFonts w:ascii="Times New Roman" w:hAnsi="Times New Roman" w:eastAsia="Times New Roman"/>
                <w:color w:val="000000" w:themeColor="text1"/>
                <w:sz w:val="24"/>
                <w:szCs w:val="24"/>
                <w:lang w:val="ru-RU"/>
                <w14:textFill>
                  <w14:solidFill>
                    <w14:schemeClr w14:val="tx1"/>
                  </w14:solidFill>
                </w14:textFill>
              </w:rPr>
              <w:t xml:space="preserve">образовни рад:  </w:t>
            </w:r>
          </w:p>
          <w:p>
            <w:pPr>
              <w:autoSpaceDE w:val="0"/>
              <w:autoSpaceDN w:val="0"/>
              <w:adjustRightInd w:val="0"/>
              <w:spacing w:after="0" w:line="240" w:lineRule="auto"/>
              <w:jc w:val="both"/>
              <w:rPr>
                <w:rFonts w:ascii="Times New Roman" w:hAnsi="Times New Roman" w:eastAsia="Times New Roman"/>
                <w:color w:val="000000" w:themeColor="text1"/>
                <w:sz w:val="24"/>
                <w:szCs w:val="24"/>
                <w:lang w:val="ru-RU"/>
                <w14:textFill>
                  <w14:solidFill>
                    <w14:schemeClr w14:val="tx1"/>
                  </w14:solidFill>
                </w14:textFill>
              </w:rPr>
            </w:pPr>
            <w:r>
              <w:rPr>
                <w:rFonts w:ascii="Times New Roman" w:hAnsi="Times New Roman" w:eastAsia="Times New Roman"/>
                <w:color w:val="000000" w:themeColor="text1"/>
                <w:sz w:val="24"/>
                <w:szCs w:val="24"/>
                <w:lang w:val="ru-RU"/>
                <w14:textFill>
                  <w14:solidFill>
                    <w14:schemeClr w14:val="tx1"/>
                  </w14:solidFill>
                </w14:textFill>
              </w:rPr>
              <w:t>- сарадња са наставницима на индивидуализованомприступу деци</w:t>
            </w:r>
          </w:p>
          <w:p>
            <w:pPr>
              <w:autoSpaceDE w:val="0"/>
              <w:autoSpaceDN w:val="0"/>
              <w:adjustRightInd w:val="0"/>
              <w:spacing w:after="0" w:line="240" w:lineRule="auto"/>
              <w:jc w:val="both"/>
              <w:rPr>
                <w:rFonts w:ascii="Times New Roman" w:hAnsi="Times New Roman" w:eastAsia="Times New Roman"/>
                <w:color w:val="000000" w:themeColor="text1"/>
                <w:sz w:val="24"/>
                <w:szCs w:val="24"/>
                <w:lang w:val="ru-RU"/>
                <w14:textFill>
                  <w14:solidFill>
                    <w14:schemeClr w14:val="tx1"/>
                  </w14:solidFill>
                </w14:textFill>
              </w:rPr>
            </w:pPr>
            <w:r>
              <w:rPr>
                <w:rFonts w:ascii="Times New Roman" w:hAnsi="Times New Roman" w:eastAsia="Times New Roman"/>
                <w:color w:val="000000" w:themeColor="text1"/>
                <w:sz w:val="24"/>
                <w:szCs w:val="24"/>
                <w:lang w:val="ru-RU"/>
                <w14:textFill>
                  <w14:solidFill>
                    <w14:schemeClr w14:val="tx1"/>
                  </w14:solidFill>
                </w14:textFill>
              </w:rPr>
              <w:t>- идентификација ученика којима је потребан корективни васпитно</w:t>
            </w:r>
            <w:r>
              <w:rPr>
                <w:rFonts w:ascii="Times New Roman" w:hAnsi="Times New Roman" w:eastAsia="Times New Roman"/>
                <w:color w:val="000000" w:themeColor="text1"/>
                <w:sz w:val="24"/>
                <w:szCs w:val="24"/>
                <w:lang w:val="sr-Cyrl-CS" w:eastAsia="ar-SA"/>
                <w14:textFill>
                  <w14:solidFill>
                    <w14:schemeClr w14:val="tx1"/>
                  </w14:solidFill>
                </w14:textFill>
              </w:rPr>
              <w:t>–</w:t>
            </w:r>
            <w:r>
              <w:rPr>
                <w:rFonts w:ascii="Times New Roman" w:hAnsi="Times New Roman" w:eastAsia="Times New Roman"/>
                <w:color w:val="000000" w:themeColor="text1"/>
                <w:sz w:val="24"/>
                <w:szCs w:val="24"/>
                <w:lang w:val="ru-RU"/>
                <w14:textFill>
                  <w14:solidFill>
                    <w14:schemeClr w14:val="tx1"/>
                  </w14:solidFill>
                </w14:textFill>
              </w:rPr>
              <w:t>образовни рад и зависно одоштећења саветодавни корективни рад у школи илис пецијалним установама</w:t>
            </w:r>
          </w:p>
          <w:p>
            <w:pPr>
              <w:suppressAutoHyphens/>
              <w:spacing w:after="0" w:line="240" w:lineRule="auto"/>
              <w:jc w:val="both"/>
              <w:rPr>
                <w:rFonts w:ascii="Times New Roman" w:hAnsi="Times New Roman" w:eastAsia="Times New Roman"/>
                <w:bCs/>
                <w:color w:val="000000" w:themeColor="text1"/>
                <w:sz w:val="24"/>
                <w:szCs w:val="24"/>
                <w:lang w:val="sr-Cyrl-CS" w:eastAsia="ar-SA"/>
                <w14:textFill>
                  <w14:solidFill>
                    <w14:schemeClr w14:val="tx1"/>
                  </w14:solidFill>
                </w14:textFill>
              </w:rPr>
            </w:pPr>
            <w:r>
              <w:rPr>
                <w:rFonts w:ascii="Times New Roman" w:hAnsi="Times New Roman" w:eastAsia="Times New Roman"/>
                <w:color w:val="000000" w:themeColor="text1"/>
                <w:sz w:val="24"/>
                <w:szCs w:val="24"/>
                <w:lang w:val="ru-RU"/>
                <w14:textFill>
                  <w14:solidFill>
                    <w14:schemeClr w14:val="tx1"/>
                  </w14:solidFill>
                </w14:textFill>
              </w:rPr>
              <w:t xml:space="preserve">- индивидуализација школског програма за децу са интелектуалним сметњама </w:t>
            </w:r>
          </w:p>
        </w:tc>
        <w:tc>
          <w:tcPr>
            <w:tcW w:w="1043" w:type="pct"/>
            <w:shd w:val="clear" w:color="auto" w:fill="auto"/>
            <w:vAlign w:val="center"/>
          </w:tcPr>
          <w:p>
            <w:pPr>
              <w:suppressAutoHyphens/>
              <w:spacing w:after="0" w:line="240" w:lineRule="auto"/>
              <w:jc w:val="center"/>
              <w:rPr>
                <w:rFonts w:ascii="Times New Roman" w:hAnsi="Times New Roman" w:eastAsia="Times New Roman"/>
                <w:bCs/>
                <w:color w:val="000000" w:themeColor="text1"/>
                <w:sz w:val="24"/>
                <w:szCs w:val="24"/>
                <w:lang w:val="sr-Cyrl-CS" w:eastAsia="ar-SA"/>
                <w14:textFill>
                  <w14:solidFill>
                    <w14:schemeClr w14:val="tx1"/>
                  </w14:solidFill>
                </w14:textFill>
              </w:rPr>
            </w:pPr>
            <w:r>
              <w:rPr>
                <w:rFonts w:ascii="Times New Roman" w:hAnsi="Times New Roman" w:eastAsia="Times New Roman"/>
                <w:bCs/>
                <w:color w:val="000000" w:themeColor="text1"/>
                <w:sz w:val="24"/>
                <w:szCs w:val="24"/>
                <w:lang w:val="sr-Cyrl-CS" w:eastAsia="ar-SA"/>
                <w14:textFill>
                  <w14:solidFill>
                    <w14:schemeClr w14:val="tx1"/>
                  </w14:solidFill>
                </w14:textFill>
              </w:rPr>
              <w:t>Континуирано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 w:hRule="atLeast"/>
          <w:jc w:val="center"/>
        </w:trPr>
        <w:tc>
          <w:tcPr>
            <w:tcW w:w="5000" w:type="pct"/>
            <w:gridSpan w:val="2"/>
            <w:shd w:val="clear" w:color="auto" w:fill="auto"/>
          </w:tcPr>
          <w:p>
            <w:pPr>
              <w:suppressAutoHyphens/>
              <w:spacing w:after="0" w:line="240" w:lineRule="auto"/>
              <w:jc w:val="both"/>
              <w:rPr>
                <w:rFonts w:ascii="Times New Roman" w:hAnsi="Times New Roman" w:eastAsia="Times New Roman"/>
                <w:bCs/>
                <w:color w:val="000000" w:themeColor="text1"/>
                <w:sz w:val="24"/>
                <w:szCs w:val="24"/>
                <w:lang w:val="sr-Cyrl-CS" w:eastAsia="ar-SA"/>
                <w14:textFill>
                  <w14:solidFill>
                    <w14:schemeClr w14:val="tx1"/>
                  </w14:solidFill>
                </w14:textFill>
              </w:rPr>
            </w:pPr>
            <w:r>
              <w:rPr>
                <w:rFonts w:ascii="Times New Roman" w:hAnsi="Times New Roman" w:eastAsia="Times New Roman"/>
                <w:b/>
                <w:bCs/>
                <w:color w:val="000000" w:themeColor="text1"/>
                <w:sz w:val="24"/>
                <w:szCs w:val="24"/>
                <w:lang w:val="ru-RU"/>
                <w14:textFill>
                  <w14:solidFill>
                    <w14:schemeClr w14:val="tx1"/>
                  </w14:solidFill>
                </w14:textFill>
              </w:rPr>
              <w:t>Рад  са родитељима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jc w:val="center"/>
        </w:trPr>
        <w:tc>
          <w:tcPr>
            <w:tcW w:w="3957" w:type="pct"/>
            <w:shd w:val="clear" w:color="auto" w:fill="auto"/>
          </w:tcPr>
          <w:p>
            <w:pPr>
              <w:suppressAutoHyphens/>
              <w:autoSpaceDE w:val="0"/>
              <w:autoSpaceDN w:val="0"/>
              <w:adjustRightInd w:val="0"/>
              <w:spacing w:after="0" w:line="240" w:lineRule="auto"/>
              <w:jc w:val="both"/>
              <w:rPr>
                <w:rFonts w:ascii="Times New Roman" w:hAnsi="Times New Roman" w:eastAsia="Times New Roman"/>
                <w:b/>
                <w:bCs/>
                <w:color w:val="000000" w:themeColor="text1"/>
                <w:sz w:val="24"/>
                <w:szCs w:val="24"/>
                <w:lang w:val="ru-RU"/>
                <w14:textFill>
                  <w14:solidFill>
                    <w14:schemeClr w14:val="tx1"/>
                  </w14:solidFill>
                </w14:textFill>
              </w:rPr>
            </w:pPr>
            <w:r>
              <w:rPr>
                <w:rFonts w:ascii="Times New Roman" w:hAnsi="Times New Roman" w:eastAsia="Times New Roman"/>
                <w:color w:val="000000" w:themeColor="text1"/>
                <w:sz w:val="24"/>
                <w:szCs w:val="24"/>
                <w:lang w:val="ru-RU"/>
                <w14:textFill>
                  <w14:solidFill>
                    <w14:schemeClr w14:val="tx1"/>
                  </w14:solidFill>
                </w14:textFill>
              </w:rPr>
              <w:t>Прикупљање података и информација од родитеља,значајних за упознавање и праћење развоја ученика</w:t>
            </w:r>
          </w:p>
        </w:tc>
        <w:tc>
          <w:tcPr>
            <w:tcW w:w="1043" w:type="pct"/>
            <w:shd w:val="clear" w:color="auto" w:fill="auto"/>
            <w:vAlign w:val="center"/>
          </w:tcPr>
          <w:p>
            <w:pPr>
              <w:suppressAutoHyphens/>
              <w:spacing w:after="0" w:line="240" w:lineRule="auto"/>
              <w:jc w:val="center"/>
              <w:rPr>
                <w:rFonts w:ascii="Times New Roman" w:hAnsi="Times New Roman" w:eastAsia="Times New Roman"/>
                <w:bCs/>
                <w:color w:val="000000" w:themeColor="text1"/>
                <w:sz w:val="24"/>
                <w:szCs w:val="24"/>
                <w:lang w:val="sr-Cyrl-CS" w:eastAsia="ar-SA"/>
                <w14:textFill>
                  <w14:solidFill>
                    <w14:schemeClr w14:val="tx1"/>
                  </w14:solidFill>
                </w14:textFill>
              </w:rPr>
            </w:pPr>
            <w:r>
              <w:rPr>
                <w:rFonts w:ascii="Times New Roman" w:hAnsi="Times New Roman" w:eastAsia="Times New Roman"/>
                <w:bCs/>
                <w:color w:val="000000" w:themeColor="text1"/>
                <w:sz w:val="24"/>
                <w:szCs w:val="24"/>
                <w:lang w:val="sr-Cyrl-CS" w:eastAsia="ar-SA"/>
                <w14:textFill>
                  <w14:solidFill>
                    <w14:schemeClr w14:val="tx1"/>
                  </w14:solidFill>
                </w14:textFill>
              </w:rPr>
              <w:t>Током године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 w:hRule="atLeast"/>
          <w:jc w:val="center"/>
        </w:trPr>
        <w:tc>
          <w:tcPr>
            <w:tcW w:w="3957" w:type="pct"/>
            <w:shd w:val="clear" w:color="auto" w:fill="auto"/>
          </w:tcPr>
          <w:p>
            <w:pPr>
              <w:suppressAutoHyphens/>
              <w:autoSpaceDE w:val="0"/>
              <w:autoSpaceDN w:val="0"/>
              <w:adjustRightInd w:val="0"/>
              <w:spacing w:after="0" w:line="240" w:lineRule="auto"/>
              <w:jc w:val="both"/>
              <w:rPr>
                <w:rFonts w:ascii="Times New Roman" w:hAnsi="Times New Roman" w:eastAsia="Times New Roman"/>
                <w:color w:val="000000" w:themeColor="text1"/>
                <w:sz w:val="24"/>
                <w:szCs w:val="24"/>
                <w:lang w:val="ru-RU"/>
                <w14:textFill>
                  <w14:solidFill>
                    <w14:schemeClr w14:val="tx1"/>
                  </w14:solidFill>
                </w14:textFill>
              </w:rPr>
            </w:pPr>
            <w:r>
              <w:rPr>
                <w:rFonts w:ascii="Times New Roman" w:hAnsi="Times New Roman" w:eastAsia="Times New Roman"/>
                <w:color w:val="000000" w:themeColor="text1"/>
                <w:sz w:val="24"/>
                <w:szCs w:val="24"/>
                <w:lang w:val="ru-RU"/>
                <w14:textFill>
                  <w14:solidFill>
                    <w14:schemeClr w14:val="tx1"/>
                  </w14:solidFill>
                </w14:textFill>
              </w:rPr>
              <w:t>Саветодаван рад са родитељима ученика, ради њиховог упућивања у поступке за решавање проблема деце</w:t>
            </w:r>
          </w:p>
        </w:tc>
        <w:tc>
          <w:tcPr>
            <w:tcW w:w="1043" w:type="pct"/>
            <w:shd w:val="clear" w:color="auto" w:fill="auto"/>
            <w:vAlign w:val="center"/>
          </w:tcPr>
          <w:p>
            <w:pPr>
              <w:suppressAutoHyphens/>
              <w:spacing w:after="0" w:line="240" w:lineRule="auto"/>
              <w:jc w:val="center"/>
              <w:rPr>
                <w:rFonts w:ascii="Times New Roman" w:hAnsi="Times New Roman" w:eastAsia="Times New Roman"/>
                <w:color w:val="000000" w:themeColor="text1"/>
                <w:sz w:val="24"/>
                <w:szCs w:val="24"/>
                <w:lang w:eastAsia="ar-SA"/>
                <w14:textFill>
                  <w14:solidFill>
                    <w14:schemeClr w14:val="tx1"/>
                  </w14:solidFill>
                </w14:textFill>
              </w:rPr>
            </w:pPr>
            <w:r>
              <w:rPr>
                <w:rFonts w:ascii="Times New Roman" w:hAnsi="Times New Roman" w:eastAsia="Times New Roman"/>
                <w:bCs/>
                <w:color w:val="000000" w:themeColor="text1"/>
                <w:sz w:val="24"/>
                <w:szCs w:val="24"/>
                <w:lang w:val="sr-Cyrl-CS" w:eastAsia="ar-SA"/>
                <w14:textFill>
                  <w14:solidFill>
                    <w14:schemeClr w14:val="tx1"/>
                  </w14:solidFill>
                </w14:textFill>
              </w:rPr>
              <w:t>Током године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 w:hRule="atLeast"/>
          <w:jc w:val="center"/>
        </w:trPr>
        <w:tc>
          <w:tcPr>
            <w:tcW w:w="3957" w:type="pct"/>
            <w:shd w:val="clear" w:color="auto" w:fill="auto"/>
          </w:tcPr>
          <w:p>
            <w:pPr>
              <w:autoSpaceDE w:val="0"/>
              <w:autoSpaceDN w:val="0"/>
              <w:adjustRightInd w:val="0"/>
              <w:spacing w:after="0" w:line="240" w:lineRule="auto"/>
              <w:jc w:val="both"/>
              <w:rPr>
                <w:rFonts w:ascii="Times New Roman" w:hAnsi="Times New Roman" w:eastAsia="Times New Roman"/>
                <w:color w:val="000000" w:themeColor="text1"/>
                <w:sz w:val="24"/>
                <w:szCs w:val="24"/>
                <w:lang w:val="ru-RU"/>
                <w14:textFill>
                  <w14:solidFill>
                    <w14:schemeClr w14:val="tx1"/>
                  </w14:solidFill>
                </w14:textFill>
              </w:rPr>
            </w:pPr>
            <w:r>
              <w:rPr>
                <w:rFonts w:ascii="Times New Roman" w:hAnsi="Times New Roman" w:eastAsia="Times New Roman"/>
                <w:color w:val="000000" w:themeColor="text1"/>
                <w:sz w:val="24"/>
                <w:szCs w:val="24"/>
                <w:lang w:val="ru-RU"/>
                <w14:textFill>
                  <w14:solidFill>
                    <w14:schemeClr w14:val="tx1"/>
                  </w14:solidFill>
                </w14:textFill>
              </w:rPr>
              <w:t>Испитивање интересовања и могућности родитеља за укључивање у поједине облике рада школе</w:t>
            </w:r>
          </w:p>
        </w:tc>
        <w:tc>
          <w:tcPr>
            <w:tcW w:w="1043" w:type="pct"/>
            <w:shd w:val="clear" w:color="auto" w:fill="auto"/>
            <w:vAlign w:val="center"/>
          </w:tcPr>
          <w:p>
            <w:pPr>
              <w:suppressAutoHyphens/>
              <w:spacing w:after="0" w:line="240" w:lineRule="auto"/>
              <w:jc w:val="center"/>
              <w:rPr>
                <w:rFonts w:ascii="Times New Roman" w:hAnsi="Times New Roman" w:eastAsia="Times New Roman"/>
                <w:color w:val="000000" w:themeColor="text1"/>
                <w:sz w:val="24"/>
                <w:szCs w:val="24"/>
                <w:lang w:eastAsia="ar-SA"/>
                <w14:textFill>
                  <w14:solidFill>
                    <w14:schemeClr w14:val="tx1"/>
                  </w14:solidFill>
                </w14:textFill>
              </w:rPr>
            </w:pPr>
            <w:r>
              <w:rPr>
                <w:rFonts w:ascii="Times New Roman" w:hAnsi="Times New Roman" w:eastAsia="Times New Roman"/>
                <w:bCs/>
                <w:color w:val="000000" w:themeColor="text1"/>
                <w:sz w:val="24"/>
                <w:szCs w:val="24"/>
                <w:lang w:val="sr-Cyrl-CS" w:eastAsia="ar-SA"/>
                <w14:textFill>
                  <w14:solidFill>
                    <w14:schemeClr w14:val="tx1"/>
                  </w14:solidFill>
                </w14:textFill>
              </w:rPr>
              <w:t>Током године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 w:hRule="atLeast"/>
          <w:jc w:val="center"/>
        </w:trPr>
        <w:tc>
          <w:tcPr>
            <w:tcW w:w="3957" w:type="pct"/>
            <w:shd w:val="clear" w:color="auto" w:fill="auto"/>
          </w:tcPr>
          <w:p>
            <w:pPr>
              <w:autoSpaceDE w:val="0"/>
              <w:autoSpaceDN w:val="0"/>
              <w:adjustRightInd w:val="0"/>
              <w:spacing w:after="0" w:line="240" w:lineRule="auto"/>
              <w:jc w:val="both"/>
              <w:rPr>
                <w:rFonts w:ascii="Times New Roman" w:hAnsi="Times New Roman" w:eastAsia="Times New Roman"/>
                <w:color w:val="000000" w:themeColor="text1"/>
                <w:sz w:val="24"/>
                <w:szCs w:val="24"/>
                <w:lang w:val="ru-RU"/>
                <w14:textFill>
                  <w14:solidFill>
                    <w14:schemeClr w14:val="tx1"/>
                  </w14:solidFill>
                </w14:textFill>
              </w:rPr>
            </w:pPr>
            <w:r>
              <w:rPr>
                <w:rFonts w:ascii="Times New Roman" w:hAnsi="Times New Roman" w:eastAsia="Times New Roman"/>
                <w:color w:val="000000" w:themeColor="text1"/>
                <w:sz w:val="24"/>
                <w:szCs w:val="24"/>
                <w:lang w:val="ru-RU"/>
                <w14:textFill>
                  <w14:solidFill>
                    <w14:schemeClr w14:val="tx1"/>
                  </w14:solidFill>
                </w14:textFill>
              </w:rPr>
              <w:t>Пружање подршке и помоћи родитељима у осмишљавању слободног времена ученика</w:t>
            </w:r>
          </w:p>
        </w:tc>
        <w:tc>
          <w:tcPr>
            <w:tcW w:w="1043" w:type="pct"/>
            <w:shd w:val="clear" w:color="auto" w:fill="auto"/>
            <w:vAlign w:val="center"/>
          </w:tcPr>
          <w:p>
            <w:pPr>
              <w:suppressAutoHyphens/>
              <w:spacing w:after="0" w:line="240" w:lineRule="auto"/>
              <w:jc w:val="center"/>
              <w:rPr>
                <w:rFonts w:ascii="Times New Roman" w:hAnsi="Times New Roman" w:eastAsia="Times New Roman"/>
                <w:bCs/>
                <w:color w:val="000000" w:themeColor="text1"/>
                <w:sz w:val="24"/>
                <w:szCs w:val="24"/>
                <w:lang w:val="sr-Cyrl-CS" w:eastAsia="ar-SA"/>
                <w14:textFill>
                  <w14:solidFill>
                    <w14:schemeClr w14:val="tx1"/>
                  </w14:solidFill>
                </w14:textFill>
              </w:rPr>
            </w:pPr>
            <w:r>
              <w:rPr>
                <w:rFonts w:ascii="Times New Roman" w:hAnsi="Times New Roman" w:eastAsia="Times New Roman"/>
                <w:bCs/>
                <w:color w:val="000000" w:themeColor="text1"/>
                <w:sz w:val="24"/>
                <w:szCs w:val="24"/>
                <w:lang w:val="sr-Cyrl-CS" w:eastAsia="ar-SA"/>
                <w14:textFill>
                  <w14:solidFill>
                    <w14:schemeClr w14:val="tx1"/>
                  </w14:solidFill>
                </w14:textFill>
              </w:rPr>
              <w:t>Током године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 w:hRule="atLeast"/>
          <w:jc w:val="center"/>
        </w:trPr>
        <w:tc>
          <w:tcPr>
            <w:tcW w:w="3957" w:type="pct"/>
            <w:shd w:val="clear" w:color="auto" w:fill="auto"/>
          </w:tcPr>
          <w:p>
            <w:pPr>
              <w:autoSpaceDE w:val="0"/>
              <w:autoSpaceDN w:val="0"/>
              <w:adjustRightInd w:val="0"/>
              <w:spacing w:after="0" w:line="240" w:lineRule="auto"/>
              <w:jc w:val="both"/>
              <w:rPr>
                <w:rFonts w:ascii="Times New Roman" w:hAnsi="Times New Roman" w:eastAsia="Times New Roman"/>
                <w:b/>
                <w:color w:val="000000" w:themeColor="text1"/>
                <w:sz w:val="24"/>
                <w:szCs w:val="24"/>
                <w:lang w:val="ru-RU"/>
                <w14:textFill>
                  <w14:solidFill>
                    <w14:schemeClr w14:val="tx1"/>
                  </w14:solidFill>
                </w14:textFill>
              </w:rPr>
            </w:pPr>
            <w:r>
              <w:rPr>
                <w:rFonts w:ascii="Times New Roman" w:hAnsi="Times New Roman" w:eastAsia="Times New Roman"/>
                <w:b/>
                <w:color w:val="000000" w:themeColor="text1"/>
                <w:sz w:val="24"/>
                <w:szCs w:val="24"/>
                <w:lang w:val="ru-RU"/>
                <w14:textFill>
                  <w14:solidFill>
                    <w14:schemeClr w14:val="tx1"/>
                  </w14:solidFill>
                </w14:textFill>
              </w:rPr>
              <w:t>Сарадња са директором,педагошким асистентом, стручним сарадницима</w:t>
            </w:r>
          </w:p>
        </w:tc>
        <w:tc>
          <w:tcPr>
            <w:tcW w:w="1043" w:type="pct"/>
            <w:shd w:val="clear" w:color="auto" w:fill="auto"/>
            <w:vAlign w:val="center"/>
          </w:tcPr>
          <w:p>
            <w:pPr>
              <w:suppressAutoHyphens/>
              <w:spacing w:after="0" w:line="240" w:lineRule="auto"/>
              <w:rPr>
                <w:rFonts w:ascii="Times New Roman" w:hAnsi="Times New Roman" w:eastAsia="Times New Roman"/>
                <w:bCs/>
                <w:color w:val="000000" w:themeColor="text1"/>
                <w:sz w:val="24"/>
                <w:szCs w:val="24"/>
                <w:lang w:val="sr-Cyrl-CS" w:eastAsia="ar-SA"/>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 w:hRule="atLeast"/>
          <w:jc w:val="center"/>
        </w:trPr>
        <w:tc>
          <w:tcPr>
            <w:tcW w:w="3957" w:type="pct"/>
            <w:shd w:val="clear" w:color="auto" w:fill="auto"/>
          </w:tcPr>
          <w:p>
            <w:pPr>
              <w:autoSpaceDE w:val="0"/>
              <w:autoSpaceDN w:val="0"/>
              <w:adjustRightInd w:val="0"/>
              <w:spacing w:after="0" w:line="240" w:lineRule="auto"/>
              <w:jc w:val="both"/>
              <w:rPr>
                <w:rFonts w:ascii="Times New Roman" w:hAnsi="Times New Roman" w:eastAsia="Times New Roman"/>
                <w:color w:val="000000" w:themeColor="text1"/>
                <w:sz w:val="24"/>
                <w:szCs w:val="24"/>
                <w:lang w:val="ru-RU"/>
                <w14:textFill>
                  <w14:solidFill>
                    <w14:schemeClr w14:val="tx1"/>
                  </w14:solidFill>
                </w14:textFill>
              </w:rPr>
            </w:pPr>
            <w:r>
              <w:rPr>
                <w:rFonts w:ascii="Times New Roman" w:hAnsi="Times New Roman" w:eastAsia="Times New Roman"/>
                <w:color w:val="000000" w:themeColor="text1"/>
                <w:sz w:val="24"/>
                <w:szCs w:val="24"/>
                <w:lang w:val="ru-RU"/>
                <w14:textFill>
                  <w14:solidFill>
                    <w14:schemeClr w14:val="tx1"/>
                  </w14:solidFill>
                </w14:textFill>
              </w:rPr>
              <w:t>Сарадња са директором у вези са свим облицима васпитно-образовног рада</w:t>
            </w:r>
          </w:p>
          <w:p>
            <w:pPr>
              <w:autoSpaceDE w:val="0"/>
              <w:autoSpaceDN w:val="0"/>
              <w:adjustRightInd w:val="0"/>
              <w:spacing w:after="0" w:line="240" w:lineRule="auto"/>
              <w:jc w:val="both"/>
              <w:rPr>
                <w:rFonts w:ascii="Times New Roman" w:hAnsi="Times New Roman" w:eastAsia="Times New Roman"/>
                <w:color w:val="000000" w:themeColor="text1"/>
                <w:sz w:val="24"/>
                <w:szCs w:val="24"/>
                <w:lang w:val="ru-RU"/>
                <w14:textFill>
                  <w14:solidFill>
                    <w14:schemeClr w14:val="tx1"/>
                  </w14:solidFill>
                </w14:textFill>
              </w:rPr>
            </w:pPr>
            <w:r>
              <w:rPr>
                <w:rFonts w:ascii="Times New Roman" w:hAnsi="Times New Roman" w:eastAsia="Times New Roman"/>
                <w:color w:val="000000" w:themeColor="text1"/>
                <w:sz w:val="24"/>
                <w:szCs w:val="24"/>
                <w:lang w:val="ru-RU"/>
                <w14:textFill>
                  <w14:solidFill>
                    <w14:schemeClr w14:val="tx1"/>
                  </w14:solidFill>
                </w14:textFill>
              </w:rPr>
              <w:t>Сарадња у оквиру рада стручних тимова и комисија и редовна размена информација</w:t>
            </w:r>
          </w:p>
          <w:p>
            <w:pPr>
              <w:autoSpaceDE w:val="0"/>
              <w:autoSpaceDN w:val="0"/>
              <w:adjustRightInd w:val="0"/>
              <w:spacing w:after="0" w:line="240" w:lineRule="auto"/>
              <w:jc w:val="both"/>
              <w:rPr>
                <w:rFonts w:ascii="Times New Roman" w:hAnsi="Times New Roman" w:eastAsia="Times New Roman"/>
                <w:color w:val="000000" w:themeColor="text1"/>
                <w:sz w:val="24"/>
                <w:szCs w:val="24"/>
                <w:lang w:val="ru-RU"/>
                <w14:textFill>
                  <w14:solidFill>
                    <w14:schemeClr w14:val="tx1"/>
                  </w14:solidFill>
                </w14:textFill>
              </w:rPr>
            </w:pPr>
            <w:r>
              <w:rPr>
                <w:rFonts w:ascii="Times New Roman" w:hAnsi="Times New Roman" w:eastAsia="Times New Roman"/>
                <w:color w:val="000000" w:themeColor="text1"/>
                <w:sz w:val="24"/>
                <w:szCs w:val="24"/>
                <w:lang w:val="ru-RU"/>
                <w14:textFill>
                  <w14:solidFill>
                    <w14:schemeClr w14:val="tx1"/>
                  </w14:solidFill>
                </w14:textFill>
              </w:rPr>
              <w:t>Сарадња на заједничком планирању активности, анализа и извештаја о раду школе</w:t>
            </w:r>
          </w:p>
          <w:p>
            <w:pPr>
              <w:autoSpaceDE w:val="0"/>
              <w:autoSpaceDN w:val="0"/>
              <w:adjustRightInd w:val="0"/>
              <w:spacing w:after="0" w:line="240" w:lineRule="auto"/>
              <w:jc w:val="both"/>
              <w:rPr>
                <w:rFonts w:ascii="Times New Roman" w:hAnsi="Times New Roman" w:eastAsia="Times New Roman"/>
                <w:color w:val="000000" w:themeColor="text1"/>
                <w:sz w:val="24"/>
                <w:szCs w:val="24"/>
                <w:lang w:val="ru-RU"/>
                <w14:textFill>
                  <w14:solidFill>
                    <w14:schemeClr w14:val="tx1"/>
                  </w14:solidFill>
                </w14:textFill>
              </w:rPr>
            </w:pPr>
            <w:r>
              <w:rPr>
                <w:rFonts w:ascii="Times New Roman" w:hAnsi="Times New Roman" w:eastAsia="Times New Roman"/>
                <w:color w:val="000000" w:themeColor="text1"/>
                <w:sz w:val="24"/>
                <w:szCs w:val="24"/>
                <w:lang w:val="ru-RU"/>
                <w14:textFill>
                  <w14:solidFill>
                    <w14:schemeClr w14:val="tx1"/>
                  </w14:solidFill>
                </w14:textFill>
              </w:rPr>
              <w:t>Сарадња на формирању одељења и расподели одељењских старешинстава</w:t>
            </w:r>
          </w:p>
          <w:p>
            <w:pPr>
              <w:autoSpaceDE w:val="0"/>
              <w:autoSpaceDN w:val="0"/>
              <w:adjustRightInd w:val="0"/>
              <w:spacing w:after="0" w:line="240" w:lineRule="auto"/>
              <w:jc w:val="both"/>
              <w:rPr>
                <w:rFonts w:ascii="Times New Roman" w:hAnsi="Times New Roman" w:eastAsia="Times New Roman"/>
                <w:color w:val="000000" w:themeColor="text1"/>
                <w:sz w:val="24"/>
                <w:szCs w:val="24"/>
                <w:lang w:val="ru-RU"/>
                <w14:textFill>
                  <w14:solidFill>
                    <w14:schemeClr w14:val="tx1"/>
                  </w14:solidFill>
                </w14:textFill>
              </w:rPr>
            </w:pPr>
            <w:r>
              <w:rPr>
                <w:rFonts w:ascii="Times New Roman" w:hAnsi="Times New Roman" w:eastAsia="Times New Roman"/>
                <w:color w:val="000000" w:themeColor="text1"/>
                <w:sz w:val="24"/>
                <w:szCs w:val="24"/>
                <w:lang w:val="ru-RU"/>
                <w14:textFill>
                  <w14:solidFill>
                    <w14:schemeClr w14:val="tx1"/>
                  </w14:solidFill>
                </w14:textFill>
              </w:rPr>
              <w:t>Сарадања на планирању активности у циљу јачања наставничких и личних компетенција</w:t>
            </w:r>
          </w:p>
          <w:p>
            <w:pPr>
              <w:autoSpaceDE w:val="0"/>
              <w:autoSpaceDN w:val="0"/>
              <w:adjustRightInd w:val="0"/>
              <w:spacing w:after="0" w:line="240" w:lineRule="auto"/>
              <w:jc w:val="both"/>
              <w:rPr>
                <w:rFonts w:ascii="Times New Roman" w:hAnsi="Times New Roman" w:eastAsia="Times New Roman"/>
                <w:color w:val="000000" w:themeColor="text1"/>
                <w:sz w:val="24"/>
                <w:szCs w:val="24"/>
                <w:lang w:val="ru-RU"/>
                <w14:textFill>
                  <w14:solidFill>
                    <w14:schemeClr w14:val="tx1"/>
                  </w14:solidFill>
                </w14:textFill>
              </w:rPr>
            </w:pPr>
            <w:r>
              <w:rPr>
                <w:rFonts w:ascii="Times New Roman" w:hAnsi="Times New Roman" w:eastAsia="Times New Roman"/>
                <w:color w:val="000000" w:themeColor="text1"/>
                <w:sz w:val="24"/>
                <w:szCs w:val="24"/>
                <w:lang w:val="ru-RU"/>
                <w14:textFill>
                  <w14:solidFill>
                    <w14:schemeClr w14:val="tx1"/>
                  </w14:solidFill>
                </w14:textFill>
              </w:rPr>
              <w:t>Сарадња са директором по питању приговора и жалби ученика и њихових родитеља/старатеља на оцену из предмета и владања</w:t>
            </w:r>
          </w:p>
        </w:tc>
        <w:tc>
          <w:tcPr>
            <w:tcW w:w="1043" w:type="pct"/>
            <w:shd w:val="clear" w:color="auto" w:fill="auto"/>
            <w:vAlign w:val="center"/>
          </w:tcPr>
          <w:p>
            <w:pPr>
              <w:suppressAutoHyphens/>
              <w:spacing w:after="0" w:line="240" w:lineRule="auto"/>
              <w:rPr>
                <w:rFonts w:ascii="Times New Roman" w:hAnsi="Times New Roman" w:eastAsia="Times New Roman"/>
                <w:bCs/>
                <w:color w:val="000000" w:themeColor="text1"/>
                <w:sz w:val="24"/>
                <w:szCs w:val="24"/>
                <w:lang w:val="sr-Cyrl-CS" w:eastAsia="ar-SA"/>
                <w14:textFill>
                  <w14:solidFill>
                    <w14:schemeClr w14:val="tx1"/>
                  </w14:solidFill>
                </w14:textFill>
              </w:rPr>
            </w:pPr>
            <w:r>
              <w:rPr>
                <w:rFonts w:ascii="Times New Roman" w:hAnsi="Times New Roman" w:eastAsia="Times New Roman"/>
                <w:bCs/>
                <w:color w:val="000000" w:themeColor="text1"/>
                <w:sz w:val="24"/>
                <w:szCs w:val="24"/>
                <w:lang w:val="sr-Cyrl-CS" w:eastAsia="ar-SA"/>
                <w14:textFill>
                  <w14:solidFill>
                    <w14:schemeClr w14:val="tx1"/>
                  </w14:solidFill>
                </w14:textFill>
              </w:rPr>
              <w:t>Континуирано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 w:hRule="atLeast"/>
          <w:jc w:val="center"/>
        </w:trPr>
        <w:tc>
          <w:tcPr>
            <w:tcW w:w="5000" w:type="pct"/>
            <w:gridSpan w:val="2"/>
            <w:shd w:val="clear" w:color="auto" w:fill="auto"/>
          </w:tcPr>
          <w:p>
            <w:pPr>
              <w:suppressAutoHyphens/>
              <w:spacing w:after="0" w:line="240" w:lineRule="auto"/>
              <w:jc w:val="both"/>
              <w:rPr>
                <w:rFonts w:ascii="Times New Roman" w:hAnsi="Times New Roman" w:eastAsia="Times New Roman"/>
                <w:bCs/>
                <w:color w:val="000000" w:themeColor="text1"/>
                <w:sz w:val="24"/>
                <w:szCs w:val="24"/>
                <w:lang w:val="sr-Cyrl-CS" w:eastAsia="ar-SA"/>
                <w14:textFill>
                  <w14:solidFill>
                    <w14:schemeClr w14:val="tx1"/>
                  </w14:solidFill>
                </w14:textFill>
              </w:rPr>
            </w:pPr>
            <w:r>
              <w:rPr>
                <w:rFonts w:ascii="Times New Roman" w:hAnsi="Times New Roman" w:eastAsia="Times New Roman"/>
                <w:b/>
                <w:bCs/>
                <w:color w:val="000000" w:themeColor="text1"/>
                <w:sz w:val="24"/>
                <w:szCs w:val="24"/>
                <w:lang w:val="ru-RU"/>
                <w14:textFill>
                  <w14:solidFill>
                    <w14:schemeClr w14:val="tx1"/>
                  </w14:solidFill>
                </w14:textFill>
              </w:rPr>
              <w:t>Рад у  стручним  органима и тимовима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 w:hRule="atLeast"/>
          <w:jc w:val="center"/>
        </w:trPr>
        <w:tc>
          <w:tcPr>
            <w:tcW w:w="3957" w:type="pct"/>
            <w:shd w:val="clear" w:color="auto" w:fill="auto"/>
          </w:tcPr>
          <w:p>
            <w:pPr>
              <w:suppressAutoHyphens/>
              <w:autoSpaceDE w:val="0"/>
              <w:autoSpaceDN w:val="0"/>
              <w:adjustRightInd w:val="0"/>
              <w:spacing w:after="0" w:line="240" w:lineRule="auto"/>
              <w:jc w:val="both"/>
              <w:rPr>
                <w:rFonts w:ascii="Times New Roman" w:hAnsi="Times New Roman" w:eastAsia="Times New Roman"/>
                <w:color w:val="000000" w:themeColor="text1"/>
                <w:sz w:val="24"/>
                <w:szCs w:val="24"/>
                <w:lang w:val="ru-RU"/>
                <w14:textFill>
                  <w14:solidFill>
                    <w14:schemeClr w14:val="tx1"/>
                  </w14:solidFill>
                </w14:textFill>
              </w:rPr>
            </w:pPr>
            <w:r>
              <w:rPr>
                <w:rFonts w:ascii="Times New Roman" w:hAnsi="Times New Roman" w:eastAsia="Times New Roman"/>
                <w:color w:val="000000" w:themeColor="text1"/>
                <w:sz w:val="24"/>
                <w:szCs w:val="24"/>
                <w:lang w:val="ru-RU"/>
                <w14:textFill>
                  <w14:solidFill>
                    <w14:schemeClr w14:val="tx1"/>
                  </w14:solidFill>
                </w14:textFill>
              </w:rPr>
              <w:t>Решавање актуелних образовно</w:t>
            </w:r>
            <w:r>
              <w:rPr>
                <w:rFonts w:ascii="Times New Roman" w:hAnsi="Times New Roman" w:eastAsia="Times New Roman"/>
                <w:color w:val="000000" w:themeColor="text1"/>
                <w:sz w:val="24"/>
                <w:szCs w:val="24"/>
                <w:lang w:val="sr-Cyrl-CS" w:eastAsia="ar-SA"/>
                <w14:textFill>
                  <w14:solidFill>
                    <w14:schemeClr w14:val="tx1"/>
                  </w14:solidFill>
                </w14:textFill>
              </w:rPr>
              <w:t>–</w:t>
            </w:r>
            <w:r>
              <w:rPr>
                <w:rFonts w:ascii="Times New Roman" w:hAnsi="Times New Roman" w:eastAsia="Times New Roman"/>
                <w:color w:val="000000" w:themeColor="text1"/>
                <w:sz w:val="24"/>
                <w:szCs w:val="24"/>
                <w:lang w:val="ru-RU"/>
                <w14:textFill>
                  <w14:solidFill>
                    <w14:schemeClr w14:val="tx1"/>
                  </w14:solidFill>
                </w14:textFill>
              </w:rPr>
              <w:t>васпитних проблема.</w:t>
            </w:r>
          </w:p>
          <w:p>
            <w:pPr>
              <w:suppressAutoHyphens/>
              <w:autoSpaceDE w:val="0"/>
              <w:autoSpaceDN w:val="0"/>
              <w:adjustRightInd w:val="0"/>
              <w:spacing w:after="0" w:line="240" w:lineRule="auto"/>
              <w:jc w:val="both"/>
              <w:rPr>
                <w:rFonts w:ascii="Times New Roman" w:hAnsi="Times New Roman" w:eastAsia="Times New Roman"/>
                <w:color w:val="000000" w:themeColor="text1"/>
                <w:sz w:val="24"/>
                <w:szCs w:val="24"/>
                <w:lang w:val="ru-RU"/>
                <w14:textFill>
                  <w14:solidFill>
                    <w14:schemeClr w14:val="tx1"/>
                  </w14:solidFill>
                </w14:textFill>
              </w:rPr>
            </w:pPr>
            <w:r>
              <w:rPr>
                <w:rFonts w:ascii="Times New Roman" w:hAnsi="Times New Roman" w:eastAsia="Times New Roman"/>
                <w:color w:val="000000" w:themeColor="text1"/>
                <w:sz w:val="24"/>
                <w:szCs w:val="24"/>
                <w:lang w:val="ru-RU"/>
                <w14:textFill>
                  <w14:solidFill>
                    <w14:schemeClr w14:val="tx1"/>
                  </w14:solidFill>
                </w14:textFill>
              </w:rPr>
              <w:t>Учествовање у раду Наставничког већа, Педагошког колегијума (давањем саопштења, информисањем о резултатима обављених аналза, прегледа, предавањима и других активности)</w:t>
            </w:r>
          </w:p>
          <w:p>
            <w:pPr>
              <w:suppressAutoHyphens/>
              <w:autoSpaceDE w:val="0"/>
              <w:autoSpaceDN w:val="0"/>
              <w:adjustRightInd w:val="0"/>
              <w:spacing w:after="0" w:line="240" w:lineRule="auto"/>
              <w:jc w:val="both"/>
              <w:rPr>
                <w:rFonts w:ascii="Times New Roman" w:hAnsi="Times New Roman" w:eastAsia="Times New Roman"/>
                <w:color w:val="000000" w:themeColor="text1"/>
                <w:sz w:val="24"/>
                <w:szCs w:val="24"/>
                <w:lang w:val="ru-RU"/>
                <w14:textFill>
                  <w14:solidFill>
                    <w14:schemeClr w14:val="tx1"/>
                  </w14:solidFill>
                </w14:textFill>
              </w:rPr>
            </w:pPr>
            <w:r>
              <w:rPr>
                <w:rFonts w:ascii="Times New Roman" w:hAnsi="Times New Roman" w:eastAsia="Times New Roman"/>
                <w:color w:val="000000" w:themeColor="text1"/>
                <w:sz w:val="24"/>
                <w:szCs w:val="24"/>
                <w:lang w:val="ru-RU"/>
                <w14:textFill>
                  <w14:solidFill>
                    <w14:schemeClr w14:val="tx1"/>
                  </w14:solidFill>
                </w14:textFill>
              </w:rPr>
              <w:t>Учествовање у раду тимова, већа, актива и комисија на нивоу установе, ради остваривања одређеног задатка, програма или пројекта</w:t>
            </w:r>
          </w:p>
        </w:tc>
        <w:tc>
          <w:tcPr>
            <w:tcW w:w="1043" w:type="pct"/>
            <w:shd w:val="clear" w:color="auto" w:fill="auto"/>
          </w:tcPr>
          <w:p>
            <w:pPr>
              <w:suppressAutoHyphens/>
              <w:spacing w:after="0" w:line="240" w:lineRule="auto"/>
              <w:jc w:val="center"/>
              <w:rPr>
                <w:rFonts w:ascii="Times New Roman" w:hAnsi="Times New Roman" w:eastAsia="Times New Roman"/>
                <w:color w:val="000000" w:themeColor="text1"/>
                <w:sz w:val="24"/>
                <w:szCs w:val="24"/>
                <w:lang w:eastAsia="ar-SA"/>
                <w14:textFill>
                  <w14:solidFill>
                    <w14:schemeClr w14:val="tx1"/>
                  </w14:solidFill>
                </w14:textFill>
              </w:rPr>
            </w:pPr>
            <w:r>
              <w:rPr>
                <w:rFonts w:ascii="Times New Roman" w:hAnsi="Times New Roman" w:eastAsia="Times New Roman"/>
                <w:bCs/>
                <w:color w:val="000000" w:themeColor="text1"/>
                <w:sz w:val="24"/>
                <w:szCs w:val="24"/>
                <w:lang w:val="sr-Cyrl-CS" w:eastAsia="ar-SA"/>
                <w14:textFill>
                  <w14:solidFill>
                    <w14:schemeClr w14:val="tx1"/>
                  </w14:solidFill>
                </w14:textFill>
              </w:rPr>
              <w:t>Конт.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 w:hRule="atLeast"/>
          <w:jc w:val="center"/>
        </w:trPr>
        <w:tc>
          <w:tcPr>
            <w:tcW w:w="3957" w:type="pct"/>
            <w:shd w:val="clear" w:color="auto" w:fill="auto"/>
          </w:tcPr>
          <w:p>
            <w:pPr>
              <w:suppressAutoHyphens/>
              <w:autoSpaceDE w:val="0"/>
              <w:autoSpaceDN w:val="0"/>
              <w:adjustRightInd w:val="0"/>
              <w:spacing w:after="0" w:line="240" w:lineRule="auto"/>
              <w:jc w:val="both"/>
              <w:rPr>
                <w:rFonts w:ascii="Times New Roman" w:hAnsi="Times New Roman" w:eastAsia="Times New Roman"/>
                <w:b/>
                <w:bCs/>
                <w:color w:val="000000" w:themeColor="text1"/>
                <w:sz w:val="24"/>
                <w:szCs w:val="24"/>
                <w:lang w:val="ru-RU"/>
                <w14:textFill>
                  <w14:solidFill>
                    <w14:schemeClr w14:val="tx1"/>
                  </w14:solidFill>
                </w14:textFill>
              </w:rPr>
            </w:pPr>
            <w:r>
              <w:rPr>
                <w:rFonts w:ascii="Times New Roman" w:hAnsi="Times New Roman" w:eastAsia="Times New Roman"/>
                <w:color w:val="000000" w:themeColor="text1"/>
                <w:sz w:val="24"/>
                <w:szCs w:val="24"/>
                <w:lang w:val="ru-RU"/>
                <w14:textFill>
                  <w14:solidFill>
                    <w14:schemeClr w14:val="tx1"/>
                  </w14:solidFill>
                </w14:textFill>
              </w:rPr>
              <w:t xml:space="preserve">Упознавање наставника са променама у образовању </w:t>
            </w:r>
          </w:p>
        </w:tc>
        <w:tc>
          <w:tcPr>
            <w:tcW w:w="1043" w:type="pct"/>
            <w:shd w:val="clear" w:color="auto" w:fill="auto"/>
          </w:tcPr>
          <w:p>
            <w:pPr>
              <w:suppressAutoHyphens/>
              <w:spacing w:after="0" w:line="240" w:lineRule="auto"/>
              <w:jc w:val="center"/>
              <w:rPr>
                <w:rFonts w:ascii="Times New Roman" w:hAnsi="Times New Roman" w:eastAsia="Times New Roman"/>
                <w:color w:val="000000" w:themeColor="text1"/>
                <w:sz w:val="24"/>
                <w:szCs w:val="24"/>
                <w:lang w:eastAsia="ar-SA"/>
                <w14:textFill>
                  <w14:solidFill>
                    <w14:schemeClr w14:val="tx1"/>
                  </w14:solidFill>
                </w14:textFill>
              </w:rPr>
            </w:pPr>
            <w:r>
              <w:rPr>
                <w:rFonts w:ascii="Times New Roman" w:hAnsi="Times New Roman" w:eastAsia="Times New Roman"/>
                <w:bCs/>
                <w:color w:val="000000" w:themeColor="text1"/>
                <w:sz w:val="24"/>
                <w:szCs w:val="24"/>
                <w:lang w:val="sr-Cyrl-CS" w:eastAsia="ar-SA"/>
                <w14:textFill>
                  <w14:solidFill>
                    <w14:schemeClr w14:val="tx1"/>
                  </w14:solidFill>
                </w14:textFill>
              </w:rPr>
              <w:t>Конт.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 w:hRule="atLeast"/>
          <w:jc w:val="center"/>
        </w:trPr>
        <w:tc>
          <w:tcPr>
            <w:tcW w:w="3957" w:type="pct"/>
            <w:shd w:val="clear" w:color="auto" w:fill="auto"/>
          </w:tcPr>
          <w:p>
            <w:pPr>
              <w:suppressAutoHyphens/>
              <w:autoSpaceDE w:val="0"/>
              <w:autoSpaceDN w:val="0"/>
              <w:adjustRightInd w:val="0"/>
              <w:spacing w:after="0" w:line="240" w:lineRule="auto"/>
              <w:jc w:val="both"/>
              <w:rPr>
                <w:rFonts w:ascii="Times New Roman" w:hAnsi="Times New Roman" w:eastAsia="Times New Roman"/>
                <w:color w:val="000000" w:themeColor="text1"/>
                <w:sz w:val="24"/>
                <w:szCs w:val="24"/>
                <w:lang w:val="ru-RU"/>
                <w14:textFill>
                  <w14:solidFill>
                    <w14:schemeClr w14:val="tx1"/>
                  </w14:solidFill>
                </w14:textFill>
              </w:rPr>
            </w:pPr>
            <w:r>
              <w:rPr>
                <w:rFonts w:ascii="Times New Roman" w:hAnsi="Times New Roman" w:eastAsia="Times New Roman"/>
                <w:color w:val="000000" w:themeColor="text1"/>
                <w:sz w:val="24"/>
                <w:szCs w:val="24"/>
                <w:lang w:val="ru-RU"/>
                <w14:textFill>
                  <w14:solidFill>
                    <w14:schemeClr w14:val="tx1"/>
                  </w14:solidFill>
                </w14:textFill>
              </w:rPr>
              <w:t>Педагошко и дидактичко</w:t>
            </w:r>
            <w:r>
              <w:rPr>
                <w:rFonts w:ascii="Times New Roman" w:hAnsi="Times New Roman" w:eastAsia="Times New Roman"/>
                <w:color w:val="000000" w:themeColor="text1"/>
                <w:sz w:val="24"/>
                <w:szCs w:val="24"/>
                <w:lang w:val="sr-Cyrl-CS" w:eastAsia="ar-SA"/>
                <w14:textFill>
                  <w14:solidFill>
                    <w14:schemeClr w14:val="tx1"/>
                  </w14:solidFill>
                </w14:textFill>
              </w:rPr>
              <w:t>–</w:t>
            </w:r>
            <w:r>
              <w:rPr>
                <w:rFonts w:ascii="Times New Roman" w:hAnsi="Times New Roman" w:eastAsia="Times New Roman"/>
                <w:color w:val="000000" w:themeColor="text1"/>
                <w:sz w:val="24"/>
                <w:szCs w:val="24"/>
                <w:lang w:val="ru-RU"/>
                <w14:textFill>
                  <w14:solidFill>
                    <w14:schemeClr w14:val="tx1"/>
                  </w14:solidFill>
                </w14:textFill>
              </w:rPr>
              <w:t>методичко усавршавање наставника и информисање о резултатима спроведених истраживања и о раду са ученицима и родитељима</w:t>
            </w:r>
          </w:p>
        </w:tc>
        <w:tc>
          <w:tcPr>
            <w:tcW w:w="1043" w:type="pct"/>
            <w:shd w:val="clear" w:color="auto" w:fill="auto"/>
          </w:tcPr>
          <w:p>
            <w:pPr>
              <w:suppressAutoHyphens/>
              <w:spacing w:after="0" w:line="240" w:lineRule="auto"/>
              <w:jc w:val="center"/>
              <w:rPr>
                <w:rFonts w:ascii="Times New Roman" w:hAnsi="Times New Roman" w:eastAsia="Times New Roman"/>
                <w:color w:val="000000" w:themeColor="text1"/>
                <w:sz w:val="24"/>
                <w:szCs w:val="24"/>
                <w:lang w:eastAsia="ar-SA"/>
                <w14:textFill>
                  <w14:solidFill>
                    <w14:schemeClr w14:val="tx1"/>
                  </w14:solidFill>
                </w14:textFill>
              </w:rPr>
            </w:pPr>
            <w:r>
              <w:rPr>
                <w:rFonts w:ascii="Times New Roman" w:hAnsi="Times New Roman" w:eastAsia="Times New Roman"/>
                <w:bCs/>
                <w:color w:val="000000" w:themeColor="text1"/>
                <w:sz w:val="24"/>
                <w:szCs w:val="24"/>
                <w:lang w:val="sr-Cyrl-CS" w:eastAsia="ar-SA"/>
                <w14:textFill>
                  <w14:solidFill>
                    <w14:schemeClr w14:val="tx1"/>
                  </w14:solidFill>
                </w14:textFill>
              </w:rPr>
              <w:t>Конт.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 w:hRule="atLeast"/>
          <w:jc w:val="center"/>
        </w:trPr>
        <w:tc>
          <w:tcPr>
            <w:tcW w:w="3957" w:type="pct"/>
            <w:shd w:val="clear" w:color="auto" w:fill="auto"/>
          </w:tcPr>
          <w:p>
            <w:pPr>
              <w:suppressAutoHyphens/>
              <w:autoSpaceDE w:val="0"/>
              <w:autoSpaceDN w:val="0"/>
              <w:adjustRightInd w:val="0"/>
              <w:spacing w:after="0" w:line="240" w:lineRule="auto"/>
              <w:jc w:val="both"/>
              <w:rPr>
                <w:rFonts w:ascii="Times New Roman" w:hAnsi="Times New Roman" w:eastAsia="Times New Roman"/>
                <w:color w:val="000000" w:themeColor="text1"/>
                <w:sz w:val="24"/>
                <w:szCs w:val="24"/>
                <w:lang w:val="ru-RU"/>
                <w14:textFill>
                  <w14:solidFill>
                    <w14:schemeClr w14:val="tx1"/>
                  </w14:solidFill>
                </w14:textFill>
              </w:rPr>
            </w:pPr>
            <w:r>
              <w:rPr>
                <w:rFonts w:ascii="Times New Roman" w:hAnsi="Times New Roman" w:eastAsia="Times New Roman"/>
                <w:color w:val="000000" w:themeColor="text1"/>
                <w:sz w:val="24"/>
                <w:szCs w:val="24"/>
                <w:lang w:val="ru-RU"/>
                <w14:textFill>
                  <w14:solidFill>
                    <w14:schemeClr w14:val="tx1"/>
                  </w14:solidFill>
                </w14:textFill>
              </w:rPr>
              <w:t>Предлагање мера за унапређивање рада стручних органа установе</w:t>
            </w:r>
          </w:p>
        </w:tc>
        <w:tc>
          <w:tcPr>
            <w:tcW w:w="1043" w:type="pct"/>
            <w:shd w:val="clear" w:color="auto" w:fill="auto"/>
          </w:tcPr>
          <w:p>
            <w:pPr>
              <w:suppressAutoHyphens/>
              <w:spacing w:after="0" w:line="240" w:lineRule="auto"/>
              <w:jc w:val="center"/>
              <w:rPr>
                <w:rFonts w:ascii="Times New Roman" w:hAnsi="Times New Roman" w:eastAsia="Times New Roman"/>
                <w:bCs/>
                <w:color w:val="000000" w:themeColor="text1"/>
                <w:sz w:val="24"/>
                <w:szCs w:val="24"/>
                <w:lang w:val="sr-Cyrl-CS" w:eastAsia="ar-SA"/>
                <w14:textFill>
                  <w14:solidFill>
                    <w14:schemeClr w14:val="tx1"/>
                  </w14:solidFill>
                </w14:textFill>
              </w:rPr>
            </w:pPr>
            <w:r>
              <w:rPr>
                <w:rFonts w:ascii="Times New Roman" w:hAnsi="Times New Roman" w:eastAsia="Times New Roman"/>
                <w:bCs/>
                <w:color w:val="000000" w:themeColor="text1"/>
                <w:sz w:val="24"/>
                <w:szCs w:val="24"/>
                <w:lang w:val="sr-Cyrl-CS" w:eastAsia="ar-SA"/>
                <w14:textFill>
                  <w14:solidFill>
                    <w14:schemeClr w14:val="tx1"/>
                  </w14:solidFill>
                </w14:textFill>
              </w:rPr>
              <w:t>Конт.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 w:hRule="atLeast"/>
          <w:jc w:val="center"/>
        </w:trPr>
        <w:tc>
          <w:tcPr>
            <w:tcW w:w="5000" w:type="pct"/>
            <w:gridSpan w:val="2"/>
            <w:shd w:val="clear" w:color="auto" w:fill="auto"/>
          </w:tcPr>
          <w:p>
            <w:pPr>
              <w:suppressAutoHyphens/>
              <w:spacing w:after="0" w:line="240" w:lineRule="auto"/>
              <w:jc w:val="both"/>
              <w:rPr>
                <w:rFonts w:ascii="Times New Roman" w:hAnsi="Times New Roman" w:eastAsia="Times New Roman"/>
                <w:bCs/>
                <w:color w:val="000000" w:themeColor="text1"/>
                <w:sz w:val="24"/>
                <w:szCs w:val="24"/>
                <w:lang w:val="sr-Cyrl-CS" w:eastAsia="ar-SA"/>
                <w14:textFill>
                  <w14:solidFill>
                    <w14:schemeClr w14:val="tx1"/>
                  </w14:solidFill>
                </w14:textFill>
              </w:rPr>
            </w:pPr>
            <w:r>
              <w:rPr>
                <w:rFonts w:ascii="Times New Roman" w:hAnsi="Times New Roman" w:eastAsia="Times New Roman"/>
                <w:b/>
                <w:bCs/>
                <w:color w:val="000000" w:themeColor="text1"/>
                <w:sz w:val="24"/>
                <w:szCs w:val="24"/>
                <w:lang w:val="ru-RU"/>
                <w14:textFill>
                  <w14:solidFill>
                    <w14:schemeClr w14:val="tx1"/>
                  </w14:solidFill>
                </w14:textFill>
              </w:rPr>
              <w:t>Сарадња са стручним институцијама, организацијама, удружењима и јединицом локалне самоуправе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 w:hRule="atLeast"/>
          <w:jc w:val="center"/>
        </w:trPr>
        <w:tc>
          <w:tcPr>
            <w:tcW w:w="3957" w:type="pct"/>
            <w:shd w:val="clear" w:color="auto" w:fill="auto"/>
          </w:tcPr>
          <w:p>
            <w:pPr>
              <w:suppressAutoHyphens/>
              <w:autoSpaceDE w:val="0"/>
              <w:autoSpaceDN w:val="0"/>
              <w:adjustRightInd w:val="0"/>
              <w:spacing w:after="0" w:line="240" w:lineRule="auto"/>
              <w:jc w:val="both"/>
              <w:rPr>
                <w:rFonts w:ascii="Times New Roman" w:hAnsi="Times New Roman" w:eastAsia="Times New Roman"/>
                <w:b/>
                <w:bCs/>
                <w:color w:val="000000" w:themeColor="text1"/>
                <w:sz w:val="24"/>
                <w:szCs w:val="24"/>
                <w:lang w:val="ru-RU"/>
                <w14:textFill>
                  <w14:solidFill>
                    <w14:schemeClr w14:val="tx1"/>
                  </w14:solidFill>
                </w14:textFill>
              </w:rPr>
            </w:pPr>
            <w:r>
              <w:rPr>
                <w:rFonts w:ascii="Times New Roman" w:hAnsi="Times New Roman" w:eastAsia="Times New Roman"/>
                <w:color w:val="000000" w:themeColor="text1"/>
                <w:sz w:val="24"/>
                <w:szCs w:val="24"/>
                <w:lang w:val="ru-RU"/>
                <w14:textFill>
                  <w14:solidFill>
                    <w14:schemeClr w14:val="tx1"/>
                  </w14:solidFill>
                </w14:textFill>
              </w:rPr>
              <w:t>Сарадња са наставницима на њиховом стручном усавршавању путем популарисања стручне литературе,предлагање иновативних и активних облика рада и праћење даљег стручног усавршавања наставника</w:t>
            </w:r>
          </w:p>
        </w:tc>
        <w:tc>
          <w:tcPr>
            <w:tcW w:w="1043" w:type="pct"/>
            <w:shd w:val="clear" w:color="auto" w:fill="auto"/>
          </w:tcPr>
          <w:p>
            <w:pPr>
              <w:suppressAutoHyphens/>
              <w:spacing w:after="0" w:line="240" w:lineRule="auto"/>
              <w:jc w:val="center"/>
              <w:rPr>
                <w:rFonts w:ascii="Times New Roman" w:hAnsi="Times New Roman" w:eastAsia="Times New Roman"/>
                <w:color w:val="000000" w:themeColor="text1"/>
                <w:sz w:val="24"/>
                <w:szCs w:val="24"/>
                <w:lang w:eastAsia="ar-SA"/>
                <w14:textFill>
                  <w14:solidFill>
                    <w14:schemeClr w14:val="tx1"/>
                  </w14:solidFill>
                </w14:textFill>
              </w:rPr>
            </w:pPr>
            <w:r>
              <w:rPr>
                <w:rFonts w:ascii="Times New Roman" w:hAnsi="Times New Roman" w:eastAsia="Times New Roman"/>
                <w:bCs/>
                <w:color w:val="000000" w:themeColor="text1"/>
                <w:sz w:val="24"/>
                <w:szCs w:val="24"/>
                <w:lang w:val="sr-Cyrl-CS" w:eastAsia="ar-SA"/>
                <w14:textFill>
                  <w14:solidFill>
                    <w14:schemeClr w14:val="tx1"/>
                  </w14:solidFill>
                </w14:textFill>
              </w:rPr>
              <w:t>Конт.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 w:hRule="atLeast"/>
          <w:jc w:val="center"/>
        </w:trPr>
        <w:tc>
          <w:tcPr>
            <w:tcW w:w="3957" w:type="pct"/>
            <w:shd w:val="clear" w:color="auto" w:fill="auto"/>
          </w:tcPr>
          <w:p>
            <w:pPr>
              <w:autoSpaceDE w:val="0"/>
              <w:autoSpaceDN w:val="0"/>
              <w:adjustRightInd w:val="0"/>
              <w:spacing w:after="0" w:line="240" w:lineRule="auto"/>
              <w:jc w:val="both"/>
              <w:rPr>
                <w:rFonts w:ascii="Times New Roman" w:hAnsi="Times New Roman" w:eastAsia="Times New Roman"/>
                <w:color w:val="000000" w:themeColor="text1"/>
                <w:sz w:val="24"/>
                <w:szCs w:val="24"/>
                <w:lang w:val="ru-RU"/>
                <w14:textFill>
                  <w14:solidFill>
                    <w14:schemeClr w14:val="tx1"/>
                  </w14:solidFill>
                </w14:textFill>
              </w:rPr>
            </w:pPr>
            <w:r>
              <w:rPr>
                <w:rFonts w:ascii="Times New Roman" w:hAnsi="Times New Roman" w:eastAsia="Times New Roman"/>
                <w:color w:val="000000" w:themeColor="text1"/>
                <w:sz w:val="24"/>
                <w:szCs w:val="24"/>
                <w:lang w:val="ru-RU"/>
                <w14:textFill>
                  <w14:solidFill>
                    <w14:schemeClr w14:val="tx1"/>
                  </w14:solidFill>
                </w14:textFill>
              </w:rPr>
              <w:t>Сарадња са РЦ-Чачак и ШУ - Чачак</w:t>
            </w:r>
          </w:p>
        </w:tc>
        <w:tc>
          <w:tcPr>
            <w:tcW w:w="1043" w:type="pct"/>
            <w:shd w:val="clear" w:color="auto" w:fill="auto"/>
          </w:tcPr>
          <w:p>
            <w:pPr>
              <w:suppressAutoHyphens/>
              <w:spacing w:after="0" w:line="240" w:lineRule="auto"/>
              <w:jc w:val="center"/>
              <w:rPr>
                <w:rFonts w:ascii="Times New Roman" w:hAnsi="Times New Roman" w:eastAsia="Times New Roman"/>
                <w:color w:val="000000" w:themeColor="text1"/>
                <w:sz w:val="24"/>
                <w:szCs w:val="24"/>
                <w:lang w:val="sr-Cyrl-CS" w:eastAsia="ar-SA"/>
                <w14:textFill>
                  <w14:solidFill>
                    <w14:schemeClr w14:val="tx1"/>
                  </w14:solidFill>
                </w14:textFill>
              </w:rPr>
            </w:pPr>
            <w:r>
              <w:rPr>
                <w:rFonts w:ascii="Times New Roman" w:hAnsi="Times New Roman" w:eastAsia="Times New Roman"/>
                <w:color w:val="000000" w:themeColor="text1"/>
                <w:sz w:val="24"/>
                <w:szCs w:val="24"/>
                <w:lang w:val="sr-Cyrl-CS" w:eastAsia="ar-SA"/>
                <w14:textFill>
                  <w14:solidFill>
                    <w14:schemeClr w14:val="tx1"/>
                  </w14:solidFill>
                </w14:textFill>
              </w:rPr>
              <w:t>Конт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 w:hRule="atLeast"/>
          <w:jc w:val="center"/>
        </w:trPr>
        <w:tc>
          <w:tcPr>
            <w:tcW w:w="3957" w:type="pct"/>
            <w:shd w:val="clear" w:color="auto" w:fill="auto"/>
          </w:tcPr>
          <w:p>
            <w:pPr>
              <w:autoSpaceDE w:val="0"/>
              <w:autoSpaceDN w:val="0"/>
              <w:adjustRightInd w:val="0"/>
              <w:spacing w:after="0" w:line="240" w:lineRule="auto"/>
              <w:jc w:val="both"/>
              <w:rPr>
                <w:rFonts w:ascii="Times New Roman" w:hAnsi="Times New Roman" w:eastAsia="Times New Roman"/>
                <w:color w:val="000000" w:themeColor="text1"/>
                <w:sz w:val="24"/>
                <w:szCs w:val="24"/>
                <w:lang w:val="ru-RU"/>
                <w14:textFill>
                  <w14:solidFill>
                    <w14:schemeClr w14:val="tx1"/>
                  </w14:solidFill>
                </w14:textFill>
              </w:rPr>
            </w:pPr>
            <w:r>
              <w:rPr>
                <w:rFonts w:ascii="Times New Roman" w:hAnsi="Times New Roman" w:eastAsia="Times New Roman"/>
                <w:color w:val="000000" w:themeColor="text1"/>
                <w:sz w:val="24"/>
                <w:szCs w:val="24"/>
                <w:lang w:val="ru-RU"/>
                <w14:textFill>
                  <w14:solidFill>
                    <w14:schemeClr w14:val="tx1"/>
                  </w14:solidFill>
                </w14:textFill>
              </w:rPr>
              <w:t>Учешће у организованим облицима сарадње и размене искустава стручних сарадника на нивоу општине и града(Актив стручних сарадника)</w:t>
            </w:r>
          </w:p>
        </w:tc>
        <w:tc>
          <w:tcPr>
            <w:tcW w:w="1043" w:type="pct"/>
            <w:shd w:val="clear" w:color="auto" w:fill="auto"/>
          </w:tcPr>
          <w:p>
            <w:pPr>
              <w:suppressAutoHyphens/>
              <w:spacing w:after="0" w:line="240" w:lineRule="auto"/>
              <w:jc w:val="center"/>
              <w:rPr>
                <w:rFonts w:ascii="Times New Roman" w:hAnsi="Times New Roman" w:eastAsia="Times New Roman"/>
                <w:color w:val="000000" w:themeColor="text1"/>
                <w:sz w:val="24"/>
                <w:szCs w:val="24"/>
                <w:lang w:eastAsia="ar-SA"/>
                <w14:textFill>
                  <w14:solidFill>
                    <w14:schemeClr w14:val="tx1"/>
                  </w14:solidFill>
                </w14:textFill>
              </w:rPr>
            </w:pPr>
            <w:r>
              <w:rPr>
                <w:rFonts w:ascii="Times New Roman" w:hAnsi="Times New Roman" w:eastAsia="Times New Roman"/>
                <w:bCs/>
                <w:color w:val="000000" w:themeColor="text1"/>
                <w:sz w:val="24"/>
                <w:szCs w:val="24"/>
                <w:lang w:val="sr-Cyrl-CS" w:eastAsia="ar-SA"/>
                <w14:textFill>
                  <w14:solidFill>
                    <w14:schemeClr w14:val="tx1"/>
                  </w14:solidFill>
                </w14:textFill>
              </w:rPr>
              <w:t>Конт.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 w:hRule="atLeast"/>
          <w:jc w:val="center"/>
        </w:trPr>
        <w:tc>
          <w:tcPr>
            <w:tcW w:w="3957" w:type="pct"/>
            <w:shd w:val="clear" w:color="auto" w:fill="auto"/>
          </w:tcPr>
          <w:p>
            <w:pPr>
              <w:suppressAutoHyphens/>
              <w:autoSpaceDE w:val="0"/>
              <w:autoSpaceDN w:val="0"/>
              <w:adjustRightInd w:val="0"/>
              <w:spacing w:after="0" w:line="240" w:lineRule="auto"/>
              <w:jc w:val="both"/>
              <w:rPr>
                <w:rFonts w:ascii="Times New Roman" w:hAnsi="Times New Roman" w:eastAsia="Times New Roman"/>
                <w:color w:val="000000" w:themeColor="text1"/>
                <w:sz w:val="24"/>
                <w:szCs w:val="24"/>
                <w:lang w:val="ru-RU"/>
                <w14:textFill>
                  <w14:solidFill>
                    <w14:schemeClr w14:val="tx1"/>
                  </w14:solidFill>
                </w14:textFill>
              </w:rPr>
            </w:pPr>
            <w:r>
              <w:rPr>
                <w:rFonts w:ascii="Times New Roman" w:hAnsi="Times New Roman" w:eastAsia="Times New Roman"/>
                <w:color w:val="000000" w:themeColor="text1"/>
                <w:sz w:val="24"/>
                <w:szCs w:val="24"/>
                <w:lang w:val="ru-RU"/>
                <w14:textFill>
                  <w14:solidFill>
                    <w14:schemeClr w14:val="tx1"/>
                  </w14:solidFill>
                </w14:textFill>
              </w:rPr>
              <w:t xml:space="preserve">Перманентно праћење стручне литературе </w:t>
            </w:r>
          </w:p>
        </w:tc>
        <w:tc>
          <w:tcPr>
            <w:tcW w:w="1043" w:type="pct"/>
            <w:shd w:val="clear" w:color="auto" w:fill="auto"/>
          </w:tcPr>
          <w:p>
            <w:pPr>
              <w:suppressAutoHyphens/>
              <w:spacing w:after="0" w:line="240" w:lineRule="auto"/>
              <w:jc w:val="center"/>
              <w:rPr>
                <w:rFonts w:ascii="Times New Roman" w:hAnsi="Times New Roman" w:eastAsia="Times New Roman"/>
                <w:color w:val="000000" w:themeColor="text1"/>
                <w:sz w:val="24"/>
                <w:szCs w:val="24"/>
                <w:lang w:eastAsia="ar-SA"/>
                <w14:textFill>
                  <w14:solidFill>
                    <w14:schemeClr w14:val="tx1"/>
                  </w14:solidFill>
                </w14:textFill>
              </w:rPr>
            </w:pPr>
            <w:r>
              <w:rPr>
                <w:rFonts w:ascii="Times New Roman" w:hAnsi="Times New Roman" w:eastAsia="Times New Roman"/>
                <w:bCs/>
                <w:color w:val="000000" w:themeColor="text1"/>
                <w:sz w:val="24"/>
                <w:szCs w:val="24"/>
                <w:lang w:val="sr-Cyrl-CS" w:eastAsia="ar-SA"/>
                <w14:textFill>
                  <w14:solidFill>
                    <w14:schemeClr w14:val="tx1"/>
                  </w14:solidFill>
                </w14:textFill>
              </w:rPr>
              <w:t>Конт.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 w:hRule="atLeast"/>
          <w:jc w:val="center"/>
        </w:trPr>
        <w:tc>
          <w:tcPr>
            <w:tcW w:w="3957" w:type="pct"/>
            <w:shd w:val="clear" w:color="auto" w:fill="auto"/>
          </w:tcPr>
          <w:p>
            <w:pPr>
              <w:suppressAutoHyphens/>
              <w:autoSpaceDE w:val="0"/>
              <w:autoSpaceDN w:val="0"/>
              <w:adjustRightInd w:val="0"/>
              <w:spacing w:after="0" w:line="240" w:lineRule="auto"/>
              <w:jc w:val="both"/>
              <w:rPr>
                <w:rFonts w:ascii="Times New Roman" w:hAnsi="Times New Roman" w:eastAsia="Times New Roman"/>
                <w:color w:val="000000" w:themeColor="text1"/>
                <w:sz w:val="24"/>
                <w:szCs w:val="24"/>
                <w:lang w:val="ru-RU"/>
                <w14:textFill>
                  <w14:solidFill>
                    <w14:schemeClr w14:val="tx1"/>
                  </w14:solidFill>
                </w14:textFill>
              </w:rPr>
            </w:pPr>
            <w:r>
              <w:rPr>
                <w:rFonts w:ascii="Times New Roman" w:hAnsi="Times New Roman" w:eastAsia="Times New Roman"/>
                <w:color w:val="000000" w:themeColor="text1"/>
                <w:sz w:val="24"/>
                <w:szCs w:val="24"/>
                <w:lang w:val="ru-RU"/>
                <w14:textFill>
                  <w14:solidFill>
                    <w14:schemeClr w14:val="tx1"/>
                  </w14:solidFill>
                </w14:textFill>
              </w:rPr>
              <w:t>Сарадња са Националном службом за запошљавање</w:t>
            </w:r>
          </w:p>
        </w:tc>
        <w:tc>
          <w:tcPr>
            <w:tcW w:w="1043" w:type="pct"/>
            <w:shd w:val="clear" w:color="auto" w:fill="auto"/>
          </w:tcPr>
          <w:p>
            <w:pPr>
              <w:suppressAutoHyphens/>
              <w:spacing w:after="0" w:line="240" w:lineRule="auto"/>
              <w:jc w:val="center"/>
              <w:rPr>
                <w:rFonts w:ascii="Times New Roman" w:hAnsi="Times New Roman" w:eastAsia="Times New Roman"/>
                <w:bCs/>
                <w:color w:val="000000" w:themeColor="text1"/>
                <w:sz w:val="24"/>
                <w:szCs w:val="24"/>
                <w:lang w:val="sr-Cyrl-CS" w:eastAsia="ar-SA"/>
                <w14:textFill>
                  <w14:solidFill>
                    <w14:schemeClr w14:val="tx1"/>
                  </w14:solidFill>
                </w14:textFill>
              </w:rPr>
            </w:pPr>
            <w:r>
              <w:rPr>
                <w:rFonts w:ascii="Times New Roman" w:hAnsi="Times New Roman" w:eastAsia="Times New Roman"/>
                <w:bCs/>
                <w:color w:val="000000" w:themeColor="text1"/>
                <w:sz w:val="24"/>
                <w:szCs w:val="24"/>
                <w:lang w:val="sr-Cyrl-CS" w:eastAsia="ar-SA"/>
                <w14:textFill>
                  <w14:solidFill>
                    <w14:schemeClr w14:val="tx1"/>
                  </w14:solidFill>
                </w14:textFill>
              </w:rPr>
              <w:t>Почетак школске године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 w:hRule="atLeast"/>
          <w:jc w:val="center"/>
        </w:trPr>
        <w:tc>
          <w:tcPr>
            <w:tcW w:w="3957" w:type="pct"/>
            <w:shd w:val="clear" w:color="auto" w:fill="auto"/>
          </w:tcPr>
          <w:p>
            <w:pPr>
              <w:autoSpaceDE w:val="0"/>
              <w:autoSpaceDN w:val="0"/>
              <w:adjustRightInd w:val="0"/>
              <w:spacing w:after="0" w:line="240" w:lineRule="auto"/>
              <w:jc w:val="both"/>
              <w:rPr>
                <w:rFonts w:ascii="Times New Roman" w:hAnsi="Times New Roman" w:eastAsia="Times New Roman"/>
                <w:color w:val="000000" w:themeColor="text1"/>
                <w:sz w:val="24"/>
                <w:szCs w:val="24"/>
                <w:lang w:val="ru-RU"/>
                <w14:textFill>
                  <w14:solidFill>
                    <w14:schemeClr w14:val="tx1"/>
                  </w14:solidFill>
                </w14:textFill>
              </w:rPr>
            </w:pPr>
            <w:r>
              <w:rPr>
                <w:rFonts w:ascii="Times New Roman" w:hAnsi="Times New Roman" w:eastAsia="Times New Roman"/>
                <w:color w:val="000000" w:themeColor="text1"/>
                <w:sz w:val="24"/>
                <w:szCs w:val="24"/>
                <w:lang w:val="ru-RU"/>
                <w14:textFill>
                  <w14:solidFill>
                    <w14:schemeClr w14:val="tx1"/>
                  </w14:solidFill>
                </w14:textFill>
              </w:rPr>
              <w:t>Успостављање сарадње са образовним, васпитним, здравственим и другим институцијама које доприносе остваривању васпитно</w:t>
            </w:r>
            <w:r>
              <w:rPr>
                <w:rFonts w:ascii="Times New Roman" w:hAnsi="Times New Roman" w:eastAsia="Times New Roman"/>
                <w:color w:val="000000" w:themeColor="text1"/>
                <w:sz w:val="24"/>
                <w:szCs w:val="24"/>
                <w:lang w:val="sr-Cyrl-CS" w:eastAsia="ar-SA"/>
                <w14:textFill>
                  <w14:solidFill>
                    <w14:schemeClr w14:val="tx1"/>
                  </w14:solidFill>
                </w14:textFill>
              </w:rPr>
              <w:t>–</w:t>
            </w:r>
            <w:r>
              <w:rPr>
                <w:rFonts w:ascii="Times New Roman" w:hAnsi="Times New Roman" w:eastAsia="Times New Roman"/>
                <w:color w:val="000000" w:themeColor="text1"/>
                <w:sz w:val="24"/>
                <w:szCs w:val="24"/>
                <w:lang w:val="ru-RU"/>
                <w14:textFill>
                  <w14:solidFill>
                    <w14:schemeClr w14:val="tx1"/>
                  </w14:solidFill>
                </w14:textFill>
              </w:rPr>
              <w:t xml:space="preserve">образовног рада:  </w:t>
            </w:r>
          </w:p>
        </w:tc>
        <w:tc>
          <w:tcPr>
            <w:tcW w:w="1043" w:type="pct"/>
            <w:shd w:val="clear" w:color="auto" w:fill="auto"/>
          </w:tcPr>
          <w:p>
            <w:pPr>
              <w:suppressAutoHyphens/>
              <w:spacing w:after="0" w:line="240" w:lineRule="auto"/>
              <w:jc w:val="center"/>
              <w:rPr>
                <w:rFonts w:ascii="Times New Roman" w:hAnsi="Times New Roman" w:eastAsia="Times New Roman"/>
                <w:bCs/>
                <w:color w:val="000000" w:themeColor="text1"/>
                <w:sz w:val="24"/>
                <w:szCs w:val="24"/>
                <w:lang w:val="sr-Cyrl-CS" w:eastAsia="ar-SA"/>
                <w14:textFill>
                  <w14:solidFill>
                    <w14:schemeClr w14:val="tx1"/>
                  </w14:solidFill>
                </w14:textFill>
              </w:rPr>
            </w:pPr>
            <w:r>
              <w:rPr>
                <w:rFonts w:ascii="Times New Roman" w:hAnsi="Times New Roman" w:eastAsia="Times New Roman"/>
                <w:bCs/>
                <w:color w:val="000000" w:themeColor="text1"/>
                <w:sz w:val="24"/>
                <w:szCs w:val="24"/>
                <w:lang w:val="sr-Cyrl-CS" w:eastAsia="ar-SA"/>
                <w14:textFill>
                  <w14:solidFill>
                    <w14:schemeClr w14:val="tx1"/>
                  </w14:solidFill>
                </w14:textFill>
              </w:rPr>
              <w:t>Конт.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 w:hRule="atLeast"/>
          <w:jc w:val="center"/>
        </w:trPr>
        <w:tc>
          <w:tcPr>
            <w:tcW w:w="5000" w:type="pct"/>
            <w:gridSpan w:val="2"/>
            <w:shd w:val="clear" w:color="auto" w:fill="auto"/>
          </w:tcPr>
          <w:p>
            <w:pPr>
              <w:suppressAutoHyphens/>
              <w:spacing w:after="0" w:line="240" w:lineRule="auto"/>
              <w:jc w:val="both"/>
              <w:rPr>
                <w:rFonts w:ascii="Times New Roman" w:hAnsi="Times New Roman" w:eastAsia="Times New Roman"/>
                <w:bCs/>
                <w:color w:val="000000" w:themeColor="text1"/>
                <w:sz w:val="24"/>
                <w:szCs w:val="24"/>
                <w:lang w:val="sr-Cyrl-CS" w:eastAsia="ar-SA"/>
                <w14:textFill>
                  <w14:solidFill>
                    <w14:schemeClr w14:val="tx1"/>
                  </w14:solidFill>
                </w14:textFill>
              </w:rPr>
            </w:pPr>
            <w:r>
              <w:rPr>
                <w:rFonts w:ascii="Times New Roman" w:hAnsi="Times New Roman" w:eastAsia="Times New Roman"/>
                <w:b/>
                <w:bCs/>
                <w:color w:val="000000" w:themeColor="text1"/>
                <w:sz w:val="24"/>
                <w:szCs w:val="24"/>
                <w:lang w:val="ru-RU"/>
                <w14:textFill>
                  <w14:solidFill>
                    <w14:schemeClr w14:val="tx1"/>
                  </w14:solidFill>
                </w14:textFill>
              </w:rPr>
              <w:t>Вођење педагошке документације, припрема за рад и стручно усавршавање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 w:hRule="atLeast"/>
          <w:jc w:val="center"/>
        </w:trPr>
        <w:tc>
          <w:tcPr>
            <w:tcW w:w="3957" w:type="pct"/>
            <w:shd w:val="clear" w:color="auto" w:fill="auto"/>
          </w:tcPr>
          <w:p>
            <w:pPr>
              <w:suppressAutoHyphens/>
              <w:autoSpaceDE w:val="0"/>
              <w:autoSpaceDN w:val="0"/>
              <w:adjustRightInd w:val="0"/>
              <w:spacing w:after="0" w:line="240" w:lineRule="auto"/>
              <w:jc w:val="both"/>
              <w:rPr>
                <w:rFonts w:ascii="Times New Roman" w:hAnsi="Times New Roman" w:eastAsia="Times New Roman"/>
                <w:b/>
                <w:bCs/>
                <w:color w:val="000000" w:themeColor="text1"/>
                <w:sz w:val="24"/>
                <w:szCs w:val="24"/>
                <w:lang w:val="ru-RU"/>
                <w14:textFill>
                  <w14:solidFill>
                    <w14:schemeClr w14:val="tx1"/>
                  </w14:solidFill>
                </w14:textFill>
              </w:rPr>
            </w:pPr>
            <w:r>
              <w:rPr>
                <w:rFonts w:ascii="Times New Roman" w:hAnsi="Times New Roman" w:eastAsia="Times New Roman"/>
                <w:color w:val="000000" w:themeColor="text1"/>
                <w:sz w:val="24"/>
                <w:szCs w:val="24"/>
                <w:lang w:val="ru-RU"/>
                <w14:textFill>
                  <w14:solidFill>
                    <w14:schemeClr w14:val="tx1"/>
                  </w14:solidFill>
                </w14:textFill>
              </w:rPr>
              <w:t xml:space="preserve">Програм и план рада педагога </w:t>
            </w:r>
          </w:p>
        </w:tc>
        <w:tc>
          <w:tcPr>
            <w:tcW w:w="1043" w:type="pct"/>
            <w:shd w:val="clear" w:color="auto" w:fill="auto"/>
          </w:tcPr>
          <w:p>
            <w:pPr>
              <w:suppressAutoHyphens/>
              <w:spacing w:after="0" w:line="240" w:lineRule="auto"/>
              <w:jc w:val="center"/>
              <w:rPr>
                <w:rFonts w:ascii="Times New Roman" w:hAnsi="Times New Roman" w:eastAsia="Times New Roman"/>
                <w:bCs/>
                <w:color w:val="000000" w:themeColor="text1"/>
                <w:sz w:val="24"/>
                <w:szCs w:val="24"/>
                <w:lang w:val="sr-Cyrl-CS" w:eastAsia="ar-SA"/>
                <w14:textFill>
                  <w14:solidFill>
                    <w14:schemeClr w14:val="tx1"/>
                  </w14:solidFill>
                </w14:textFill>
              </w:rPr>
            </w:pPr>
            <w:r>
              <w:rPr>
                <w:rFonts w:ascii="Times New Roman" w:hAnsi="Times New Roman" w:eastAsia="Times New Roman"/>
                <w:bCs/>
                <w:color w:val="000000" w:themeColor="text1"/>
                <w:sz w:val="24"/>
                <w:szCs w:val="24"/>
                <w:lang w:val="sr-Cyrl-CS" w:eastAsia="ar-SA"/>
                <w14:textFill>
                  <w14:solidFill>
                    <w14:schemeClr w14:val="tx1"/>
                  </w14:solidFill>
                </w14:textFill>
              </w:rPr>
              <w:t>Јун, август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 w:hRule="atLeast"/>
          <w:jc w:val="center"/>
        </w:trPr>
        <w:tc>
          <w:tcPr>
            <w:tcW w:w="3957" w:type="pct"/>
            <w:shd w:val="clear" w:color="auto" w:fill="auto"/>
          </w:tcPr>
          <w:p>
            <w:pPr>
              <w:suppressAutoHyphens/>
              <w:autoSpaceDE w:val="0"/>
              <w:autoSpaceDN w:val="0"/>
              <w:adjustRightInd w:val="0"/>
              <w:spacing w:after="0" w:line="240" w:lineRule="auto"/>
              <w:jc w:val="both"/>
              <w:rPr>
                <w:rFonts w:ascii="Times New Roman" w:hAnsi="Times New Roman" w:eastAsia="Times New Roman"/>
                <w:color w:val="000000" w:themeColor="text1"/>
                <w:sz w:val="24"/>
                <w:szCs w:val="24"/>
                <w:lang w:val="ru-RU"/>
                <w14:textFill>
                  <w14:solidFill>
                    <w14:schemeClr w14:val="tx1"/>
                  </w14:solidFill>
                </w14:textFill>
              </w:rPr>
            </w:pPr>
            <w:r>
              <w:rPr>
                <w:rFonts w:ascii="Times New Roman" w:hAnsi="Times New Roman" w:eastAsia="Times New Roman"/>
                <w:color w:val="000000" w:themeColor="text1"/>
                <w:sz w:val="24"/>
                <w:szCs w:val="24"/>
                <w:lang w:val="ru-RU"/>
                <w14:textFill>
                  <w14:solidFill>
                    <w14:schemeClr w14:val="tx1"/>
                  </w14:solidFill>
                </w14:textFill>
              </w:rPr>
              <w:t>Дневник рада педагога</w:t>
            </w:r>
          </w:p>
        </w:tc>
        <w:tc>
          <w:tcPr>
            <w:tcW w:w="1043" w:type="pct"/>
            <w:shd w:val="clear" w:color="auto" w:fill="auto"/>
          </w:tcPr>
          <w:p>
            <w:pPr>
              <w:suppressAutoHyphens/>
              <w:spacing w:after="0" w:line="240" w:lineRule="auto"/>
              <w:jc w:val="center"/>
              <w:rPr>
                <w:rFonts w:ascii="Times New Roman" w:hAnsi="Times New Roman" w:eastAsia="Times New Roman"/>
                <w:bCs/>
                <w:color w:val="000000" w:themeColor="text1"/>
                <w:sz w:val="24"/>
                <w:szCs w:val="24"/>
                <w:lang w:val="sr-Cyrl-CS" w:eastAsia="ar-SA"/>
                <w14:textFill>
                  <w14:solidFill>
                    <w14:schemeClr w14:val="tx1"/>
                  </w14:solidFill>
                </w14:textFill>
              </w:rPr>
            </w:pPr>
            <w:r>
              <w:rPr>
                <w:rFonts w:ascii="Times New Roman" w:hAnsi="Times New Roman" w:eastAsia="Times New Roman"/>
                <w:bCs/>
                <w:color w:val="000000" w:themeColor="text1"/>
                <w:sz w:val="24"/>
                <w:szCs w:val="24"/>
                <w:lang w:val="sr-Cyrl-CS" w:eastAsia="ar-SA"/>
                <w14:textFill>
                  <w14:solidFill>
                    <w14:schemeClr w14:val="tx1"/>
                  </w14:solidFill>
                </w14:textFill>
              </w:rPr>
              <w:t>Конт.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 w:hRule="atLeast"/>
          <w:jc w:val="center"/>
        </w:trPr>
        <w:tc>
          <w:tcPr>
            <w:tcW w:w="3957" w:type="pct"/>
            <w:shd w:val="clear" w:color="auto" w:fill="auto"/>
          </w:tcPr>
          <w:p>
            <w:pPr>
              <w:suppressAutoHyphens/>
              <w:autoSpaceDE w:val="0"/>
              <w:autoSpaceDN w:val="0"/>
              <w:adjustRightInd w:val="0"/>
              <w:spacing w:after="0" w:line="240" w:lineRule="auto"/>
              <w:jc w:val="both"/>
              <w:rPr>
                <w:rFonts w:ascii="Times New Roman" w:hAnsi="Times New Roman" w:eastAsia="Times New Roman"/>
                <w:color w:val="000000" w:themeColor="text1"/>
                <w:sz w:val="24"/>
                <w:szCs w:val="24"/>
                <w:lang w:val="ru-RU"/>
                <w14:textFill>
                  <w14:solidFill>
                    <w14:schemeClr w14:val="tx1"/>
                  </w14:solidFill>
                </w14:textFill>
              </w:rPr>
            </w:pPr>
            <w:r>
              <w:rPr>
                <w:rFonts w:ascii="Times New Roman" w:hAnsi="Times New Roman" w:eastAsia="Times New Roman"/>
                <w:color w:val="000000" w:themeColor="text1"/>
                <w:sz w:val="24"/>
                <w:szCs w:val="24"/>
                <w:lang w:val="ru-RU"/>
                <w14:textFill>
                  <w14:solidFill>
                    <w14:schemeClr w14:val="tx1"/>
                  </w14:solidFill>
                </w14:textFill>
              </w:rPr>
              <w:t>Евиденција о сарадњи са наставницима, ученицима и родитељима</w:t>
            </w:r>
          </w:p>
        </w:tc>
        <w:tc>
          <w:tcPr>
            <w:tcW w:w="1043" w:type="pct"/>
            <w:shd w:val="clear" w:color="auto" w:fill="auto"/>
          </w:tcPr>
          <w:p>
            <w:pPr>
              <w:suppressAutoHyphens/>
              <w:spacing w:after="0" w:line="240" w:lineRule="auto"/>
              <w:jc w:val="center"/>
              <w:rPr>
                <w:rFonts w:ascii="Times New Roman" w:hAnsi="Times New Roman" w:eastAsia="Times New Roman"/>
                <w:bCs/>
                <w:color w:val="000000" w:themeColor="text1"/>
                <w:sz w:val="24"/>
                <w:szCs w:val="24"/>
                <w:lang w:val="sr-Cyrl-CS" w:eastAsia="ar-SA"/>
                <w14:textFill>
                  <w14:solidFill>
                    <w14:schemeClr w14:val="tx1"/>
                  </w14:solidFill>
                </w14:textFill>
              </w:rPr>
            </w:pPr>
            <w:r>
              <w:rPr>
                <w:rFonts w:ascii="Times New Roman" w:hAnsi="Times New Roman" w:eastAsia="Times New Roman"/>
                <w:bCs/>
                <w:color w:val="000000" w:themeColor="text1"/>
                <w:sz w:val="24"/>
                <w:szCs w:val="24"/>
                <w:lang w:val="sr-Cyrl-CS" w:eastAsia="ar-SA"/>
                <w14:textFill>
                  <w14:solidFill>
                    <w14:schemeClr w14:val="tx1"/>
                  </w14:solidFill>
                </w14:textFill>
              </w:rPr>
              <w:t>По потреби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 w:hRule="atLeast"/>
          <w:jc w:val="center"/>
        </w:trPr>
        <w:tc>
          <w:tcPr>
            <w:tcW w:w="3957" w:type="pct"/>
            <w:shd w:val="clear" w:color="auto" w:fill="auto"/>
          </w:tcPr>
          <w:p>
            <w:pPr>
              <w:suppressAutoHyphens/>
              <w:autoSpaceDE w:val="0"/>
              <w:autoSpaceDN w:val="0"/>
              <w:adjustRightInd w:val="0"/>
              <w:spacing w:after="0" w:line="240" w:lineRule="auto"/>
              <w:jc w:val="both"/>
              <w:rPr>
                <w:rFonts w:ascii="Times New Roman" w:hAnsi="Times New Roman" w:eastAsia="Times New Roman"/>
                <w:color w:val="000000" w:themeColor="text1"/>
                <w:sz w:val="24"/>
                <w:szCs w:val="24"/>
                <w:lang w:val="ru-RU"/>
                <w14:textFill>
                  <w14:solidFill>
                    <w14:schemeClr w14:val="tx1"/>
                  </w14:solidFill>
                </w14:textFill>
              </w:rPr>
            </w:pPr>
            <w:r>
              <w:rPr>
                <w:rFonts w:ascii="Times New Roman" w:hAnsi="Times New Roman" w:eastAsia="Times New Roman"/>
                <w:color w:val="000000" w:themeColor="text1"/>
                <w:sz w:val="24"/>
                <w:szCs w:val="24"/>
                <w:lang w:val="ru-RU"/>
                <w14:textFill>
                  <w14:solidFill>
                    <w14:schemeClr w14:val="tx1"/>
                  </w14:solidFill>
                </w14:textFill>
              </w:rPr>
              <w:t>Досије о раду са ученицима</w:t>
            </w:r>
          </w:p>
        </w:tc>
        <w:tc>
          <w:tcPr>
            <w:tcW w:w="1043" w:type="pct"/>
            <w:shd w:val="clear" w:color="auto" w:fill="auto"/>
          </w:tcPr>
          <w:p>
            <w:pPr>
              <w:suppressAutoHyphens/>
              <w:spacing w:after="0" w:line="240" w:lineRule="auto"/>
              <w:jc w:val="center"/>
              <w:rPr>
                <w:rFonts w:ascii="Times New Roman" w:hAnsi="Times New Roman" w:eastAsia="Times New Roman"/>
                <w:bCs/>
                <w:color w:val="000000" w:themeColor="text1"/>
                <w:sz w:val="24"/>
                <w:szCs w:val="24"/>
                <w:lang w:val="sr-Cyrl-CS" w:eastAsia="ar-SA"/>
                <w14:textFill>
                  <w14:solidFill>
                    <w14:schemeClr w14:val="tx1"/>
                  </w14:solidFill>
                </w14:textFill>
              </w:rPr>
            </w:pPr>
            <w:r>
              <w:rPr>
                <w:rFonts w:ascii="Times New Roman" w:hAnsi="Times New Roman" w:eastAsia="Times New Roman"/>
                <w:bCs/>
                <w:color w:val="000000" w:themeColor="text1"/>
                <w:sz w:val="24"/>
                <w:szCs w:val="24"/>
                <w:lang w:val="sr-Cyrl-CS" w:eastAsia="ar-SA"/>
                <w14:textFill>
                  <w14:solidFill>
                    <w14:schemeClr w14:val="tx1"/>
                  </w14:solidFill>
                </w14:textFill>
              </w:rPr>
              <w:t>По потреби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 w:hRule="atLeast"/>
          <w:jc w:val="center"/>
        </w:trPr>
        <w:tc>
          <w:tcPr>
            <w:tcW w:w="3957" w:type="pct"/>
            <w:shd w:val="clear" w:color="auto" w:fill="auto"/>
          </w:tcPr>
          <w:p>
            <w:pPr>
              <w:autoSpaceDE w:val="0"/>
              <w:autoSpaceDN w:val="0"/>
              <w:adjustRightInd w:val="0"/>
              <w:spacing w:after="0" w:line="240" w:lineRule="auto"/>
              <w:jc w:val="both"/>
              <w:rPr>
                <w:rFonts w:ascii="Times New Roman" w:hAnsi="Times New Roman" w:eastAsia="Times New Roman"/>
                <w:color w:val="000000" w:themeColor="text1"/>
                <w:sz w:val="24"/>
                <w:szCs w:val="24"/>
                <w:lang w:val="ru-RU"/>
                <w14:textFill>
                  <w14:solidFill>
                    <w14:schemeClr w14:val="tx1"/>
                  </w14:solidFill>
                </w14:textFill>
              </w:rPr>
            </w:pPr>
            <w:r>
              <w:rPr>
                <w:rFonts w:ascii="Times New Roman" w:hAnsi="Times New Roman" w:eastAsia="Times New Roman"/>
                <w:color w:val="000000" w:themeColor="text1"/>
                <w:sz w:val="24"/>
                <w:szCs w:val="24"/>
                <w:lang w:val="ru-RU"/>
                <w14:textFill>
                  <w14:solidFill>
                    <w14:schemeClr w14:val="tx1"/>
                  </w14:solidFill>
                </w14:textFill>
              </w:rPr>
              <w:t>Документација о извршеним истраживањима,</w:t>
            </w:r>
          </w:p>
          <w:p>
            <w:pPr>
              <w:suppressAutoHyphens/>
              <w:autoSpaceDE w:val="0"/>
              <w:autoSpaceDN w:val="0"/>
              <w:adjustRightInd w:val="0"/>
              <w:spacing w:after="0" w:line="240" w:lineRule="auto"/>
              <w:jc w:val="both"/>
              <w:rPr>
                <w:rFonts w:ascii="Times New Roman" w:hAnsi="Times New Roman" w:eastAsia="Times New Roman"/>
                <w:color w:val="000000" w:themeColor="text1"/>
                <w:sz w:val="24"/>
                <w:szCs w:val="24"/>
                <w:lang w:val="ru-RU"/>
                <w14:textFill>
                  <w14:solidFill>
                    <w14:schemeClr w14:val="tx1"/>
                  </w14:solidFill>
                </w14:textFill>
              </w:rPr>
            </w:pPr>
            <w:r>
              <w:rPr>
                <w:rFonts w:ascii="Times New Roman" w:hAnsi="Times New Roman" w:eastAsia="Times New Roman"/>
                <w:color w:val="000000" w:themeColor="text1"/>
                <w:sz w:val="24"/>
                <w:szCs w:val="24"/>
                <w:lang w:val="ru-RU"/>
                <w14:textFill>
                  <w14:solidFill>
                    <w14:schemeClr w14:val="tx1"/>
                  </w14:solidFill>
                </w14:textFill>
              </w:rPr>
              <w:t>анализама, извештајима</w:t>
            </w:r>
          </w:p>
        </w:tc>
        <w:tc>
          <w:tcPr>
            <w:tcW w:w="1043" w:type="pct"/>
            <w:shd w:val="clear" w:color="auto" w:fill="auto"/>
          </w:tcPr>
          <w:p>
            <w:pPr>
              <w:suppressAutoHyphens/>
              <w:spacing w:after="0" w:line="240" w:lineRule="auto"/>
              <w:jc w:val="center"/>
              <w:rPr>
                <w:rFonts w:ascii="Times New Roman" w:hAnsi="Times New Roman" w:eastAsia="Times New Roman"/>
                <w:bCs/>
                <w:color w:val="000000" w:themeColor="text1"/>
                <w:sz w:val="24"/>
                <w:szCs w:val="24"/>
                <w:lang w:val="sr-Cyrl-CS" w:eastAsia="ar-SA"/>
                <w14:textFill>
                  <w14:solidFill>
                    <w14:schemeClr w14:val="tx1"/>
                  </w14:solidFill>
                </w14:textFill>
              </w:rPr>
            </w:pPr>
            <w:r>
              <w:rPr>
                <w:rFonts w:ascii="Times New Roman" w:hAnsi="Times New Roman" w:eastAsia="Times New Roman"/>
                <w:bCs/>
                <w:color w:val="000000" w:themeColor="text1"/>
                <w:sz w:val="24"/>
                <w:szCs w:val="24"/>
                <w:lang w:val="sr-Cyrl-CS" w:eastAsia="ar-SA"/>
                <w14:textFill>
                  <w14:solidFill>
                    <w14:schemeClr w14:val="tx1"/>
                  </w14:solidFill>
                </w14:textFill>
              </w:rPr>
              <w:t>Континуирано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 w:hRule="atLeast"/>
          <w:jc w:val="center"/>
        </w:trPr>
        <w:tc>
          <w:tcPr>
            <w:tcW w:w="3957" w:type="pct"/>
            <w:shd w:val="clear" w:color="auto" w:fill="auto"/>
          </w:tcPr>
          <w:p>
            <w:pPr>
              <w:autoSpaceDE w:val="0"/>
              <w:autoSpaceDN w:val="0"/>
              <w:adjustRightInd w:val="0"/>
              <w:spacing w:after="0" w:line="240" w:lineRule="auto"/>
              <w:jc w:val="both"/>
              <w:rPr>
                <w:rFonts w:ascii="Times New Roman" w:hAnsi="Times New Roman" w:eastAsia="Times New Roman"/>
                <w:color w:val="000000" w:themeColor="text1"/>
                <w:sz w:val="24"/>
                <w:szCs w:val="24"/>
                <w:lang w:val="ru-RU"/>
                <w14:textFill>
                  <w14:solidFill>
                    <w14:schemeClr w14:val="tx1"/>
                  </w14:solidFill>
                </w14:textFill>
              </w:rPr>
            </w:pPr>
            <w:r>
              <w:rPr>
                <w:rFonts w:ascii="Times New Roman" w:hAnsi="Times New Roman" w:eastAsia="Times New Roman"/>
                <w:color w:val="000000" w:themeColor="text1"/>
                <w:sz w:val="24"/>
                <w:szCs w:val="24"/>
                <w:lang w:val="ru-RU"/>
                <w14:textFill>
                  <w14:solidFill>
                    <w14:schemeClr w14:val="tx1"/>
                  </w14:solidFill>
                </w14:textFill>
              </w:rPr>
              <w:t>Праћење вођења педагошке документације ушколи</w:t>
            </w:r>
          </w:p>
        </w:tc>
        <w:tc>
          <w:tcPr>
            <w:tcW w:w="1043" w:type="pct"/>
            <w:shd w:val="clear" w:color="auto" w:fill="auto"/>
          </w:tcPr>
          <w:p>
            <w:pPr>
              <w:suppressAutoHyphens/>
              <w:spacing w:after="0" w:line="240" w:lineRule="auto"/>
              <w:jc w:val="center"/>
              <w:rPr>
                <w:rFonts w:ascii="Times New Roman" w:hAnsi="Times New Roman" w:eastAsia="Times New Roman"/>
                <w:bCs/>
                <w:color w:val="000000" w:themeColor="text1"/>
                <w:sz w:val="24"/>
                <w:szCs w:val="24"/>
                <w:lang w:val="sr-Cyrl-CS" w:eastAsia="ar-SA"/>
                <w14:textFill>
                  <w14:solidFill>
                    <w14:schemeClr w14:val="tx1"/>
                  </w14:solidFill>
                </w14:textFill>
              </w:rPr>
            </w:pPr>
            <w:r>
              <w:rPr>
                <w:rFonts w:ascii="Times New Roman" w:hAnsi="Times New Roman" w:eastAsia="Times New Roman"/>
                <w:bCs/>
                <w:color w:val="000000" w:themeColor="text1"/>
                <w:sz w:val="24"/>
                <w:szCs w:val="24"/>
                <w:lang w:val="sr-Cyrl-CS" w:eastAsia="ar-SA"/>
                <w14:textFill>
                  <w14:solidFill>
                    <w14:schemeClr w14:val="tx1"/>
                  </w14:solidFill>
                </w14:textFill>
              </w:rPr>
              <w:t>Континуирано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 w:hRule="atLeast"/>
          <w:jc w:val="center"/>
        </w:trPr>
        <w:tc>
          <w:tcPr>
            <w:tcW w:w="3957" w:type="pct"/>
            <w:shd w:val="clear" w:color="auto" w:fill="auto"/>
          </w:tcPr>
          <w:p>
            <w:pPr>
              <w:autoSpaceDE w:val="0"/>
              <w:autoSpaceDN w:val="0"/>
              <w:adjustRightInd w:val="0"/>
              <w:spacing w:after="0" w:line="240" w:lineRule="auto"/>
              <w:jc w:val="both"/>
              <w:rPr>
                <w:rFonts w:ascii="Times New Roman" w:hAnsi="Times New Roman" w:eastAsia="Times New Roman"/>
                <w:color w:val="000000" w:themeColor="text1"/>
                <w:sz w:val="24"/>
                <w:szCs w:val="24"/>
                <w:lang w:val="ru-RU"/>
                <w14:textFill>
                  <w14:solidFill>
                    <w14:schemeClr w14:val="tx1"/>
                  </w14:solidFill>
                </w14:textFill>
              </w:rPr>
            </w:pPr>
            <w:r>
              <w:rPr>
                <w:rFonts w:ascii="Times New Roman" w:hAnsi="Times New Roman" w:eastAsia="Times New Roman"/>
                <w:color w:val="000000" w:themeColor="text1"/>
                <w:sz w:val="24"/>
                <w:szCs w:val="24"/>
                <w:lang w:val="ru-RU"/>
                <w14:textFill>
                  <w14:solidFill>
                    <w14:schemeClr w14:val="tx1"/>
                  </w14:solidFill>
                </w14:textFill>
              </w:rPr>
              <w:t>Недељно и дневно планирање рада са ученицима,наставницима и родитељима</w:t>
            </w:r>
          </w:p>
        </w:tc>
        <w:tc>
          <w:tcPr>
            <w:tcW w:w="1043" w:type="pct"/>
            <w:shd w:val="clear" w:color="auto" w:fill="auto"/>
          </w:tcPr>
          <w:p>
            <w:pPr>
              <w:suppressAutoHyphens/>
              <w:spacing w:after="0" w:line="240" w:lineRule="auto"/>
              <w:jc w:val="center"/>
              <w:rPr>
                <w:rFonts w:ascii="Times New Roman" w:hAnsi="Times New Roman" w:eastAsia="Times New Roman"/>
                <w:bCs/>
                <w:color w:val="000000" w:themeColor="text1"/>
                <w:sz w:val="24"/>
                <w:szCs w:val="24"/>
                <w:lang w:val="sr-Cyrl-CS" w:eastAsia="ar-SA"/>
                <w14:textFill>
                  <w14:solidFill>
                    <w14:schemeClr w14:val="tx1"/>
                  </w14:solidFill>
                </w14:textFill>
              </w:rPr>
            </w:pPr>
            <w:r>
              <w:rPr>
                <w:rFonts w:ascii="Times New Roman" w:hAnsi="Times New Roman" w:eastAsia="Times New Roman"/>
                <w:bCs/>
                <w:color w:val="000000" w:themeColor="text1"/>
                <w:sz w:val="24"/>
                <w:szCs w:val="24"/>
                <w:lang w:val="ru-RU" w:eastAsia="ar-SA"/>
                <w14:textFill>
                  <w14:solidFill>
                    <w14:schemeClr w14:val="tx1"/>
                  </w14:solidFill>
                </w14:textFill>
              </w:rPr>
              <w:t>Током године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 w:hRule="atLeast"/>
          <w:jc w:val="center"/>
        </w:trPr>
        <w:tc>
          <w:tcPr>
            <w:tcW w:w="3957" w:type="pct"/>
            <w:shd w:val="clear" w:color="auto" w:fill="auto"/>
          </w:tcPr>
          <w:p>
            <w:pPr>
              <w:suppressAutoHyphens/>
              <w:autoSpaceDE w:val="0"/>
              <w:autoSpaceDN w:val="0"/>
              <w:adjustRightInd w:val="0"/>
              <w:spacing w:after="0" w:line="240" w:lineRule="auto"/>
              <w:jc w:val="both"/>
              <w:rPr>
                <w:rFonts w:ascii="Times New Roman" w:hAnsi="Times New Roman" w:eastAsia="Times New Roman"/>
                <w:color w:val="000000" w:themeColor="text1"/>
                <w:sz w:val="24"/>
                <w:szCs w:val="24"/>
                <w:lang w:val="ru-RU"/>
                <w14:textFill>
                  <w14:solidFill>
                    <w14:schemeClr w14:val="tx1"/>
                  </w14:solidFill>
                </w14:textFill>
              </w:rPr>
            </w:pPr>
            <w:r>
              <w:rPr>
                <w:rFonts w:ascii="Times New Roman" w:hAnsi="Times New Roman" w:eastAsia="Times New Roman"/>
                <w:color w:val="000000" w:themeColor="text1"/>
                <w:sz w:val="24"/>
                <w:szCs w:val="24"/>
                <w:lang w:val="ru-RU"/>
                <w14:textFill>
                  <w14:solidFill>
                    <w14:schemeClr w14:val="tx1"/>
                  </w14:solidFill>
                </w14:textFill>
              </w:rPr>
              <w:t xml:space="preserve">Припрема анализа, предавања, анкета </w:t>
            </w:r>
          </w:p>
        </w:tc>
        <w:tc>
          <w:tcPr>
            <w:tcW w:w="1043" w:type="pct"/>
            <w:shd w:val="clear" w:color="auto" w:fill="auto"/>
          </w:tcPr>
          <w:p>
            <w:pPr>
              <w:suppressAutoHyphens/>
              <w:spacing w:after="0" w:line="240" w:lineRule="auto"/>
              <w:jc w:val="center"/>
              <w:rPr>
                <w:rFonts w:ascii="Times New Roman" w:hAnsi="Times New Roman" w:eastAsia="Times New Roman"/>
                <w:bCs/>
                <w:color w:val="000000" w:themeColor="text1"/>
                <w:sz w:val="24"/>
                <w:szCs w:val="24"/>
                <w:lang w:val="sr-Cyrl-CS" w:eastAsia="ar-SA"/>
                <w14:textFill>
                  <w14:solidFill>
                    <w14:schemeClr w14:val="tx1"/>
                  </w14:solidFill>
                </w14:textFill>
              </w:rPr>
            </w:pPr>
            <w:r>
              <w:rPr>
                <w:rFonts w:ascii="Times New Roman" w:hAnsi="Times New Roman" w:eastAsia="Times New Roman"/>
                <w:bCs/>
                <w:color w:val="000000" w:themeColor="text1"/>
                <w:sz w:val="24"/>
                <w:szCs w:val="24"/>
                <w:lang w:val="ru-RU" w:eastAsia="ar-SA"/>
                <w14:textFill>
                  <w14:solidFill>
                    <w14:schemeClr w14:val="tx1"/>
                  </w14:solidFill>
                </w14:textFill>
              </w:rPr>
              <w:t>Током године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 w:hRule="atLeast"/>
          <w:jc w:val="center"/>
        </w:trPr>
        <w:tc>
          <w:tcPr>
            <w:tcW w:w="3957" w:type="pct"/>
            <w:shd w:val="clear" w:color="auto" w:fill="auto"/>
          </w:tcPr>
          <w:p>
            <w:pPr>
              <w:autoSpaceDE w:val="0"/>
              <w:autoSpaceDN w:val="0"/>
              <w:adjustRightInd w:val="0"/>
              <w:spacing w:after="0" w:line="240" w:lineRule="auto"/>
              <w:jc w:val="both"/>
              <w:rPr>
                <w:rFonts w:ascii="Times New Roman" w:hAnsi="Times New Roman" w:eastAsia="Times New Roman"/>
                <w:color w:val="000000" w:themeColor="text1"/>
                <w:sz w:val="24"/>
                <w:szCs w:val="24"/>
                <w:lang w:val="ru-RU"/>
                <w14:textFill>
                  <w14:solidFill>
                    <w14:schemeClr w14:val="tx1"/>
                  </w14:solidFill>
                </w14:textFill>
              </w:rPr>
            </w:pPr>
            <w:r>
              <w:rPr>
                <w:rFonts w:ascii="Times New Roman" w:hAnsi="Times New Roman" w:eastAsia="Times New Roman"/>
                <w:color w:val="000000" w:themeColor="text1"/>
                <w:sz w:val="24"/>
                <w:szCs w:val="24"/>
                <w:lang w:val="ru-RU"/>
                <w14:textFill>
                  <w14:solidFill>
                    <w14:schemeClr w14:val="tx1"/>
                  </w14:solidFill>
                </w14:textFill>
              </w:rPr>
              <w:t xml:space="preserve">Проучавање потребне литературе </w:t>
            </w:r>
          </w:p>
        </w:tc>
        <w:tc>
          <w:tcPr>
            <w:tcW w:w="1043" w:type="pct"/>
            <w:shd w:val="clear" w:color="auto" w:fill="auto"/>
          </w:tcPr>
          <w:p>
            <w:pPr>
              <w:suppressAutoHyphens/>
              <w:spacing w:after="0" w:line="240" w:lineRule="auto"/>
              <w:jc w:val="center"/>
              <w:rPr>
                <w:rFonts w:ascii="Times New Roman" w:hAnsi="Times New Roman" w:eastAsia="Times New Roman"/>
                <w:bCs/>
                <w:color w:val="000000" w:themeColor="text1"/>
                <w:sz w:val="24"/>
                <w:szCs w:val="24"/>
                <w:lang w:val="ru-RU" w:eastAsia="ar-SA"/>
                <w14:textFill>
                  <w14:solidFill>
                    <w14:schemeClr w14:val="tx1"/>
                  </w14:solidFill>
                </w14:textFill>
              </w:rPr>
            </w:pPr>
            <w:r>
              <w:rPr>
                <w:rFonts w:ascii="Times New Roman" w:hAnsi="Times New Roman" w:eastAsia="Times New Roman"/>
                <w:bCs/>
                <w:color w:val="000000" w:themeColor="text1"/>
                <w:sz w:val="24"/>
                <w:szCs w:val="24"/>
                <w:lang w:val="ru-RU" w:eastAsia="ar-SA"/>
                <w14:textFill>
                  <w14:solidFill>
                    <w14:schemeClr w14:val="tx1"/>
                  </w14:solidFill>
                </w14:textFill>
              </w:rPr>
              <w:t>Током године</w:t>
            </w:r>
          </w:p>
        </w:tc>
      </w:tr>
    </w:tbl>
    <w:p>
      <w:pPr>
        <w:suppressAutoHyphens/>
        <w:spacing w:after="0" w:line="240" w:lineRule="auto"/>
        <w:rPr>
          <w:rFonts w:ascii="Times New Roman" w:hAnsi="Times New Roman" w:eastAsia="Times New Roman"/>
          <w:b/>
          <w:bCs/>
          <w:color w:val="000000" w:themeColor="text1"/>
          <w:sz w:val="24"/>
          <w:szCs w:val="24"/>
          <w:lang w:val="sr-Cyrl-CS" w:eastAsia="ar-SA"/>
          <w14:textFill>
            <w14:solidFill>
              <w14:schemeClr w14:val="tx1"/>
            </w14:solidFill>
          </w14:textFill>
        </w:rPr>
      </w:pPr>
    </w:p>
    <w:p>
      <w:pPr>
        <w:suppressAutoHyphens/>
        <w:spacing w:after="0" w:line="240" w:lineRule="auto"/>
        <w:jc w:val="both"/>
        <w:rPr>
          <w:rFonts w:ascii="Times New Roman" w:hAnsi="Times New Roman" w:eastAsia="Times New Roman"/>
          <w:bCs/>
          <w:color w:val="000000" w:themeColor="text1"/>
          <w:sz w:val="24"/>
          <w:szCs w:val="24"/>
          <w:lang w:val="sr-Cyrl-CS" w:eastAsia="ar-SA"/>
          <w14:textFill>
            <w14:solidFill>
              <w14:schemeClr w14:val="tx1"/>
            </w14:solidFill>
          </w14:textFill>
        </w:rPr>
      </w:pPr>
      <w:r>
        <w:rPr>
          <w:rFonts w:ascii="Times New Roman" w:hAnsi="Times New Roman" w:eastAsia="Times New Roman"/>
          <w:b/>
          <w:bCs/>
          <w:color w:val="000000" w:themeColor="text1"/>
          <w:sz w:val="24"/>
          <w:szCs w:val="24"/>
          <w:lang w:val="sr-Cyrl-CS" w:eastAsia="ar-SA"/>
          <w14:textFill>
            <w14:solidFill>
              <w14:schemeClr w14:val="tx1"/>
            </w14:solidFill>
          </w14:textFill>
        </w:rPr>
        <w:t xml:space="preserve">Напомена:   </w:t>
      </w:r>
      <w:r>
        <w:rPr>
          <w:rFonts w:ascii="Times New Roman" w:hAnsi="Times New Roman" w:eastAsia="Times New Roman"/>
          <w:bCs/>
          <w:color w:val="000000" w:themeColor="text1"/>
          <w:sz w:val="24"/>
          <w:szCs w:val="24"/>
          <w:lang w:val="sr-Cyrl-CS" w:eastAsia="ar-SA"/>
          <w14:textFill>
            <w14:solidFill>
              <w14:schemeClr w14:val="tx1"/>
            </w14:solidFill>
          </w14:textFill>
        </w:rPr>
        <w:t>Време предвиђено за обављање послова даје се оријентационо. Зависно од потреба школе, самих дешавања, у пракси може, а најчешће и долази до одступања од планираног. Током школске године у одређеном временском периоду појединим подручјима рада неопходно је посветити више или мање времена од предвиђеног.</w:t>
      </w:r>
    </w:p>
    <w:p>
      <w:pPr>
        <w:pStyle w:val="31"/>
        <w:rPr>
          <w:szCs w:val="24"/>
        </w:rPr>
      </w:pPr>
      <w:bookmarkStart w:id="28" w:name="_Toc118386794"/>
      <w:r>
        <w:rPr>
          <w:szCs w:val="24"/>
        </w:rPr>
        <w:t>ПРОГРАМ БЕЗБЕДНОСТИ И ЗДРАВЉА НА РАДУ</w:t>
      </w:r>
      <w:bookmarkEnd w:id="28"/>
    </w:p>
    <w:tbl>
      <w:tblPr>
        <w:tblStyle w:val="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25"/>
        <w:gridCol w:w="3326"/>
        <w:gridCol w:w="33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1667" w:type="pct"/>
            <w:shd w:val="clear" w:color="auto" w:fill="auto"/>
            <w:vAlign w:val="center"/>
          </w:tcPr>
          <w:p>
            <w:pPr>
              <w:spacing w:after="0" w:line="240" w:lineRule="auto"/>
              <w:jc w:val="center"/>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АКТИВНОСТИ</w:t>
            </w:r>
          </w:p>
        </w:tc>
        <w:tc>
          <w:tcPr>
            <w:tcW w:w="1667" w:type="pct"/>
            <w:shd w:val="clear" w:color="auto" w:fill="auto"/>
            <w:vAlign w:val="center"/>
          </w:tcPr>
          <w:p>
            <w:pPr>
              <w:spacing w:after="0" w:line="240" w:lineRule="auto"/>
              <w:jc w:val="center"/>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НОСИОЦИ</w:t>
            </w:r>
          </w:p>
        </w:tc>
        <w:tc>
          <w:tcPr>
            <w:tcW w:w="1666" w:type="pct"/>
            <w:shd w:val="clear" w:color="auto" w:fill="auto"/>
            <w:vAlign w:val="center"/>
          </w:tcPr>
          <w:p>
            <w:pPr>
              <w:spacing w:after="0" w:line="240" w:lineRule="auto"/>
              <w:jc w:val="center"/>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ВРЕМЕ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7" w:hRule="atLeast"/>
        </w:trPr>
        <w:tc>
          <w:tcPr>
            <w:tcW w:w="1667" w:type="pct"/>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 xml:space="preserve">Систематско евидентирање и процењивање свих фактора у процесу рада који могу узроковати повреде на раду, обољење или оштећење здравља </w:t>
            </w:r>
          </w:p>
        </w:tc>
        <w:tc>
          <w:tcPr>
            <w:tcW w:w="1667" w:type="pct"/>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Директор, секретар,домар,помоћно особље</w:t>
            </w:r>
          </w:p>
        </w:tc>
        <w:tc>
          <w:tcPr>
            <w:tcW w:w="1666" w:type="pct"/>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 xml:space="preserve">Током </w:t>
            </w:r>
            <w:r>
              <w:rPr>
                <w:rFonts w:ascii="Times New Roman" w:hAnsi="Times New Roman" w:eastAsiaTheme="minorEastAsia"/>
                <w:color w:val="000000" w:themeColor="text1"/>
                <w:sz w:val="24"/>
                <w:szCs w:val="24"/>
                <w14:textFill>
                  <w14:solidFill>
                    <w14:schemeClr w14:val="tx1"/>
                  </w14:solidFill>
                </w14:textFill>
              </w:rPr>
              <w:t>шк.</w:t>
            </w:r>
            <w:r>
              <w:rPr>
                <w:rFonts w:ascii="Times New Roman" w:hAnsi="Times New Roman" w:eastAsiaTheme="minorEastAsia"/>
                <w:color w:val="000000" w:themeColor="text1"/>
                <w:sz w:val="24"/>
                <w:szCs w:val="24"/>
                <w:lang w:val="sr-Cyrl-CS"/>
                <w14:textFill>
                  <w14:solidFill>
                    <w14:schemeClr w14:val="tx1"/>
                  </w14:solidFill>
                </w14:textFill>
              </w:rPr>
              <w:t xml:space="preserve">године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3" w:hRule="atLeast"/>
        </w:trPr>
        <w:tc>
          <w:tcPr>
            <w:tcW w:w="1667" w:type="pct"/>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Утврђивање могућности, тј.спречавања, отклањања или смањења ризика</w:t>
            </w:r>
          </w:p>
        </w:tc>
        <w:tc>
          <w:tcPr>
            <w:tcW w:w="1667" w:type="pct"/>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Домар, секретар</w:t>
            </w:r>
          </w:p>
        </w:tc>
        <w:tc>
          <w:tcPr>
            <w:tcW w:w="1666" w:type="pct"/>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 xml:space="preserve">Током </w:t>
            </w:r>
            <w:r>
              <w:rPr>
                <w:rFonts w:ascii="Times New Roman" w:hAnsi="Times New Roman" w:eastAsiaTheme="minorEastAsia"/>
                <w:color w:val="000000" w:themeColor="text1"/>
                <w:sz w:val="24"/>
                <w:szCs w:val="24"/>
                <w14:textFill>
                  <w14:solidFill>
                    <w14:schemeClr w14:val="tx1"/>
                  </w14:solidFill>
                </w14:textFill>
              </w:rPr>
              <w:t>шк.</w:t>
            </w:r>
            <w:r>
              <w:rPr>
                <w:rFonts w:ascii="Times New Roman" w:hAnsi="Times New Roman" w:eastAsiaTheme="minorEastAsia"/>
                <w:color w:val="000000" w:themeColor="text1"/>
                <w:sz w:val="24"/>
                <w:szCs w:val="24"/>
                <w:lang w:val="sr-Cyrl-CS"/>
                <w14:textFill>
                  <w14:solidFill>
                    <w14:schemeClr w14:val="tx1"/>
                  </w14:solidFill>
                </w14:textFill>
              </w:rPr>
              <w:t xml:space="preserve">године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3" w:hRule="atLeast"/>
        </w:trPr>
        <w:tc>
          <w:tcPr>
            <w:tcW w:w="1667" w:type="pct"/>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Упознавање и обучавање запослених о безбедности на раду</w:t>
            </w:r>
          </w:p>
        </w:tc>
        <w:tc>
          <w:tcPr>
            <w:tcW w:w="1667" w:type="pct"/>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Директор, добровољно ватрогасно друштво МУП Републике Србије</w:t>
            </w:r>
          </w:p>
        </w:tc>
        <w:tc>
          <w:tcPr>
            <w:tcW w:w="1666" w:type="pct"/>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 xml:space="preserve">На почетку сваке школске године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trPr>
        <w:tc>
          <w:tcPr>
            <w:tcW w:w="1667" w:type="pct"/>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Развој свести свих запослених  о безбедности на раду</w:t>
            </w:r>
          </w:p>
        </w:tc>
        <w:tc>
          <w:tcPr>
            <w:tcW w:w="1667" w:type="pct"/>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Директор, сви запослени</w:t>
            </w:r>
          </w:p>
        </w:tc>
        <w:tc>
          <w:tcPr>
            <w:tcW w:w="1666" w:type="pct"/>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 xml:space="preserve">Почетак </w:t>
            </w:r>
            <w:r>
              <w:rPr>
                <w:rFonts w:ascii="Times New Roman" w:hAnsi="Times New Roman" w:eastAsiaTheme="minorEastAsia"/>
                <w:color w:val="000000" w:themeColor="text1"/>
                <w:sz w:val="24"/>
                <w:szCs w:val="24"/>
                <w14:textFill>
                  <w14:solidFill>
                    <w14:schemeClr w14:val="tx1"/>
                  </w14:solidFill>
                </w14:textFill>
              </w:rPr>
              <w:t>сваке</w:t>
            </w:r>
            <w:r>
              <w:rPr>
                <w:rFonts w:ascii="Times New Roman" w:hAnsi="Times New Roman" w:eastAsiaTheme="minorEastAsia"/>
                <w:color w:val="000000" w:themeColor="text1"/>
                <w:sz w:val="24"/>
                <w:szCs w:val="24"/>
                <w:lang w:val="sr-Cyrl-CS"/>
                <w14:textFill>
                  <w14:solidFill>
                    <w14:schemeClr w14:val="tx1"/>
                  </w14:solidFill>
                </w14:textFill>
              </w:rPr>
              <w:t xml:space="preserve">школске године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trPr>
        <w:tc>
          <w:tcPr>
            <w:tcW w:w="1667" w:type="pct"/>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Сарадња са локалном самоуправом</w:t>
            </w:r>
          </w:p>
        </w:tc>
        <w:tc>
          <w:tcPr>
            <w:tcW w:w="1667" w:type="pct"/>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Директор, комисија</w:t>
            </w:r>
          </w:p>
        </w:tc>
        <w:tc>
          <w:tcPr>
            <w:tcW w:w="1666" w:type="pct"/>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 xml:space="preserve">Током школске године од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1667" w:type="pct"/>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Сарадња са родитељима</w:t>
            </w:r>
          </w:p>
        </w:tc>
        <w:tc>
          <w:tcPr>
            <w:tcW w:w="1667" w:type="pct"/>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Директор, комисија</w:t>
            </w:r>
          </w:p>
        </w:tc>
        <w:tc>
          <w:tcPr>
            <w:tcW w:w="1666" w:type="pct"/>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Током школске године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1667" w:type="pct"/>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Евалуација рада</w:t>
            </w:r>
          </w:p>
        </w:tc>
        <w:tc>
          <w:tcPr>
            <w:tcW w:w="1667" w:type="pct"/>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Комисија</w:t>
            </w:r>
          </w:p>
        </w:tc>
        <w:tc>
          <w:tcPr>
            <w:tcW w:w="1666" w:type="pct"/>
            <w:shd w:val="clear" w:color="auto" w:fill="auto"/>
          </w:tcPr>
          <w:p>
            <w:pPr>
              <w:spacing w:after="0" w:line="240" w:lineRule="auto"/>
              <w:rPr>
                <w:rFonts w:ascii="Times New Roman" w:hAnsi="Times New Roman" w:eastAsiaTheme="minorEastAsia"/>
                <w:color w:val="000000" w:themeColor="text1"/>
                <w:sz w:val="24"/>
                <w:szCs w:val="24"/>
                <w:lang w:val="sr-Cyrl-CS"/>
                <w14:textFill>
                  <w14:solidFill>
                    <w14:schemeClr w14:val="tx1"/>
                  </w14:solidFill>
                </w14:textFill>
              </w:rPr>
            </w:pPr>
            <w:r>
              <w:rPr>
                <w:rFonts w:ascii="Times New Roman" w:hAnsi="Times New Roman" w:eastAsiaTheme="minorEastAsia"/>
                <w:color w:val="000000" w:themeColor="text1"/>
                <w:sz w:val="24"/>
                <w:szCs w:val="24"/>
                <w:lang w:val="sr-Cyrl-CS"/>
                <w14:textFill>
                  <w14:solidFill>
                    <w14:schemeClr w14:val="tx1"/>
                  </w14:solidFill>
                </w14:textFill>
              </w:rPr>
              <w:t xml:space="preserve">Крај школске године </w:t>
            </w:r>
          </w:p>
        </w:tc>
      </w:tr>
    </w:tbl>
    <w:p>
      <w:pPr>
        <w:rPr>
          <w:rFonts w:ascii="Times New Roman" w:hAnsi="Times New Roman"/>
          <w:b/>
          <w:color w:val="000000" w:themeColor="text1"/>
          <w:sz w:val="24"/>
          <w:szCs w:val="24"/>
          <w14:textFill>
            <w14:solidFill>
              <w14:schemeClr w14:val="tx1"/>
            </w14:solidFill>
          </w14:textFill>
        </w:rPr>
      </w:pPr>
    </w:p>
    <w:p>
      <w:pPr>
        <w:rPr>
          <w:rFonts w:ascii="Times New Roman" w:hAnsi="Times New Roman"/>
          <w:b/>
          <w:color w:val="000000" w:themeColor="text1"/>
          <w:sz w:val="24"/>
          <w:szCs w:val="24"/>
          <w14:textFill>
            <w14:solidFill>
              <w14:schemeClr w14:val="tx1"/>
            </w14:solidFill>
          </w14:textFill>
        </w:rPr>
      </w:pPr>
    </w:p>
    <w:p>
      <w:pPr>
        <w:rPr>
          <w:rFonts w:ascii="Times New Roman" w:hAnsi="Times New Roman"/>
          <w:b/>
          <w:color w:val="000000" w:themeColor="text1"/>
          <w:sz w:val="24"/>
          <w:szCs w:val="24"/>
          <w14:textFill>
            <w14:solidFill>
              <w14:schemeClr w14:val="tx1"/>
            </w14:solidFill>
          </w14:textFill>
        </w:rPr>
      </w:pPr>
    </w:p>
    <w:p>
      <w:pPr>
        <w:pStyle w:val="20"/>
        <w:suppressAutoHyphens/>
        <w:spacing w:after="0" w:line="240" w:lineRule="auto"/>
        <w:ind w:left="360"/>
        <w:jc w:val="center"/>
        <w:rPr>
          <w:rFonts w:ascii="Times New Roman" w:hAnsi="Times New Roman" w:eastAsia="Times New Roman"/>
          <w:b/>
          <w:bCs/>
          <w:color w:val="000000" w:themeColor="text1"/>
          <w:sz w:val="24"/>
          <w:szCs w:val="24"/>
          <w:lang w:val="sr-Cyrl-CS" w:eastAsia="ar-SA"/>
          <w14:textFill>
            <w14:solidFill>
              <w14:schemeClr w14:val="tx1"/>
            </w14:solidFill>
          </w14:textFill>
        </w:rPr>
      </w:pPr>
      <w:r>
        <w:rPr>
          <w:rFonts w:ascii="Times New Roman" w:hAnsi="Times New Roman" w:eastAsia="Times New Roman"/>
          <w:b/>
          <w:bCs/>
          <w:color w:val="000000" w:themeColor="text1"/>
          <w:sz w:val="24"/>
          <w:szCs w:val="24"/>
          <w:lang w:eastAsia="ar-SA"/>
          <w14:textFill>
            <w14:solidFill>
              <w14:schemeClr w14:val="tx1"/>
            </w14:solidFill>
          </w14:textFill>
        </w:rPr>
        <w:t>П</w:t>
      </w:r>
      <w:r>
        <w:rPr>
          <w:rFonts w:ascii="Times New Roman" w:hAnsi="Times New Roman" w:eastAsia="Times New Roman"/>
          <w:b/>
          <w:bCs/>
          <w:color w:val="000000" w:themeColor="text1"/>
          <w:sz w:val="24"/>
          <w:szCs w:val="24"/>
          <w:lang w:val="sr-Cyrl-CS" w:eastAsia="ar-SA"/>
          <w14:textFill>
            <w14:solidFill>
              <w14:schemeClr w14:val="tx1"/>
            </w14:solidFill>
          </w14:textFill>
        </w:rPr>
        <w:t xml:space="preserve">ЛАН </w:t>
      </w:r>
      <w:r>
        <w:rPr>
          <w:rFonts w:ascii="Times New Roman" w:hAnsi="Times New Roman" w:eastAsia="Times New Roman"/>
          <w:b/>
          <w:bCs/>
          <w:color w:val="000000" w:themeColor="text1"/>
          <w:sz w:val="24"/>
          <w:szCs w:val="24"/>
          <w:lang w:eastAsia="ar-SA"/>
          <w14:textFill>
            <w14:solidFill>
              <w14:schemeClr w14:val="tx1"/>
            </w14:solidFill>
          </w14:textFill>
        </w:rPr>
        <w:t xml:space="preserve">ТИМА ЗА </w:t>
      </w:r>
      <w:r>
        <w:rPr>
          <w:rFonts w:ascii="Times New Roman" w:hAnsi="Times New Roman" w:eastAsia="Times New Roman"/>
          <w:b/>
          <w:bCs/>
          <w:color w:val="000000" w:themeColor="text1"/>
          <w:sz w:val="24"/>
          <w:szCs w:val="24"/>
          <w:lang w:val="sr-Cyrl-CS" w:eastAsia="ar-SA"/>
          <w14:textFill>
            <w14:solidFill>
              <w14:schemeClr w14:val="tx1"/>
            </w14:solidFill>
          </w14:textFill>
        </w:rPr>
        <w:t>АДАПТАЦИЈ</w:t>
      </w:r>
      <w:r>
        <w:rPr>
          <w:rFonts w:ascii="Times New Roman" w:hAnsi="Times New Roman" w:eastAsia="Times New Roman"/>
          <w:b/>
          <w:bCs/>
          <w:color w:val="000000" w:themeColor="text1"/>
          <w:sz w:val="24"/>
          <w:szCs w:val="24"/>
          <w:lang w:eastAsia="ar-SA"/>
          <w14:textFill>
            <w14:solidFill>
              <w14:schemeClr w14:val="tx1"/>
            </w14:solidFill>
          </w14:textFill>
        </w:rPr>
        <w:t>У</w:t>
      </w:r>
      <w:r>
        <w:rPr>
          <w:rFonts w:ascii="Times New Roman" w:hAnsi="Times New Roman" w:eastAsia="Times New Roman"/>
          <w:b/>
          <w:bCs/>
          <w:color w:val="000000" w:themeColor="text1"/>
          <w:sz w:val="24"/>
          <w:szCs w:val="24"/>
          <w:lang w:val="sr-Cyrl-CS" w:eastAsia="ar-SA"/>
          <w14:textFill>
            <w14:solidFill>
              <w14:schemeClr w14:val="tx1"/>
            </w14:solidFill>
          </w14:textFill>
        </w:rPr>
        <w:t xml:space="preserve"> НОВОПРИДОШЛИХ УЧЕНИКА, НАСТАВНИКА,ПРИПРАВНИКА, ПЕДАГОШКОГ АСИСТЕНТА И ЛИЧНОГ ПРАТИОЦА</w:t>
      </w:r>
    </w:p>
    <w:p>
      <w:pPr>
        <w:suppressAutoHyphens/>
        <w:spacing w:after="0" w:line="240" w:lineRule="auto"/>
        <w:rPr>
          <w:rFonts w:ascii="Times New Roman" w:hAnsi="Times New Roman" w:eastAsia="Times New Roman"/>
          <w:b/>
          <w:bCs/>
          <w:color w:val="000000" w:themeColor="text1"/>
          <w:sz w:val="24"/>
          <w:szCs w:val="24"/>
          <w:lang w:val="sr-Cyrl-CS" w:eastAsia="ar-SA"/>
          <w14:textFill>
            <w14:solidFill>
              <w14:schemeClr w14:val="tx1"/>
            </w14:solidFill>
          </w14:textFill>
        </w:rPr>
      </w:pPr>
    </w:p>
    <w:tbl>
      <w:tblPr>
        <w:tblStyle w:val="5"/>
        <w:tblW w:w="0" w:type="auto"/>
        <w:tblInd w:w="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067"/>
        <w:gridCol w:w="2129"/>
        <w:gridCol w:w="2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67" w:type="dxa"/>
            <w:shd w:val="clear" w:color="auto" w:fill="auto"/>
          </w:tcPr>
          <w:p>
            <w:pPr>
              <w:suppressAutoHyphens/>
              <w:spacing w:after="0" w:line="240" w:lineRule="auto"/>
              <w:rPr>
                <w:rFonts w:ascii="Times New Roman" w:hAnsi="Times New Roman" w:eastAsia="Times New Roman"/>
                <w:color w:val="000000" w:themeColor="text1"/>
                <w:sz w:val="24"/>
                <w:szCs w:val="24"/>
                <w:lang w:val="sr-Cyrl-CS" w:eastAsia="ar-SA"/>
                <w14:textFill>
                  <w14:solidFill>
                    <w14:schemeClr w14:val="tx1"/>
                  </w14:solidFill>
                </w14:textFill>
              </w:rPr>
            </w:pPr>
            <w:r>
              <w:rPr>
                <w:rFonts w:ascii="Times New Roman" w:hAnsi="Times New Roman" w:eastAsia="Times New Roman"/>
                <w:color w:val="000000" w:themeColor="text1"/>
                <w:sz w:val="24"/>
                <w:szCs w:val="24"/>
                <w:lang w:val="sr-Cyrl-CS" w:eastAsia="ar-SA"/>
                <w14:textFill>
                  <w14:solidFill>
                    <w14:schemeClr w14:val="tx1"/>
                  </w14:solidFill>
                </w14:textFill>
              </w:rPr>
              <w:t>АКТИВНОСТИ</w:t>
            </w:r>
          </w:p>
        </w:tc>
        <w:tc>
          <w:tcPr>
            <w:tcW w:w="2129" w:type="dxa"/>
            <w:shd w:val="clear" w:color="auto" w:fill="auto"/>
          </w:tcPr>
          <w:p>
            <w:pPr>
              <w:suppressAutoHyphens/>
              <w:spacing w:after="0" w:line="240" w:lineRule="auto"/>
              <w:rPr>
                <w:rFonts w:ascii="Times New Roman" w:hAnsi="Times New Roman" w:eastAsia="Times New Roman"/>
                <w:color w:val="000000" w:themeColor="text1"/>
                <w:sz w:val="24"/>
                <w:szCs w:val="24"/>
                <w:lang w:val="sr-Cyrl-CS" w:eastAsia="ar-SA"/>
                <w14:textFill>
                  <w14:solidFill>
                    <w14:schemeClr w14:val="tx1"/>
                  </w14:solidFill>
                </w14:textFill>
              </w:rPr>
            </w:pPr>
            <w:r>
              <w:rPr>
                <w:rFonts w:ascii="Times New Roman" w:hAnsi="Times New Roman" w:eastAsia="Times New Roman"/>
                <w:color w:val="000000" w:themeColor="text1"/>
                <w:sz w:val="24"/>
                <w:szCs w:val="24"/>
                <w:lang w:val="sr-Cyrl-CS" w:eastAsia="ar-SA"/>
                <w14:textFill>
                  <w14:solidFill>
                    <w14:schemeClr w14:val="tx1"/>
                  </w14:solidFill>
                </w14:textFill>
              </w:rPr>
              <w:t>ВРЕМЕ</w:t>
            </w:r>
          </w:p>
        </w:tc>
        <w:tc>
          <w:tcPr>
            <w:tcW w:w="2020" w:type="dxa"/>
            <w:shd w:val="clear" w:color="auto" w:fill="auto"/>
          </w:tcPr>
          <w:p>
            <w:pPr>
              <w:suppressAutoHyphens/>
              <w:spacing w:after="0" w:line="240" w:lineRule="auto"/>
              <w:rPr>
                <w:rFonts w:ascii="Times New Roman" w:hAnsi="Times New Roman" w:eastAsia="Times New Roman"/>
                <w:color w:val="000000" w:themeColor="text1"/>
                <w:sz w:val="24"/>
                <w:szCs w:val="24"/>
                <w:lang w:val="sr-Cyrl-CS" w:eastAsia="ar-SA"/>
                <w14:textFill>
                  <w14:solidFill>
                    <w14:schemeClr w14:val="tx1"/>
                  </w14:solidFill>
                </w14:textFill>
              </w:rPr>
            </w:pPr>
            <w:r>
              <w:rPr>
                <w:rFonts w:ascii="Times New Roman" w:hAnsi="Times New Roman" w:eastAsia="Times New Roman"/>
                <w:color w:val="000000" w:themeColor="text1"/>
                <w:sz w:val="24"/>
                <w:szCs w:val="24"/>
                <w:lang w:val="sr-Cyrl-CS" w:eastAsia="ar-SA"/>
                <w14:textFill>
                  <w14:solidFill>
                    <w14:schemeClr w14:val="tx1"/>
                  </w14:solidFill>
                </w14:textFill>
              </w:rPr>
              <w:t>НОСИОЦИ АКТИВНОСТИ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67" w:type="dxa"/>
            <w:shd w:val="clear" w:color="auto" w:fill="auto"/>
          </w:tcPr>
          <w:p>
            <w:pPr>
              <w:suppressAutoHyphens/>
              <w:spacing w:after="0" w:line="240" w:lineRule="auto"/>
              <w:rPr>
                <w:rFonts w:ascii="Times New Roman" w:hAnsi="Times New Roman" w:eastAsia="Times New Roman"/>
                <w:color w:val="000000" w:themeColor="text1"/>
                <w:sz w:val="24"/>
                <w:szCs w:val="24"/>
                <w:lang w:val="sr-Cyrl-CS" w:eastAsia="ar-SA"/>
                <w14:textFill>
                  <w14:solidFill>
                    <w14:schemeClr w14:val="tx1"/>
                  </w14:solidFill>
                </w14:textFill>
              </w:rPr>
            </w:pPr>
            <w:r>
              <w:rPr>
                <w:rFonts w:ascii="Times New Roman" w:hAnsi="Times New Roman" w:eastAsia="Times New Roman"/>
                <w:color w:val="000000" w:themeColor="text1"/>
                <w:sz w:val="24"/>
                <w:szCs w:val="24"/>
                <w:lang w:val="sr-Cyrl-CS" w:eastAsia="ar-SA"/>
                <w14:textFill>
                  <w14:solidFill>
                    <w14:schemeClr w14:val="tx1"/>
                  </w14:solidFill>
                </w14:textFill>
              </w:rPr>
              <w:t>Распоредити новопридошле ученике по одељењима и упознати их са разредним старешином и ученицима</w:t>
            </w:r>
          </w:p>
        </w:tc>
        <w:tc>
          <w:tcPr>
            <w:tcW w:w="2129" w:type="dxa"/>
            <w:shd w:val="clear" w:color="auto" w:fill="auto"/>
          </w:tcPr>
          <w:p>
            <w:pPr>
              <w:suppressAutoHyphens/>
              <w:spacing w:after="0" w:line="240" w:lineRule="auto"/>
              <w:rPr>
                <w:rFonts w:ascii="Times New Roman" w:hAnsi="Times New Roman" w:eastAsia="Times New Roman"/>
                <w:color w:val="000000" w:themeColor="text1"/>
                <w:sz w:val="24"/>
                <w:szCs w:val="24"/>
                <w:lang w:val="sr-Cyrl-CS" w:eastAsia="ar-SA"/>
                <w14:textFill>
                  <w14:solidFill>
                    <w14:schemeClr w14:val="tx1"/>
                  </w14:solidFill>
                </w14:textFill>
              </w:rPr>
            </w:pPr>
            <w:r>
              <w:rPr>
                <w:rFonts w:ascii="Times New Roman" w:hAnsi="Times New Roman" w:eastAsia="Times New Roman"/>
                <w:color w:val="000000" w:themeColor="text1"/>
                <w:sz w:val="24"/>
                <w:szCs w:val="24"/>
                <w:lang w:val="sr-Cyrl-CS" w:eastAsia="ar-SA"/>
                <w14:textFill>
                  <w14:solidFill>
                    <w14:schemeClr w14:val="tx1"/>
                  </w14:solidFill>
                </w14:textFill>
              </w:rPr>
              <w:t xml:space="preserve">Септембар и у току шк. од </w:t>
            </w:r>
          </w:p>
        </w:tc>
        <w:tc>
          <w:tcPr>
            <w:tcW w:w="2020" w:type="dxa"/>
            <w:shd w:val="clear" w:color="auto" w:fill="auto"/>
          </w:tcPr>
          <w:p>
            <w:pPr>
              <w:suppressAutoHyphens/>
              <w:spacing w:after="0" w:line="240" w:lineRule="auto"/>
              <w:rPr>
                <w:rFonts w:ascii="Times New Roman" w:hAnsi="Times New Roman" w:eastAsia="Times New Roman"/>
                <w:color w:val="000000" w:themeColor="text1"/>
                <w:sz w:val="24"/>
                <w:szCs w:val="24"/>
                <w:lang w:val="sr-Cyrl-CS" w:eastAsia="ar-SA"/>
                <w14:textFill>
                  <w14:solidFill>
                    <w14:schemeClr w14:val="tx1"/>
                  </w14:solidFill>
                </w14:textFill>
              </w:rPr>
            </w:pPr>
            <w:r>
              <w:rPr>
                <w:rFonts w:ascii="Times New Roman" w:hAnsi="Times New Roman" w:eastAsia="Times New Roman"/>
                <w:color w:val="000000" w:themeColor="text1"/>
                <w:sz w:val="24"/>
                <w:szCs w:val="24"/>
                <w:lang w:val="sr-Cyrl-CS" w:eastAsia="ar-SA"/>
                <w14:textFill>
                  <w14:solidFill>
                    <w14:schemeClr w14:val="tx1"/>
                  </w14:solidFill>
                </w14:textFill>
              </w:rPr>
              <w:t>Тим</w:t>
            </w:r>
          </w:p>
          <w:p>
            <w:pPr>
              <w:suppressAutoHyphens/>
              <w:spacing w:after="0" w:line="240" w:lineRule="auto"/>
              <w:rPr>
                <w:rFonts w:ascii="Times New Roman" w:hAnsi="Times New Roman" w:eastAsia="Times New Roman"/>
                <w:color w:val="000000" w:themeColor="text1"/>
                <w:sz w:val="24"/>
                <w:szCs w:val="24"/>
                <w:lang w:val="sr-Cyrl-CS" w:eastAsia="ar-SA"/>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67" w:type="dxa"/>
            <w:shd w:val="clear" w:color="auto" w:fill="auto"/>
          </w:tcPr>
          <w:p>
            <w:pPr>
              <w:suppressAutoHyphens/>
              <w:spacing w:after="0" w:line="240" w:lineRule="auto"/>
              <w:rPr>
                <w:rFonts w:ascii="Times New Roman" w:hAnsi="Times New Roman" w:eastAsia="Times New Roman"/>
                <w:color w:val="000000" w:themeColor="text1"/>
                <w:sz w:val="24"/>
                <w:szCs w:val="24"/>
                <w:lang w:val="sr-Cyrl-CS" w:eastAsia="ar-SA"/>
                <w14:textFill>
                  <w14:solidFill>
                    <w14:schemeClr w14:val="tx1"/>
                  </w14:solidFill>
                </w14:textFill>
              </w:rPr>
            </w:pPr>
            <w:r>
              <w:rPr>
                <w:rFonts w:ascii="Times New Roman" w:hAnsi="Times New Roman" w:eastAsia="Times New Roman"/>
                <w:color w:val="000000" w:themeColor="text1"/>
                <w:sz w:val="24"/>
                <w:szCs w:val="24"/>
                <w:lang w:val="sr-Cyrl-CS" w:eastAsia="ar-SA"/>
                <w14:textFill>
                  <w14:solidFill>
                    <w14:schemeClr w14:val="tx1"/>
                  </w14:solidFill>
                </w14:textFill>
              </w:rPr>
              <w:t>Упознати родитеље и ученике са правилима понашања у школи и њиховим обавезама, као и са амбијентом школе (кабинети , канцеларије запослених, библиотека,кухиња)</w:t>
            </w:r>
          </w:p>
        </w:tc>
        <w:tc>
          <w:tcPr>
            <w:tcW w:w="2129" w:type="dxa"/>
            <w:shd w:val="clear" w:color="auto" w:fill="auto"/>
          </w:tcPr>
          <w:p>
            <w:pPr>
              <w:suppressAutoHyphens/>
              <w:spacing w:after="0" w:line="240" w:lineRule="auto"/>
              <w:rPr>
                <w:rFonts w:ascii="Times New Roman" w:hAnsi="Times New Roman" w:eastAsia="Times New Roman"/>
                <w:color w:val="000000" w:themeColor="text1"/>
                <w:sz w:val="24"/>
                <w:szCs w:val="24"/>
                <w:lang w:val="sr-Cyrl-CS" w:eastAsia="ar-SA"/>
                <w14:textFill>
                  <w14:solidFill>
                    <w14:schemeClr w14:val="tx1"/>
                  </w14:solidFill>
                </w14:textFill>
              </w:rPr>
            </w:pPr>
            <w:r>
              <w:rPr>
                <w:rFonts w:ascii="Times New Roman" w:hAnsi="Times New Roman" w:eastAsia="Times New Roman"/>
                <w:color w:val="000000" w:themeColor="text1"/>
                <w:sz w:val="24"/>
                <w:szCs w:val="24"/>
                <w:lang w:val="sr-Cyrl-CS" w:eastAsia="ar-SA"/>
                <w14:textFill>
                  <w14:solidFill>
                    <w14:schemeClr w14:val="tx1"/>
                  </w14:solidFill>
                </w14:textFill>
              </w:rPr>
              <w:t xml:space="preserve">Септембар и у току шк. од  </w:t>
            </w:r>
          </w:p>
        </w:tc>
        <w:tc>
          <w:tcPr>
            <w:tcW w:w="2020" w:type="dxa"/>
            <w:shd w:val="clear" w:color="auto" w:fill="auto"/>
          </w:tcPr>
          <w:p>
            <w:pPr>
              <w:suppressAutoHyphens/>
              <w:spacing w:after="0" w:line="240" w:lineRule="auto"/>
              <w:rPr>
                <w:rFonts w:ascii="Times New Roman" w:hAnsi="Times New Roman" w:eastAsia="Times New Roman"/>
                <w:color w:val="000000" w:themeColor="text1"/>
                <w:sz w:val="24"/>
                <w:szCs w:val="24"/>
                <w:lang w:val="sr-Cyrl-CS" w:eastAsia="ar-SA"/>
                <w14:textFill>
                  <w14:solidFill>
                    <w14:schemeClr w14:val="tx1"/>
                  </w14:solidFill>
                </w14:textFill>
              </w:rPr>
            </w:pPr>
            <w:r>
              <w:rPr>
                <w:rFonts w:ascii="Times New Roman" w:hAnsi="Times New Roman" w:eastAsia="Times New Roman"/>
                <w:color w:val="000000" w:themeColor="text1"/>
                <w:sz w:val="24"/>
                <w:szCs w:val="24"/>
                <w:lang w:val="sr-Cyrl-CS" w:eastAsia="ar-SA"/>
                <w14:textFill>
                  <w14:solidFill>
                    <w14:schemeClr w14:val="tx1"/>
                  </w14:solidFill>
                </w14:textFill>
              </w:rPr>
              <w:t xml:space="preserve">Тим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67" w:type="dxa"/>
            <w:shd w:val="clear" w:color="auto" w:fill="auto"/>
          </w:tcPr>
          <w:p>
            <w:pPr>
              <w:suppressAutoHyphens/>
              <w:spacing w:after="0" w:line="240" w:lineRule="auto"/>
              <w:rPr>
                <w:rFonts w:ascii="Times New Roman" w:hAnsi="Times New Roman" w:eastAsia="Times New Roman"/>
                <w:color w:val="000000" w:themeColor="text1"/>
                <w:sz w:val="24"/>
                <w:szCs w:val="24"/>
                <w:lang w:val="sr-Cyrl-CS" w:eastAsia="ar-SA"/>
                <w14:textFill>
                  <w14:solidFill>
                    <w14:schemeClr w14:val="tx1"/>
                  </w14:solidFill>
                </w14:textFill>
              </w:rPr>
            </w:pPr>
            <w:r>
              <w:rPr>
                <w:rFonts w:ascii="Times New Roman" w:hAnsi="Times New Roman" w:eastAsia="Times New Roman"/>
                <w:color w:val="000000" w:themeColor="text1"/>
                <w:sz w:val="24"/>
                <w:szCs w:val="24"/>
                <w:lang w:val="sr-Cyrl-CS" w:eastAsia="ar-SA"/>
                <w14:textFill>
                  <w14:solidFill>
                    <w14:schemeClr w14:val="tx1"/>
                  </w14:solidFill>
                </w14:textFill>
              </w:rPr>
              <w:t>Помоћи ученицима да упознају предметне наставнике и начин њиховог рада</w:t>
            </w:r>
          </w:p>
        </w:tc>
        <w:tc>
          <w:tcPr>
            <w:tcW w:w="2129" w:type="dxa"/>
            <w:shd w:val="clear" w:color="auto" w:fill="auto"/>
          </w:tcPr>
          <w:p>
            <w:pPr>
              <w:suppressAutoHyphens/>
              <w:spacing w:after="0" w:line="240" w:lineRule="auto"/>
              <w:rPr>
                <w:rFonts w:ascii="Times New Roman" w:hAnsi="Times New Roman" w:eastAsia="Times New Roman"/>
                <w:color w:val="000000" w:themeColor="text1"/>
                <w:sz w:val="24"/>
                <w:szCs w:val="24"/>
                <w:lang w:val="sr-Cyrl-CS" w:eastAsia="ar-SA"/>
                <w14:textFill>
                  <w14:solidFill>
                    <w14:schemeClr w14:val="tx1"/>
                  </w14:solidFill>
                </w14:textFill>
              </w:rPr>
            </w:pPr>
            <w:r>
              <w:rPr>
                <w:rFonts w:ascii="Times New Roman" w:hAnsi="Times New Roman" w:eastAsia="Times New Roman"/>
                <w:color w:val="000000" w:themeColor="text1"/>
                <w:sz w:val="24"/>
                <w:szCs w:val="24"/>
                <w:lang w:val="sr-Cyrl-CS" w:eastAsia="ar-SA"/>
                <w14:textFill>
                  <w14:solidFill>
                    <w14:schemeClr w14:val="tx1"/>
                  </w14:solidFill>
                </w14:textFill>
              </w:rPr>
              <w:t xml:space="preserve">Септембар и у току шк. </w:t>
            </w:r>
          </w:p>
        </w:tc>
        <w:tc>
          <w:tcPr>
            <w:tcW w:w="2020" w:type="dxa"/>
            <w:shd w:val="clear" w:color="auto" w:fill="auto"/>
          </w:tcPr>
          <w:p>
            <w:pPr>
              <w:suppressAutoHyphens/>
              <w:spacing w:after="0" w:line="240" w:lineRule="auto"/>
              <w:rPr>
                <w:rFonts w:ascii="Times New Roman" w:hAnsi="Times New Roman" w:eastAsia="Times New Roman"/>
                <w:color w:val="000000" w:themeColor="text1"/>
                <w:sz w:val="24"/>
                <w:szCs w:val="24"/>
                <w:lang w:val="sr-Cyrl-CS" w:eastAsia="ar-SA"/>
                <w14:textFill>
                  <w14:solidFill>
                    <w14:schemeClr w14:val="tx1"/>
                  </w14:solidFill>
                </w14:textFill>
              </w:rPr>
            </w:pPr>
            <w:r>
              <w:rPr>
                <w:rFonts w:ascii="Times New Roman" w:hAnsi="Times New Roman" w:eastAsia="Times New Roman"/>
                <w:color w:val="000000" w:themeColor="text1"/>
                <w:sz w:val="24"/>
                <w:szCs w:val="24"/>
                <w:lang w:val="sr-Cyrl-CS" w:eastAsia="ar-SA"/>
                <w14:textFill>
                  <w14:solidFill>
                    <w14:schemeClr w14:val="tx1"/>
                  </w14:solidFill>
                </w14:textFill>
              </w:rPr>
              <w:t xml:space="preserve">Тим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67" w:type="dxa"/>
            <w:shd w:val="clear" w:color="auto" w:fill="auto"/>
          </w:tcPr>
          <w:p>
            <w:pPr>
              <w:suppressAutoHyphens/>
              <w:spacing w:after="0" w:line="240" w:lineRule="auto"/>
              <w:rPr>
                <w:rFonts w:ascii="Times New Roman" w:hAnsi="Times New Roman" w:eastAsia="Times New Roman"/>
                <w:color w:val="000000" w:themeColor="text1"/>
                <w:sz w:val="24"/>
                <w:szCs w:val="24"/>
                <w:lang w:val="sr-Cyrl-CS" w:eastAsia="ar-SA"/>
                <w14:textFill>
                  <w14:solidFill>
                    <w14:schemeClr w14:val="tx1"/>
                  </w14:solidFill>
                </w14:textFill>
              </w:rPr>
            </w:pPr>
            <w:r>
              <w:rPr>
                <w:rFonts w:ascii="Times New Roman" w:hAnsi="Times New Roman" w:eastAsia="Times New Roman"/>
                <w:color w:val="000000" w:themeColor="text1"/>
                <w:sz w:val="24"/>
                <w:szCs w:val="24"/>
                <w:lang w:val="sr-Cyrl-CS" w:eastAsia="ar-SA"/>
                <w14:textFill>
                  <w14:solidFill>
                    <w14:schemeClr w14:val="tx1"/>
                  </w14:solidFill>
                </w14:textFill>
              </w:rPr>
              <w:t>Мотивисати ученике за учење и укључивати их у активности школе</w:t>
            </w:r>
          </w:p>
        </w:tc>
        <w:tc>
          <w:tcPr>
            <w:tcW w:w="2129" w:type="dxa"/>
            <w:shd w:val="clear" w:color="auto" w:fill="auto"/>
          </w:tcPr>
          <w:p>
            <w:pPr>
              <w:suppressAutoHyphens/>
              <w:spacing w:after="0" w:line="240" w:lineRule="auto"/>
              <w:rPr>
                <w:rFonts w:ascii="Times New Roman" w:hAnsi="Times New Roman" w:eastAsia="Times New Roman"/>
                <w:color w:val="000000" w:themeColor="text1"/>
                <w:sz w:val="24"/>
                <w:szCs w:val="24"/>
                <w:lang w:val="sr-Cyrl-CS" w:eastAsia="ar-SA"/>
                <w14:textFill>
                  <w14:solidFill>
                    <w14:schemeClr w14:val="tx1"/>
                  </w14:solidFill>
                </w14:textFill>
              </w:rPr>
            </w:pPr>
            <w:r>
              <w:rPr>
                <w:rFonts w:ascii="Times New Roman" w:hAnsi="Times New Roman" w:eastAsia="Times New Roman"/>
                <w:color w:val="000000" w:themeColor="text1"/>
                <w:sz w:val="24"/>
                <w:szCs w:val="24"/>
                <w:lang w:val="sr-Cyrl-CS" w:eastAsia="ar-SA"/>
                <w14:textFill>
                  <w14:solidFill>
                    <w14:schemeClr w14:val="tx1"/>
                  </w14:solidFill>
                </w14:textFill>
              </w:rPr>
              <w:t xml:space="preserve">Током школскегодина </w:t>
            </w:r>
          </w:p>
        </w:tc>
        <w:tc>
          <w:tcPr>
            <w:tcW w:w="2020" w:type="dxa"/>
            <w:shd w:val="clear" w:color="auto" w:fill="auto"/>
          </w:tcPr>
          <w:p>
            <w:pPr>
              <w:suppressAutoHyphens/>
              <w:spacing w:after="0" w:line="240" w:lineRule="auto"/>
              <w:rPr>
                <w:rFonts w:ascii="Times New Roman" w:hAnsi="Times New Roman" w:eastAsia="Times New Roman"/>
                <w:color w:val="000000" w:themeColor="text1"/>
                <w:sz w:val="24"/>
                <w:szCs w:val="24"/>
                <w:lang w:val="sr-Cyrl-CS" w:eastAsia="ar-SA"/>
                <w14:textFill>
                  <w14:solidFill>
                    <w14:schemeClr w14:val="tx1"/>
                  </w14:solidFill>
                </w14:textFill>
              </w:rPr>
            </w:pPr>
            <w:r>
              <w:rPr>
                <w:rFonts w:ascii="Times New Roman" w:hAnsi="Times New Roman" w:eastAsia="Times New Roman"/>
                <w:color w:val="000000" w:themeColor="text1"/>
                <w:sz w:val="24"/>
                <w:szCs w:val="24"/>
                <w:lang w:val="sr-Cyrl-CS" w:eastAsia="ar-SA"/>
                <w14:textFill>
                  <w14:solidFill>
                    <w14:schemeClr w14:val="tx1"/>
                  </w14:solidFill>
                </w14:textFill>
              </w:rPr>
              <w:t xml:space="preserve">Тим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67" w:type="dxa"/>
            <w:shd w:val="clear" w:color="auto" w:fill="auto"/>
          </w:tcPr>
          <w:p>
            <w:pPr>
              <w:suppressAutoHyphens/>
              <w:spacing w:after="0" w:line="240" w:lineRule="auto"/>
              <w:rPr>
                <w:rFonts w:ascii="Times New Roman" w:hAnsi="Times New Roman" w:eastAsia="Times New Roman"/>
                <w:color w:val="000000" w:themeColor="text1"/>
                <w:sz w:val="24"/>
                <w:szCs w:val="24"/>
                <w:lang w:val="sr-Cyrl-CS" w:eastAsia="ar-SA"/>
                <w14:textFill>
                  <w14:solidFill>
                    <w14:schemeClr w14:val="tx1"/>
                  </w14:solidFill>
                </w14:textFill>
              </w:rPr>
            </w:pPr>
            <w:r>
              <w:rPr>
                <w:rFonts w:ascii="Times New Roman" w:hAnsi="Times New Roman" w:eastAsia="Times New Roman"/>
                <w:color w:val="000000" w:themeColor="text1"/>
                <w:sz w:val="24"/>
                <w:szCs w:val="24"/>
                <w:lang w:val="sr-Cyrl-CS" w:eastAsia="ar-SA"/>
                <w14:textFill>
                  <w14:solidFill>
                    <w14:schemeClr w14:val="tx1"/>
                  </w14:solidFill>
                </w14:textFill>
              </w:rPr>
              <w:t>Проверавати њихову адаптацију и пружати им подршку</w:t>
            </w:r>
          </w:p>
        </w:tc>
        <w:tc>
          <w:tcPr>
            <w:tcW w:w="2129" w:type="dxa"/>
            <w:shd w:val="clear" w:color="auto" w:fill="auto"/>
          </w:tcPr>
          <w:p>
            <w:pPr>
              <w:suppressAutoHyphens/>
              <w:spacing w:after="0" w:line="240" w:lineRule="auto"/>
              <w:rPr>
                <w:rFonts w:ascii="Times New Roman" w:hAnsi="Times New Roman" w:eastAsia="Times New Roman"/>
                <w:color w:val="000000" w:themeColor="text1"/>
                <w:sz w:val="24"/>
                <w:szCs w:val="24"/>
                <w:lang w:val="sr-Cyrl-CS" w:eastAsia="ar-SA"/>
                <w14:textFill>
                  <w14:solidFill>
                    <w14:schemeClr w14:val="tx1"/>
                  </w14:solidFill>
                </w14:textFill>
              </w:rPr>
            </w:pPr>
            <w:r>
              <w:rPr>
                <w:rFonts w:ascii="Times New Roman" w:hAnsi="Times New Roman" w:eastAsia="Times New Roman"/>
                <w:color w:val="000000" w:themeColor="text1"/>
                <w:sz w:val="24"/>
                <w:szCs w:val="24"/>
                <w:lang w:val="sr-Cyrl-CS" w:eastAsia="ar-SA"/>
                <w14:textFill>
                  <w14:solidFill>
                    <w14:schemeClr w14:val="tx1"/>
                  </w14:solidFill>
                </w14:textFill>
              </w:rPr>
              <w:t xml:space="preserve">Током школскегодина </w:t>
            </w:r>
          </w:p>
        </w:tc>
        <w:tc>
          <w:tcPr>
            <w:tcW w:w="2020" w:type="dxa"/>
            <w:shd w:val="clear" w:color="auto" w:fill="auto"/>
          </w:tcPr>
          <w:p>
            <w:pPr>
              <w:suppressAutoHyphens/>
              <w:spacing w:after="0" w:line="240" w:lineRule="auto"/>
              <w:rPr>
                <w:rFonts w:ascii="Times New Roman" w:hAnsi="Times New Roman" w:eastAsia="Times New Roman"/>
                <w:color w:val="000000" w:themeColor="text1"/>
                <w:sz w:val="24"/>
                <w:szCs w:val="24"/>
                <w:lang w:val="sr-Cyrl-CS" w:eastAsia="ar-SA"/>
                <w14:textFill>
                  <w14:solidFill>
                    <w14:schemeClr w14:val="tx1"/>
                  </w14:solidFill>
                </w14:textFill>
              </w:rPr>
            </w:pPr>
            <w:r>
              <w:rPr>
                <w:rFonts w:ascii="Times New Roman" w:hAnsi="Times New Roman" w:eastAsia="Times New Roman"/>
                <w:color w:val="000000" w:themeColor="text1"/>
                <w:sz w:val="24"/>
                <w:szCs w:val="24"/>
                <w:lang w:val="sr-Cyrl-CS" w:eastAsia="ar-SA"/>
                <w14:textFill>
                  <w14:solidFill>
                    <w14:schemeClr w14:val="tx1"/>
                  </w14:solidFill>
                </w14:textFill>
              </w:rPr>
              <w:t xml:space="preserve">Тим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67" w:type="dxa"/>
            <w:shd w:val="clear" w:color="auto" w:fill="auto"/>
          </w:tcPr>
          <w:p>
            <w:pPr>
              <w:suppressAutoHyphens/>
              <w:spacing w:after="0" w:line="240" w:lineRule="auto"/>
              <w:rPr>
                <w:rFonts w:ascii="Times New Roman" w:hAnsi="Times New Roman" w:eastAsia="Times New Roman"/>
                <w:color w:val="000000" w:themeColor="text1"/>
                <w:sz w:val="24"/>
                <w:szCs w:val="24"/>
                <w:lang w:val="sr-Cyrl-CS" w:eastAsia="ar-SA"/>
                <w14:textFill>
                  <w14:solidFill>
                    <w14:schemeClr w14:val="tx1"/>
                  </w14:solidFill>
                </w14:textFill>
              </w:rPr>
            </w:pPr>
            <w:r>
              <w:rPr>
                <w:rFonts w:ascii="Times New Roman" w:hAnsi="Times New Roman" w:eastAsia="Times New Roman"/>
                <w:color w:val="000000" w:themeColor="text1"/>
                <w:sz w:val="24"/>
                <w:szCs w:val="24"/>
                <w:lang w:val="sr-Cyrl-CS" w:eastAsia="ar-SA"/>
                <w14:textFill>
                  <w14:solidFill>
                    <w14:schemeClr w14:val="tx1"/>
                  </w14:solidFill>
                </w14:textFill>
              </w:rPr>
              <w:t>Сарађивати са учитељима и другим школама из којих долазе</w:t>
            </w:r>
          </w:p>
        </w:tc>
        <w:tc>
          <w:tcPr>
            <w:tcW w:w="2129" w:type="dxa"/>
            <w:shd w:val="clear" w:color="auto" w:fill="auto"/>
          </w:tcPr>
          <w:p>
            <w:pPr>
              <w:suppressAutoHyphens/>
              <w:spacing w:after="0" w:line="240" w:lineRule="auto"/>
              <w:rPr>
                <w:rFonts w:ascii="Times New Roman" w:hAnsi="Times New Roman" w:eastAsia="Times New Roman"/>
                <w:color w:val="000000" w:themeColor="text1"/>
                <w:sz w:val="24"/>
                <w:szCs w:val="24"/>
                <w:lang w:val="sr-Cyrl-CS" w:eastAsia="ar-SA"/>
                <w14:textFill>
                  <w14:solidFill>
                    <w14:schemeClr w14:val="tx1"/>
                  </w14:solidFill>
                </w14:textFill>
              </w:rPr>
            </w:pPr>
            <w:r>
              <w:rPr>
                <w:rFonts w:ascii="Times New Roman" w:hAnsi="Times New Roman" w:eastAsia="Times New Roman"/>
                <w:color w:val="000000" w:themeColor="text1"/>
                <w:sz w:val="24"/>
                <w:szCs w:val="24"/>
                <w:lang w:val="sr-Cyrl-CS" w:eastAsia="ar-SA"/>
                <w14:textFill>
                  <w14:solidFill>
                    <w14:schemeClr w14:val="tx1"/>
                  </w14:solidFill>
                </w14:textFill>
              </w:rPr>
              <w:t>По потреби, током школске године .</w:t>
            </w:r>
          </w:p>
        </w:tc>
        <w:tc>
          <w:tcPr>
            <w:tcW w:w="2020" w:type="dxa"/>
            <w:shd w:val="clear" w:color="auto" w:fill="auto"/>
          </w:tcPr>
          <w:p>
            <w:pPr>
              <w:suppressAutoHyphens/>
              <w:spacing w:after="0" w:line="240" w:lineRule="auto"/>
              <w:rPr>
                <w:rFonts w:ascii="Times New Roman" w:hAnsi="Times New Roman" w:eastAsia="Times New Roman"/>
                <w:color w:val="000000" w:themeColor="text1"/>
                <w:sz w:val="24"/>
                <w:szCs w:val="24"/>
                <w:lang w:val="sr-Cyrl-CS" w:eastAsia="ar-SA"/>
                <w14:textFill>
                  <w14:solidFill>
                    <w14:schemeClr w14:val="tx1"/>
                  </w14:solidFill>
                </w14:textFill>
              </w:rPr>
            </w:pPr>
            <w:r>
              <w:rPr>
                <w:rFonts w:ascii="Times New Roman" w:hAnsi="Times New Roman" w:eastAsia="Times New Roman"/>
                <w:color w:val="000000" w:themeColor="text1"/>
                <w:sz w:val="24"/>
                <w:szCs w:val="24"/>
                <w:lang w:val="sr-Cyrl-CS" w:eastAsia="ar-SA"/>
                <w14:textFill>
                  <w14:solidFill>
                    <w14:schemeClr w14:val="tx1"/>
                  </w14:solidFill>
                </w14:textFill>
              </w:rPr>
              <w:t xml:space="preserve">Тим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67" w:type="dxa"/>
            <w:shd w:val="clear" w:color="auto" w:fill="auto"/>
          </w:tcPr>
          <w:p>
            <w:pPr>
              <w:suppressAutoHyphens/>
              <w:spacing w:after="0" w:line="240" w:lineRule="auto"/>
              <w:rPr>
                <w:rFonts w:ascii="Times New Roman" w:hAnsi="Times New Roman" w:eastAsia="Times New Roman"/>
                <w:color w:val="000000" w:themeColor="text1"/>
                <w:sz w:val="24"/>
                <w:szCs w:val="24"/>
                <w:lang w:val="sr-Cyrl-CS" w:eastAsia="ar-SA"/>
                <w14:textFill>
                  <w14:solidFill>
                    <w14:schemeClr w14:val="tx1"/>
                  </w14:solidFill>
                </w14:textFill>
              </w:rPr>
            </w:pPr>
            <w:r>
              <w:rPr>
                <w:rFonts w:ascii="Times New Roman" w:hAnsi="Times New Roman" w:eastAsia="Times New Roman"/>
                <w:color w:val="000000" w:themeColor="text1"/>
                <w:sz w:val="24"/>
                <w:szCs w:val="24"/>
                <w:lang w:val="sr-Cyrl-CS" w:eastAsia="ar-SA"/>
                <w14:textFill>
                  <w14:solidFill>
                    <w14:schemeClr w14:val="tx1"/>
                  </w14:solidFill>
                </w14:textFill>
              </w:rPr>
              <w:t xml:space="preserve">Пружати подршку и помоћ  новим наставницима , ПА и упознати их са свим обавезама у школи (обрасцима, радом са ученицима, претходним извештајима о напредовању ученика, интерним договорима, тимовима, комисијама...) </w:t>
            </w:r>
          </w:p>
        </w:tc>
        <w:tc>
          <w:tcPr>
            <w:tcW w:w="2129" w:type="dxa"/>
            <w:shd w:val="clear" w:color="auto" w:fill="auto"/>
          </w:tcPr>
          <w:p>
            <w:pPr>
              <w:suppressAutoHyphens/>
              <w:spacing w:after="0" w:line="240" w:lineRule="auto"/>
              <w:rPr>
                <w:rFonts w:ascii="Times New Roman" w:hAnsi="Times New Roman" w:eastAsia="Times New Roman"/>
                <w:color w:val="000000" w:themeColor="text1"/>
                <w:sz w:val="24"/>
                <w:szCs w:val="24"/>
                <w:lang w:val="sr-Cyrl-CS" w:eastAsia="ar-SA"/>
                <w14:textFill>
                  <w14:solidFill>
                    <w14:schemeClr w14:val="tx1"/>
                  </w14:solidFill>
                </w14:textFill>
              </w:rPr>
            </w:pPr>
            <w:r>
              <w:rPr>
                <w:rFonts w:ascii="Times New Roman" w:hAnsi="Times New Roman" w:eastAsia="Times New Roman"/>
                <w:color w:val="000000" w:themeColor="text1"/>
                <w:sz w:val="24"/>
                <w:szCs w:val="24"/>
                <w:lang w:val="sr-Cyrl-CS" w:eastAsia="ar-SA"/>
                <w14:textFill>
                  <w14:solidFill>
                    <w14:schemeClr w14:val="tx1"/>
                  </w14:solidFill>
                </w14:textFill>
              </w:rPr>
              <w:t xml:space="preserve">Током школске године </w:t>
            </w:r>
          </w:p>
        </w:tc>
        <w:tc>
          <w:tcPr>
            <w:tcW w:w="2020" w:type="dxa"/>
            <w:shd w:val="clear" w:color="auto" w:fill="auto"/>
          </w:tcPr>
          <w:p>
            <w:pPr>
              <w:suppressAutoHyphens/>
              <w:spacing w:after="0" w:line="240" w:lineRule="auto"/>
              <w:rPr>
                <w:rFonts w:ascii="Times New Roman" w:hAnsi="Times New Roman" w:eastAsia="Times New Roman"/>
                <w:color w:val="000000" w:themeColor="text1"/>
                <w:sz w:val="24"/>
                <w:szCs w:val="24"/>
                <w:lang w:val="sr-Cyrl-CS" w:eastAsia="ar-SA"/>
                <w14:textFill>
                  <w14:solidFill>
                    <w14:schemeClr w14:val="tx1"/>
                  </w14:solidFill>
                </w14:textFill>
              </w:rPr>
            </w:pPr>
            <w:r>
              <w:rPr>
                <w:rFonts w:ascii="Times New Roman" w:hAnsi="Times New Roman" w:eastAsia="Times New Roman"/>
                <w:color w:val="000000" w:themeColor="text1"/>
                <w:sz w:val="24"/>
                <w:szCs w:val="24"/>
                <w:lang w:val="sr-Cyrl-CS" w:eastAsia="ar-SA"/>
                <w14:textFill>
                  <w14:solidFill>
                    <w14:schemeClr w14:val="tx1"/>
                  </w14:solidFill>
                </w14:textFill>
              </w:rPr>
              <w:t xml:space="preserve">Тим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67" w:type="dxa"/>
            <w:shd w:val="clear" w:color="auto" w:fill="auto"/>
          </w:tcPr>
          <w:p>
            <w:pPr>
              <w:suppressAutoHyphens/>
              <w:spacing w:after="0" w:line="240" w:lineRule="auto"/>
              <w:rPr>
                <w:rFonts w:ascii="Times New Roman" w:hAnsi="Times New Roman" w:eastAsia="Times New Roman"/>
                <w:color w:val="000000" w:themeColor="text1"/>
                <w:sz w:val="24"/>
                <w:szCs w:val="24"/>
                <w:lang w:val="sr-Cyrl-CS" w:eastAsia="ar-SA"/>
                <w14:textFill>
                  <w14:solidFill>
                    <w14:schemeClr w14:val="tx1"/>
                  </w14:solidFill>
                </w14:textFill>
              </w:rPr>
            </w:pPr>
            <w:r>
              <w:rPr>
                <w:rFonts w:ascii="Times New Roman" w:hAnsi="Times New Roman" w:eastAsia="Times New Roman"/>
                <w:color w:val="000000" w:themeColor="text1"/>
                <w:sz w:val="24"/>
                <w:szCs w:val="24"/>
                <w:lang w:val="sr-Cyrl-CS" w:eastAsia="ar-SA"/>
                <w14:textFill>
                  <w14:solidFill>
                    <w14:schemeClr w14:val="tx1"/>
                  </w14:solidFill>
                </w14:textFill>
              </w:rPr>
              <w:t>Помоћи личном пратиоцу (учионица детета, фискултурна сала, провођење времена док је ученик на часу-могућност седења у ходнику или у библиотеци или саветодавни разговор са педагогом-по договору)</w:t>
            </w:r>
          </w:p>
        </w:tc>
        <w:tc>
          <w:tcPr>
            <w:tcW w:w="2129" w:type="dxa"/>
            <w:shd w:val="clear" w:color="auto" w:fill="auto"/>
          </w:tcPr>
          <w:p>
            <w:pPr>
              <w:suppressAutoHyphens/>
              <w:spacing w:after="0" w:line="240" w:lineRule="auto"/>
              <w:rPr>
                <w:rFonts w:ascii="Times New Roman" w:hAnsi="Times New Roman" w:eastAsia="Times New Roman"/>
                <w:color w:val="000000" w:themeColor="text1"/>
                <w:sz w:val="24"/>
                <w:szCs w:val="24"/>
                <w:lang w:val="sr-Cyrl-CS" w:eastAsia="ar-SA"/>
                <w14:textFill>
                  <w14:solidFill>
                    <w14:schemeClr w14:val="tx1"/>
                  </w14:solidFill>
                </w14:textFill>
              </w:rPr>
            </w:pPr>
            <w:r>
              <w:rPr>
                <w:rFonts w:ascii="Times New Roman" w:hAnsi="Times New Roman" w:eastAsia="Times New Roman"/>
                <w:color w:val="000000" w:themeColor="text1"/>
                <w:sz w:val="24"/>
                <w:szCs w:val="24"/>
                <w:lang w:val="sr-Cyrl-CS" w:eastAsia="ar-SA"/>
                <w14:textFill>
                  <w14:solidFill>
                    <w14:schemeClr w14:val="tx1"/>
                  </w14:solidFill>
                </w14:textFill>
              </w:rPr>
              <w:t xml:space="preserve">Током школске године </w:t>
            </w:r>
          </w:p>
        </w:tc>
        <w:tc>
          <w:tcPr>
            <w:tcW w:w="2020" w:type="dxa"/>
            <w:shd w:val="clear" w:color="auto" w:fill="auto"/>
          </w:tcPr>
          <w:p>
            <w:pPr>
              <w:suppressAutoHyphens/>
              <w:spacing w:after="0" w:line="240" w:lineRule="auto"/>
              <w:rPr>
                <w:rFonts w:ascii="Times New Roman" w:hAnsi="Times New Roman" w:eastAsia="Times New Roman"/>
                <w:color w:val="000000" w:themeColor="text1"/>
                <w:sz w:val="24"/>
                <w:szCs w:val="24"/>
                <w:lang w:val="sr-Cyrl-CS" w:eastAsia="ar-SA"/>
                <w14:textFill>
                  <w14:solidFill>
                    <w14:schemeClr w14:val="tx1"/>
                  </w14:solidFill>
                </w14:textFill>
              </w:rPr>
            </w:pPr>
            <w:r>
              <w:rPr>
                <w:rFonts w:ascii="Times New Roman" w:hAnsi="Times New Roman" w:eastAsia="Times New Roman"/>
                <w:color w:val="000000" w:themeColor="text1"/>
                <w:sz w:val="24"/>
                <w:szCs w:val="24"/>
                <w:lang w:val="sr-Cyrl-CS" w:eastAsia="ar-SA"/>
                <w14:textFill>
                  <w14:solidFill>
                    <w14:schemeClr w14:val="tx1"/>
                  </w14:solidFill>
                </w14:textFill>
              </w:rPr>
              <w:t xml:space="preserve">Тим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67" w:type="dxa"/>
            <w:shd w:val="clear" w:color="auto" w:fill="auto"/>
          </w:tcPr>
          <w:p>
            <w:pPr>
              <w:suppressAutoHyphens/>
              <w:spacing w:after="0" w:line="240" w:lineRule="auto"/>
              <w:rPr>
                <w:rFonts w:ascii="Times New Roman" w:hAnsi="Times New Roman" w:eastAsia="Times New Roman"/>
                <w:color w:val="000000" w:themeColor="text1"/>
                <w:sz w:val="24"/>
                <w:szCs w:val="24"/>
                <w:lang w:val="sr-Cyrl-CS" w:eastAsia="ar-SA"/>
                <w14:textFill>
                  <w14:solidFill>
                    <w14:schemeClr w14:val="tx1"/>
                  </w14:solidFill>
                </w14:textFill>
              </w:rPr>
            </w:pPr>
            <w:r>
              <w:rPr>
                <w:rFonts w:ascii="Times New Roman" w:hAnsi="Times New Roman" w:eastAsia="Times New Roman"/>
                <w:color w:val="000000" w:themeColor="text1"/>
                <w:sz w:val="24"/>
                <w:szCs w:val="24"/>
                <w:lang w:val="sr-Cyrl-CS" w:eastAsia="ar-SA"/>
                <w14:textFill>
                  <w14:solidFill>
                    <w14:schemeClr w14:val="tx1"/>
                  </w14:solidFill>
                </w14:textFill>
              </w:rPr>
              <w:t xml:space="preserve">Вођење документације </w:t>
            </w:r>
          </w:p>
        </w:tc>
        <w:tc>
          <w:tcPr>
            <w:tcW w:w="2129" w:type="dxa"/>
            <w:shd w:val="clear" w:color="auto" w:fill="auto"/>
          </w:tcPr>
          <w:p>
            <w:pPr>
              <w:suppressAutoHyphens/>
              <w:spacing w:after="0" w:line="240" w:lineRule="auto"/>
              <w:rPr>
                <w:rFonts w:ascii="Times New Roman" w:hAnsi="Times New Roman" w:eastAsia="Times New Roman"/>
                <w:color w:val="000000" w:themeColor="text1"/>
                <w:sz w:val="24"/>
                <w:szCs w:val="24"/>
                <w:lang w:val="sr-Cyrl-CS" w:eastAsia="ar-SA"/>
                <w14:textFill>
                  <w14:solidFill>
                    <w14:schemeClr w14:val="tx1"/>
                  </w14:solidFill>
                </w14:textFill>
              </w:rPr>
            </w:pPr>
            <w:r>
              <w:rPr>
                <w:rFonts w:ascii="Times New Roman" w:hAnsi="Times New Roman" w:eastAsia="Times New Roman"/>
                <w:color w:val="000000" w:themeColor="text1"/>
                <w:sz w:val="24"/>
                <w:szCs w:val="24"/>
                <w:lang w:val="sr-Cyrl-CS" w:eastAsia="ar-SA"/>
                <w14:textFill>
                  <w14:solidFill>
                    <w14:schemeClr w14:val="tx1"/>
                  </w14:solidFill>
                </w14:textFill>
              </w:rPr>
              <w:t xml:space="preserve">Током школске године </w:t>
            </w:r>
          </w:p>
        </w:tc>
        <w:tc>
          <w:tcPr>
            <w:tcW w:w="2020" w:type="dxa"/>
            <w:shd w:val="clear" w:color="auto" w:fill="auto"/>
          </w:tcPr>
          <w:p>
            <w:pPr>
              <w:suppressAutoHyphens/>
              <w:spacing w:after="0" w:line="240" w:lineRule="auto"/>
              <w:rPr>
                <w:rFonts w:ascii="Times New Roman" w:hAnsi="Times New Roman" w:eastAsia="Times New Roman"/>
                <w:color w:val="000000" w:themeColor="text1"/>
                <w:sz w:val="24"/>
                <w:szCs w:val="24"/>
                <w:lang w:val="sr-Cyrl-CS" w:eastAsia="ar-SA"/>
                <w14:textFill>
                  <w14:solidFill>
                    <w14:schemeClr w14:val="tx1"/>
                  </w14:solidFill>
                </w14:textFill>
              </w:rPr>
            </w:pPr>
            <w:r>
              <w:rPr>
                <w:rFonts w:ascii="Times New Roman" w:hAnsi="Times New Roman" w:eastAsia="Times New Roman"/>
                <w:color w:val="000000" w:themeColor="text1"/>
                <w:sz w:val="24"/>
                <w:szCs w:val="24"/>
                <w:lang w:val="sr-Cyrl-CS" w:eastAsia="ar-SA"/>
                <w14:textFill>
                  <w14:solidFill>
                    <w14:schemeClr w14:val="tx1"/>
                  </w14:solidFill>
                </w14:textFill>
              </w:rPr>
              <w:t xml:space="preserve">Тим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67" w:type="dxa"/>
            <w:shd w:val="clear" w:color="auto" w:fill="auto"/>
          </w:tcPr>
          <w:p>
            <w:pPr>
              <w:suppressAutoHyphens/>
              <w:spacing w:after="0" w:line="240" w:lineRule="auto"/>
              <w:rPr>
                <w:rFonts w:ascii="Times New Roman" w:hAnsi="Times New Roman" w:eastAsia="Times New Roman"/>
                <w:color w:val="000000" w:themeColor="text1"/>
                <w:sz w:val="24"/>
                <w:szCs w:val="24"/>
                <w:lang w:val="sr-Cyrl-CS" w:eastAsia="ar-SA"/>
                <w14:textFill>
                  <w14:solidFill>
                    <w14:schemeClr w14:val="tx1"/>
                  </w14:solidFill>
                </w14:textFill>
              </w:rPr>
            </w:pPr>
            <w:r>
              <w:rPr>
                <w:rFonts w:ascii="Times New Roman" w:hAnsi="Times New Roman" w:eastAsia="Times New Roman"/>
                <w:color w:val="000000" w:themeColor="text1"/>
                <w:sz w:val="24"/>
                <w:szCs w:val="24"/>
                <w:lang w:val="sr-Cyrl-CS" w:eastAsia="ar-SA"/>
                <w14:textFill>
                  <w14:solidFill>
                    <w14:schemeClr w14:val="tx1"/>
                  </w14:solidFill>
                </w14:textFill>
              </w:rPr>
              <w:t>Писање извештаја</w:t>
            </w:r>
          </w:p>
        </w:tc>
        <w:tc>
          <w:tcPr>
            <w:tcW w:w="2129" w:type="dxa"/>
            <w:shd w:val="clear" w:color="auto" w:fill="auto"/>
          </w:tcPr>
          <w:p>
            <w:pPr>
              <w:suppressAutoHyphens/>
              <w:spacing w:after="0" w:line="240" w:lineRule="auto"/>
              <w:rPr>
                <w:rFonts w:ascii="Times New Roman" w:hAnsi="Times New Roman" w:eastAsia="Times New Roman"/>
                <w:color w:val="000000" w:themeColor="text1"/>
                <w:sz w:val="24"/>
                <w:szCs w:val="24"/>
                <w:lang w:val="sr-Cyrl-CS" w:eastAsia="ar-SA"/>
                <w14:textFill>
                  <w14:solidFill>
                    <w14:schemeClr w14:val="tx1"/>
                  </w14:solidFill>
                </w14:textFill>
              </w:rPr>
            </w:pPr>
            <w:r>
              <w:rPr>
                <w:rFonts w:ascii="Times New Roman" w:hAnsi="Times New Roman" w:eastAsia="Times New Roman"/>
                <w:color w:val="000000" w:themeColor="text1"/>
                <w:sz w:val="24"/>
                <w:szCs w:val="24"/>
                <w:lang w:val="sr-Cyrl-CS" w:eastAsia="ar-SA"/>
                <w14:textFill>
                  <w14:solidFill>
                    <w14:schemeClr w14:val="tx1"/>
                  </w14:solidFill>
                </w14:textFill>
              </w:rPr>
              <w:t xml:space="preserve">Јун </w:t>
            </w:r>
          </w:p>
        </w:tc>
        <w:tc>
          <w:tcPr>
            <w:tcW w:w="2020" w:type="dxa"/>
            <w:shd w:val="clear" w:color="auto" w:fill="auto"/>
          </w:tcPr>
          <w:p>
            <w:pPr>
              <w:suppressAutoHyphens/>
              <w:spacing w:after="0" w:line="240" w:lineRule="auto"/>
              <w:rPr>
                <w:rFonts w:ascii="Times New Roman" w:hAnsi="Times New Roman" w:eastAsia="Times New Roman"/>
                <w:color w:val="000000" w:themeColor="text1"/>
                <w:sz w:val="24"/>
                <w:szCs w:val="24"/>
                <w:lang w:val="sr-Cyrl-CS" w:eastAsia="ar-SA"/>
                <w14:textFill>
                  <w14:solidFill>
                    <w14:schemeClr w14:val="tx1"/>
                  </w14:solidFill>
                </w14:textFill>
              </w:rPr>
            </w:pPr>
            <w:r>
              <w:rPr>
                <w:rFonts w:ascii="Times New Roman" w:hAnsi="Times New Roman" w:eastAsia="Times New Roman"/>
                <w:color w:val="000000" w:themeColor="text1"/>
                <w:sz w:val="24"/>
                <w:szCs w:val="24"/>
                <w:lang w:val="sr-Cyrl-CS" w:eastAsia="ar-SA"/>
                <w14:textFill>
                  <w14:solidFill>
                    <w14:schemeClr w14:val="tx1"/>
                  </w14:solidFill>
                </w14:textFill>
              </w:rPr>
              <w:t xml:space="preserve">Тим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6" w:type="dxa"/>
            <w:gridSpan w:val="3"/>
            <w:shd w:val="clear" w:color="auto" w:fill="auto"/>
          </w:tcPr>
          <w:p>
            <w:pPr>
              <w:suppressAutoHyphens/>
              <w:spacing w:after="0" w:line="240" w:lineRule="auto"/>
              <w:rPr>
                <w:rFonts w:ascii="Times New Roman" w:hAnsi="Times New Roman" w:eastAsia="Times New Roman"/>
                <w:color w:val="000000" w:themeColor="text1"/>
                <w:sz w:val="24"/>
                <w:szCs w:val="24"/>
                <w:lang w:val="sr-Cyrl-CS" w:eastAsia="ar-SA"/>
                <w14:textFill>
                  <w14:solidFill>
                    <w14:schemeClr w14:val="tx1"/>
                  </w14:solidFill>
                </w14:textFill>
              </w:rPr>
            </w:pPr>
            <w:r>
              <w:rPr>
                <w:rFonts w:ascii="Times New Roman" w:hAnsi="Times New Roman" w:eastAsia="Times New Roman"/>
                <w:color w:val="000000" w:themeColor="text1"/>
                <w:sz w:val="24"/>
                <w:szCs w:val="24"/>
                <w:lang w:val="sr-Cyrl-CS" w:eastAsia="ar-SA"/>
                <w14:textFill>
                  <w14:solidFill>
                    <w14:schemeClr w14:val="tx1"/>
                  </w14:solidFill>
                </w14:textFill>
              </w:rPr>
              <w:t>Током школске године, а по потреби сарађиваћемо са другим институцијама у Чачку, ППС из других школа, родитељима ученика.</w:t>
            </w:r>
          </w:p>
        </w:tc>
      </w:tr>
    </w:tbl>
    <w:p>
      <w:pPr>
        <w:suppressAutoHyphens/>
        <w:spacing w:after="0" w:line="240" w:lineRule="auto"/>
        <w:rPr>
          <w:rFonts w:ascii="Times New Roman" w:hAnsi="Times New Roman" w:eastAsia="Times New Roman"/>
          <w:b/>
          <w:bCs/>
          <w:color w:val="000000" w:themeColor="text1"/>
          <w:sz w:val="24"/>
          <w:szCs w:val="24"/>
          <w:lang w:val="sr-Cyrl-CS" w:eastAsia="ar-SA"/>
          <w14:textFill>
            <w14:solidFill>
              <w14:schemeClr w14:val="tx1"/>
            </w14:solidFill>
          </w14:textFill>
        </w:rPr>
      </w:pPr>
    </w:p>
    <w:p>
      <w:pPr>
        <w:suppressAutoHyphens/>
        <w:spacing w:after="0" w:line="240" w:lineRule="auto"/>
        <w:rPr>
          <w:rFonts w:ascii="Times New Roman" w:hAnsi="Times New Roman" w:eastAsia="Times New Roman"/>
          <w:b/>
          <w:bCs/>
          <w:color w:val="000000" w:themeColor="text1"/>
          <w:sz w:val="24"/>
          <w:szCs w:val="24"/>
          <w:lang w:val="sr-Cyrl-CS" w:eastAsia="ar-SA"/>
          <w14:textFill>
            <w14:solidFill>
              <w14:schemeClr w14:val="tx1"/>
            </w14:solidFill>
          </w14:textFill>
        </w:rPr>
      </w:pPr>
    </w:p>
    <w:p>
      <w:pPr>
        <w:suppressAutoHyphens/>
        <w:spacing w:after="0" w:line="240" w:lineRule="auto"/>
        <w:rPr>
          <w:rFonts w:ascii="Times New Roman" w:hAnsi="Times New Roman" w:eastAsia="Times New Roman"/>
          <w:b/>
          <w:bCs/>
          <w:color w:val="000000" w:themeColor="text1"/>
          <w:sz w:val="24"/>
          <w:szCs w:val="24"/>
          <w:lang w:val="sr-Cyrl-CS" w:eastAsia="ar-SA"/>
          <w14:textFill>
            <w14:solidFill>
              <w14:schemeClr w14:val="tx1"/>
            </w14:solidFill>
          </w14:textFill>
        </w:rPr>
      </w:pPr>
    </w:p>
    <w:p>
      <w:pPr>
        <w:suppressAutoHyphens/>
        <w:spacing w:after="0" w:line="240" w:lineRule="auto"/>
        <w:rPr>
          <w:rFonts w:ascii="Times New Roman" w:hAnsi="Times New Roman" w:eastAsia="Times New Roman"/>
          <w:b/>
          <w:bCs/>
          <w:color w:val="000000" w:themeColor="text1"/>
          <w:sz w:val="24"/>
          <w:szCs w:val="24"/>
          <w:lang w:val="sr-Cyrl-CS" w:eastAsia="ar-SA"/>
          <w14:textFill>
            <w14:solidFill>
              <w14:schemeClr w14:val="tx1"/>
            </w14:solidFill>
          </w14:textFill>
        </w:rPr>
      </w:pPr>
    </w:p>
    <w:p>
      <w:pPr>
        <w:suppressAutoHyphens/>
        <w:spacing w:after="0" w:line="240" w:lineRule="auto"/>
        <w:rPr>
          <w:rFonts w:ascii="Times New Roman" w:hAnsi="Times New Roman" w:eastAsia="Times New Roman"/>
          <w:b/>
          <w:bCs/>
          <w:color w:val="000000" w:themeColor="text1"/>
          <w:sz w:val="24"/>
          <w:szCs w:val="24"/>
          <w:lang w:val="sr-Cyrl-CS" w:eastAsia="ar-SA"/>
          <w14:textFill>
            <w14:solidFill>
              <w14:schemeClr w14:val="tx1"/>
            </w14:solidFill>
          </w14:textFill>
        </w:rPr>
      </w:pPr>
    </w:p>
    <w:p>
      <w:pPr>
        <w:suppressAutoHyphens/>
        <w:spacing w:after="0" w:line="240" w:lineRule="auto"/>
        <w:rPr>
          <w:rFonts w:ascii="Times New Roman" w:hAnsi="Times New Roman" w:eastAsia="Times New Roman"/>
          <w:b/>
          <w:bCs/>
          <w:color w:val="000000" w:themeColor="text1"/>
          <w:sz w:val="24"/>
          <w:szCs w:val="24"/>
          <w:lang w:val="sr-Cyrl-CS" w:eastAsia="ar-SA"/>
          <w14:textFill>
            <w14:solidFill>
              <w14:schemeClr w14:val="tx1"/>
            </w14:solidFill>
          </w14:textFill>
        </w:rPr>
      </w:pPr>
    </w:p>
    <w:p>
      <w:pPr>
        <w:pStyle w:val="31"/>
      </w:pPr>
      <w:bookmarkStart w:id="29" w:name="_Toc118386795"/>
      <w:r>
        <w:t>ПРОГРАМ ЗА НАПРЕДОВАЊЕ И СТИЦАЊЕ ЗВАЊА</w:t>
      </w:r>
      <w:bookmarkEnd w:id="29"/>
    </w:p>
    <w:p>
      <w:pPr>
        <w:rPr>
          <w:rFonts w:ascii="Times New Roman" w:hAnsi="Times New Roman"/>
          <w:bCs/>
          <w:color w:val="000000" w:themeColor="text1"/>
          <w:sz w:val="24"/>
          <w:szCs w:val="24"/>
          <w14:textFill>
            <w14:solidFill>
              <w14:schemeClr w14:val="tx1"/>
            </w14:solidFill>
          </w14:textFill>
        </w:rPr>
      </w:pPr>
      <w:r>
        <w:rPr>
          <w:rFonts w:ascii="Times New Roman" w:hAnsi="Times New Roman"/>
          <w:bCs/>
          <w:color w:val="000000" w:themeColor="text1"/>
          <w:sz w:val="24"/>
          <w:szCs w:val="24"/>
          <w14:textFill>
            <w14:solidFill>
              <w14:schemeClr w14:val="tx1"/>
            </w14:solidFill>
          </w14:textFill>
        </w:rPr>
        <w:t>Звања се стичу поступно.</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92"/>
        <w:gridCol w:w="3192"/>
        <w:gridCol w:w="31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92" w:type="dxa"/>
            <w:shd w:val="clear" w:color="auto" w:fill="auto"/>
          </w:tcPr>
          <w:p>
            <w:pPr>
              <w:jc w:val="center"/>
              <w:rPr>
                <w:rFonts w:ascii="Times New Roman" w:hAnsi="Times New Roman" w:eastAsiaTheme="minorEastAsia"/>
                <w:b/>
                <w:color w:val="000000" w:themeColor="text1"/>
                <w:sz w:val="24"/>
                <w:szCs w:val="24"/>
                <w14:textFill>
                  <w14:solidFill>
                    <w14:schemeClr w14:val="tx1"/>
                  </w14:solidFill>
                </w14:textFill>
              </w:rPr>
            </w:pPr>
            <w:r>
              <w:rPr>
                <w:rFonts w:ascii="Times New Roman" w:hAnsi="Times New Roman" w:eastAsiaTheme="minorEastAsia"/>
                <w:b/>
                <w:color w:val="000000" w:themeColor="text1"/>
                <w:sz w:val="24"/>
                <w:szCs w:val="24"/>
                <w14:textFill>
                  <w14:solidFill>
                    <w14:schemeClr w14:val="tx1"/>
                  </w14:solidFill>
                </w14:textFill>
              </w:rPr>
              <w:t>ЗВАЊЕ (наставник, стручни сарадник)</w:t>
            </w:r>
          </w:p>
        </w:tc>
        <w:tc>
          <w:tcPr>
            <w:tcW w:w="3192" w:type="dxa"/>
            <w:shd w:val="clear" w:color="auto" w:fill="auto"/>
          </w:tcPr>
          <w:p>
            <w:pPr>
              <w:jc w:val="center"/>
              <w:rPr>
                <w:rFonts w:ascii="Times New Roman" w:hAnsi="Times New Roman" w:eastAsiaTheme="minorEastAsia"/>
                <w:b/>
                <w:color w:val="000000" w:themeColor="text1"/>
                <w:sz w:val="24"/>
                <w:szCs w:val="24"/>
                <w14:textFill>
                  <w14:solidFill>
                    <w14:schemeClr w14:val="tx1"/>
                  </w14:solidFill>
                </w14:textFill>
              </w:rPr>
            </w:pPr>
            <w:r>
              <w:rPr>
                <w:rFonts w:ascii="Times New Roman" w:hAnsi="Times New Roman" w:eastAsiaTheme="minorEastAsia"/>
                <w:b/>
                <w:color w:val="000000" w:themeColor="text1"/>
                <w:sz w:val="24"/>
                <w:szCs w:val="24"/>
                <w14:textFill>
                  <w14:solidFill>
                    <w14:schemeClr w14:val="tx1"/>
                  </w14:solidFill>
                </w14:textFill>
              </w:rPr>
              <w:t>АКТИВНОСТ</w:t>
            </w:r>
          </w:p>
        </w:tc>
        <w:tc>
          <w:tcPr>
            <w:tcW w:w="3192" w:type="dxa"/>
            <w:shd w:val="clear" w:color="auto" w:fill="auto"/>
          </w:tcPr>
          <w:p>
            <w:pPr>
              <w:jc w:val="center"/>
              <w:rPr>
                <w:rFonts w:ascii="Times New Roman" w:hAnsi="Times New Roman" w:eastAsiaTheme="minorEastAsia"/>
                <w:b/>
                <w:color w:val="000000" w:themeColor="text1"/>
                <w:sz w:val="24"/>
                <w:szCs w:val="24"/>
                <w14:textFill>
                  <w14:solidFill>
                    <w14:schemeClr w14:val="tx1"/>
                  </w14:solidFill>
                </w14:textFill>
              </w:rPr>
            </w:pPr>
            <w:r>
              <w:rPr>
                <w:rFonts w:ascii="Times New Roman" w:hAnsi="Times New Roman" w:eastAsiaTheme="minorEastAsia"/>
                <w:b/>
                <w:color w:val="000000" w:themeColor="text1"/>
                <w:sz w:val="24"/>
                <w:szCs w:val="24"/>
                <w14:textFill>
                  <w14:solidFill>
                    <w14:schemeClr w14:val="tx1"/>
                  </w14:solidFill>
                </w14:textFill>
              </w:rPr>
              <w:t>НОСИОЦИ АКТИВНОСТИ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92" w:type="dxa"/>
            <w:shd w:val="clear" w:color="auto" w:fill="auto"/>
          </w:tcPr>
          <w:p>
            <w:pPr>
              <w:rPr>
                <w:rFonts w:ascii="Times New Roman" w:hAnsi="Times New Roman" w:eastAsiaTheme="minorEastAsia"/>
                <w:bCs/>
                <w:color w:val="000000" w:themeColor="text1"/>
                <w:sz w:val="24"/>
                <w:szCs w:val="24"/>
                <w14:textFill>
                  <w14:solidFill>
                    <w14:schemeClr w14:val="tx1"/>
                  </w14:solidFill>
                </w14:textFill>
              </w:rPr>
            </w:pPr>
            <w:r>
              <w:rPr>
                <w:rFonts w:ascii="Times New Roman" w:hAnsi="Times New Roman" w:eastAsiaTheme="minorEastAsia"/>
                <w:bCs/>
                <w:color w:val="000000" w:themeColor="text1"/>
                <w:sz w:val="24"/>
                <w:szCs w:val="24"/>
                <w14:textFill>
                  <w14:solidFill>
                    <w14:schemeClr w14:val="tx1"/>
                  </w14:solidFill>
                </w14:textFill>
              </w:rPr>
              <w:t>Педагошки саветник</w:t>
            </w:r>
          </w:p>
        </w:tc>
        <w:tc>
          <w:tcPr>
            <w:tcW w:w="3192" w:type="dxa"/>
            <w:shd w:val="clear" w:color="auto" w:fill="auto"/>
          </w:tcPr>
          <w:p>
            <w:pPr>
              <w:numPr>
                <w:ilvl w:val="0"/>
                <w:numId w:val="63"/>
              </w:numPr>
              <w:rPr>
                <w:rFonts w:ascii="Times New Roman" w:hAnsi="Times New Roman" w:eastAsiaTheme="minorEastAsia"/>
                <w:bCs/>
                <w:color w:val="000000" w:themeColor="text1"/>
                <w:sz w:val="24"/>
                <w:szCs w:val="24"/>
                <w14:textFill>
                  <w14:solidFill>
                    <w14:schemeClr w14:val="tx1"/>
                  </w14:solidFill>
                </w14:textFill>
              </w:rPr>
            </w:pPr>
            <w:r>
              <w:rPr>
                <w:rFonts w:ascii="Times New Roman" w:hAnsi="Times New Roman" w:eastAsiaTheme="minorEastAsia"/>
                <w:bCs/>
                <w:color w:val="000000" w:themeColor="text1"/>
                <w:sz w:val="24"/>
                <w:szCs w:val="24"/>
                <w14:textFill>
                  <w14:solidFill>
                    <w14:schemeClr w14:val="tx1"/>
                  </w14:solidFill>
                </w14:textFill>
              </w:rPr>
              <w:t>Најмање 8 година радног искуства у о-в установи</w:t>
            </w:r>
          </w:p>
          <w:p>
            <w:pPr>
              <w:numPr>
                <w:ilvl w:val="0"/>
                <w:numId w:val="63"/>
              </w:numPr>
              <w:rPr>
                <w:rFonts w:ascii="Times New Roman" w:hAnsi="Times New Roman" w:eastAsiaTheme="minorEastAsia"/>
                <w:bCs/>
                <w:color w:val="000000" w:themeColor="text1"/>
                <w:sz w:val="24"/>
                <w:szCs w:val="24"/>
                <w14:textFill>
                  <w14:solidFill>
                    <w14:schemeClr w14:val="tx1"/>
                  </w14:solidFill>
                </w14:textFill>
              </w:rPr>
            </w:pPr>
            <w:r>
              <w:rPr>
                <w:rFonts w:ascii="Times New Roman" w:hAnsi="Times New Roman" w:eastAsiaTheme="minorEastAsia"/>
                <w:bCs/>
                <w:color w:val="000000" w:themeColor="text1"/>
                <w:sz w:val="24"/>
                <w:szCs w:val="24"/>
                <w14:textFill>
                  <w14:solidFill>
                    <w14:schemeClr w14:val="tx1"/>
                  </w14:solidFill>
                </w14:textFill>
              </w:rPr>
              <w:t>Показује висок степен компетентности у о-в раду (наставник)</w:t>
            </w:r>
          </w:p>
          <w:p>
            <w:pPr>
              <w:numPr>
                <w:ilvl w:val="0"/>
                <w:numId w:val="63"/>
              </w:numPr>
              <w:rPr>
                <w:rFonts w:ascii="Times New Roman" w:hAnsi="Times New Roman" w:eastAsiaTheme="minorEastAsia"/>
                <w:bCs/>
                <w:color w:val="000000" w:themeColor="text1"/>
                <w:sz w:val="24"/>
                <w:szCs w:val="24"/>
                <w14:textFill>
                  <w14:solidFill>
                    <w14:schemeClr w14:val="tx1"/>
                  </w14:solidFill>
                </w14:textFill>
              </w:rPr>
            </w:pPr>
            <w:r>
              <w:rPr>
                <w:rFonts w:ascii="Times New Roman" w:hAnsi="Times New Roman" w:eastAsiaTheme="minorEastAsia"/>
                <w:bCs/>
                <w:color w:val="000000" w:themeColor="text1"/>
                <w:sz w:val="24"/>
                <w:szCs w:val="24"/>
                <w14:textFill>
                  <w14:solidFill>
                    <w14:schemeClr w14:val="tx1"/>
                  </w14:solidFill>
                </w14:textFill>
              </w:rPr>
              <w:t>Висок степен оствареностио-в циљева у односу на почетно стање и услове рада (стручни сарадник)</w:t>
            </w:r>
          </w:p>
          <w:p>
            <w:pPr>
              <w:numPr>
                <w:ilvl w:val="0"/>
                <w:numId w:val="63"/>
              </w:numPr>
              <w:rPr>
                <w:rFonts w:ascii="Times New Roman" w:hAnsi="Times New Roman" w:eastAsiaTheme="minorEastAsia"/>
                <w:bCs/>
                <w:color w:val="000000" w:themeColor="text1"/>
                <w:sz w:val="24"/>
                <w:szCs w:val="24"/>
                <w14:textFill>
                  <w14:solidFill>
                    <w14:schemeClr w14:val="tx1"/>
                  </w14:solidFill>
                </w14:textFill>
              </w:rPr>
            </w:pPr>
            <w:r>
              <w:rPr>
                <w:rFonts w:ascii="Times New Roman" w:hAnsi="Times New Roman" w:eastAsiaTheme="minorEastAsia"/>
                <w:bCs/>
                <w:color w:val="000000" w:themeColor="text1"/>
                <w:sz w:val="24"/>
                <w:szCs w:val="24"/>
                <w14:textFill>
                  <w14:solidFill>
                    <w14:schemeClr w14:val="tx1"/>
                  </w14:solidFill>
                </w14:textFill>
              </w:rPr>
              <w:t>Истиче се у свим активностима стручног усавршавања</w:t>
            </w:r>
          </w:p>
          <w:p>
            <w:pPr>
              <w:numPr>
                <w:ilvl w:val="0"/>
                <w:numId w:val="63"/>
              </w:numPr>
              <w:rPr>
                <w:rFonts w:ascii="Times New Roman" w:hAnsi="Times New Roman" w:eastAsiaTheme="minorEastAsia"/>
                <w:bCs/>
                <w:color w:val="000000" w:themeColor="text1"/>
                <w:sz w:val="24"/>
                <w:szCs w:val="24"/>
                <w14:textFill>
                  <w14:solidFill>
                    <w14:schemeClr w14:val="tx1"/>
                  </w14:solidFill>
                </w14:textFill>
              </w:rPr>
            </w:pPr>
            <w:r>
              <w:rPr>
                <w:rFonts w:ascii="Times New Roman" w:hAnsi="Times New Roman" w:eastAsiaTheme="minorEastAsia"/>
                <w:bCs/>
                <w:color w:val="000000" w:themeColor="text1"/>
                <w:sz w:val="24"/>
                <w:szCs w:val="24"/>
                <w14:textFill>
                  <w14:solidFill>
                    <w14:schemeClr w14:val="tx1"/>
                  </w14:solidFill>
                </w14:textFill>
              </w:rPr>
              <w:t>Иницира и учествује у подизању квалитета о-в рада</w:t>
            </w:r>
          </w:p>
          <w:p>
            <w:pPr>
              <w:numPr>
                <w:ilvl w:val="0"/>
                <w:numId w:val="63"/>
              </w:numPr>
              <w:rPr>
                <w:rFonts w:ascii="Times New Roman" w:hAnsi="Times New Roman" w:eastAsiaTheme="minorEastAsia"/>
                <w:bCs/>
                <w:color w:val="000000" w:themeColor="text1"/>
                <w:sz w:val="24"/>
                <w:szCs w:val="24"/>
                <w14:textFill>
                  <w14:solidFill>
                    <w14:schemeClr w14:val="tx1"/>
                  </w14:solidFill>
                </w14:textFill>
              </w:rPr>
            </w:pPr>
            <w:r>
              <w:rPr>
                <w:rFonts w:ascii="Times New Roman" w:hAnsi="Times New Roman" w:eastAsiaTheme="minorEastAsia"/>
                <w:bCs/>
                <w:color w:val="000000" w:themeColor="text1"/>
                <w:sz w:val="24"/>
                <w:szCs w:val="24"/>
                <w14:textFill>
                  <w14:solidFill>
                    <w14:schemeClr w14:val="tx1"/>
                  </w14:solidFill>
                </w14:textFill>
              </w:rPr>
              <w:t>Зна стране језике на нивоу А2</w:t>
            </w:r>
          </w:p>
          <w:p>
            <w:pPr>
              <w:numPr>
                <w:ilvl w:val="0"/>
                <w:numId w:val="63"/>
              </w:numPr>
              <w:rPr>
                <w:rFonts w:ascii="Times New Roman" w:hAnsi="Times New Roman" w:eastAsiaTheme="minorEastAsia"/>
                <w:bCs/>
                <w:color w:val="000000" w:themeColor="text1"/>
                <w:sz w:val="24"/>
                <w:szCs w:val="24"/>
                <w14:textFill>
                  <w14:solidFill>
                    <w14:schemeClr w14:val="tx1"/>
                  </w14:solidFill>
                </w14:textFill>
              </w:rPr>
            </w:pPr>
            <w:r>
              <w:rPr>
                <w:rFonts w:ascii="Times New Roman" w:hAnsi="Times New Roman" w:eastAsiaTheme="minorEastAsia"/>
                <w:bCs/>
                <w:color w:val="000000" w:themeColor="text1"/>
                <w:sz w:val="24"/>
                <w:szCs w:val="24"/>
                <w14:textFill>
                  <w14:solidFill>
                    <w14:schemeClr w14:val="tx1"/>
                  </w14:solidFill>
                </w14:textFill>
              </w:rPr>
              <w:t>Користи рачунар у раду</w:t>
            </w:r>
          </w:p>
        </w:tc>
        <w:tc>
          <w:tcPr>
            <w:tcW w:w="3192" w:type="dxa"/>
            <w:shd w:val="clear" w:color="auto" w:fill="auto"/>
          </w:tcPr>
          <w:p>
            <w:pPr>
              <w:rPr>
                <w:rFonts w:ascii="Times New Roman" w:hAnsi="Times New Roman" w:eastAsiaTheme="minorEastAsia"/>
                <w:bCs/>
                <w:color w:val="000000" w:themeColor="text1"/>
                <w:sz w:val="24"/>
                <w:szCs w:val="24"/>
                <w14:textFill>
                  <w14:solidFill>
                    <w14:schemeClr w14:val="tx1"/>
                  </w14:solidFill>
                </w14:textFill>
              </w:rPr>
            </w:pPr>
            <w:r>
              <w:rPr>
                <w:rFonts w:ascii="Times New Roman" w:hAnsi="Times New Roman" w:eastAsiaTheme="minorEastAsia"/>
                <w:bCs/>
                <w:color w:val="000000" w:themeColor="text1"/>
                <w:sz w:val="24"/>
                <w:szCs w:val="24"/>
                <w14:textFill>
                  <w14:solidFill>
                    <w14:schemeClr w14:val="tx1"/>
                  </w14:solidFill>
                </w14:textFill>
              </w:rPr>
              <w:t>Наставник, стручни сарадник, стручно веће за област предмета, педагошки колегијум и директор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92" w:type="dxa"/>
            <w:shd w:val="clear" w:color="auto" w:fill="auto"/>
          </w:tcPr>
          <w:p>
            <w:pPr>
              <w:rPr>
                <w:rFonts w:ascii="Times New Roman" w:hAnsi="Times New Roman" w:eastAsiaTheme="minorEastAsia"/>
                <w:bCs/>
                <w:color w:val="000000" w:themeColor="text1"/>
                <w:sz w:val="24"/>
                <w:szCs w:val="24"/>
                <w14:textFill>
                  <w14:solidFill>
                    <w14:schemeClr w14:val="tx1"/>
                  </w14:solidFill>
                </w14:textFill>
              </w:rPr>
            </w:pPr>
            <w:r>
              <w:rPr>
                <w:rFonts w:ascii="Times New Roman" w:hAnsi="Times New Roman" w:eastAsiaTheme="minorEastAsia"/>
                <w:bCs/>
                <w:color w:val="000000" w:themeColor="text1"/>
                <w:sz w:val="24"/>
                <w:szCs w:val="24"/>
                <w14:textFill>
                  <w14:solidFill>
                    <w14:schemeClr w14:val="tx1"/>
                  </w14:solidFill>
                </w14:textFill>
              </w:rPr>
              <w:t>Самостални педагошки саветник</w:t>
            </w:r>
          </w:p>
        </w:tc>
        <w:tc>
          <w:tcPr>
            <w:tcW w:w="3192" w:type="dxa"/>
            <w:shd w:val="clear" w:color="auto" w:fill="auto"/>
          </w:tcPr>
          <w:p>
            <w:pPr>
              <w:numPr>
                <w:ilvl w:val="0"/>
                <w:numId w:val="64"/>
              </w:numPr>
              <w:rPr>
                <w:rFonts w:ascii="Times New Roman" w:hAnsi="Times New Roman" w:eastAsiaTheme="minorEastAsia"/>
                <w:bCs/>
                <w:color w:val="000000" w:themeColor="text1"/>
                <w:sz w:val="24"/>
                <w:szCs w:val="24"/>
                <w14:textFill>
                  <w14:solidFill>
                    <w14:schemeClr w14:val="tx1"/>
                  </w14:solidFill>
                </w14:textFill>
              </w:rPr>
            </w:pPr>
            <w:r>
              <w:rPr>
                <w:rFonts w:ascii="Times New Roman" w:hAnsi="Times New Roman" w:eastAsiaTheme="minorEastAsia"/>
                <w:bCs/>
                <w:color w:val="000000" w:themeColor="text1"/>
                <w:sz w:val="24"/>
                <w:szCs w:val="24"/>
                <w14:textFill>
                  <w14:solidFill>
                    <w14:schemeClr w14:val="tx1"/>
                  </w14:solidFill>
                </w14:textFill>
              </w:rPr>
              <w:t>Има најмање 10 година радног искуства у о-в установи и најмање две године у звању педагошког саветника</w:t>
            </w:r>
          </w:p>
          <w:p>
            <w:pPr>
              <w:rPr>
                <w:rFonts w:ascii="Times New Roman" w:hAnsi="Times New Roman" w:eastAsiaTheme="minorEastAsia"/>
                <w:bCs/>
                <w:color w:val="000000" w:themeColor="text1"/>
                <w:sz w:val="24"/>
                <w:szCs w:val="24"/>
                <w14:textFill>
                  <w14:solidFill>
                    <w14:schemeClr w14:val="tx1"/>
                  </w14:solidFill>
                </w14:textFill>
              </w:rPr>
            </w:pPr>
            <w:r>
              <w:rPr>
                <w:rFonts w:ascii="Times New Roman" w:hAnsi="Times New Roman" w:eastAsiaTheme="minorEastAsia"/>
                <w:bCs/>
                <w:color w:val="000000" w:themeColor="text1"/>
                <w:sz w:val="24"/>
                <w:szCs w:val="24"/>
                <w14:textFill>
                  <w14:solidFill>
                    <w14:schemeClr w14:val="tx1"/>
                  </w14:solidFill>
                </w14:textFill>
              </w:rPr>
              <w:t>2.Показује висок степен компетентности у о-в раду (наставник)</w:t>
            </w:r>
          </w:p>
          <w:p>
            <w:pPr>
              <w:rPr>
                <w:rFonts w:ascii="Times New Roman" w:hAnsi="Times New Roman" w:eastAsiaTheme="minorEastAsia"/>
                <w:bCs/>
                <w:color w:val="000000" w:themeColor="text1"/>
                <w:sz w:val="24"/>
                <w:szCs w:val="24"/>
                <w14:textFill>
                  <w14:solidFill>
                    <w14:schemeClr w14:val="tx1"/>
                  </w14:solidFill>
                </w14:textFill>
              </w:rPr>
            </w:pPr>
            <w:r>
              <w:rPr>
                <w:rFonts w:ascii="Times New Roman" w:hAnsi="Times New Roman" w:eastAsiaTheme="minorEastAsia"/>
                <w:bCs/>
                <w:color w:val="000000" w:themeColor="text1"/>
                <w:sz w:val="24"/>
                <w:szCs w:val="24"/>
                <w14:textFill>
                  <w14:solidFill>
                    <w14:schemeClr w14:val="tx1"/>
                  </w14:solidFill>
                </w14:textFill>
              </w:rPr>
              <w:t>3.Висок степен оствареностио-в циљева у односу на почетно стање и услове рада (стручни сарадник)</w:t>
            </w:r>
          </w:p>
          <w:p>
            <w:pPr>
              <w:rPr>
                <w:rFonts w:ascii="Times New Roman" w:hAnsi="Times New Roman" w:eastAsiaTheme="minorEastAsia"/>
                <w:bCs/>
                <w:color w:val="000000" w:themeColor="text1"/>
                <w:sz w:val="24"/>
                <w:szCs w:val="24"/>
                <w14:textFill>
                  <w14:solidFill>
                    <w14:schemeClr w14:val="tx1"/>
                  </w14:solidFill>
                </w14:textFill>
              </w:rPr>
            </w:pPr>
            <w:r>
              <w:rPr>
                <w:rFonts w:ascii="Times New Roman" w:hAnsi="Times New Roman" w:eastAsiaTheme="minorEastAsia"/>
                <w:bCs/>
                <w:color w:val="000000" w:themeColor="text1"/>
                <w:sz w:val="24"/>
                <w:szCs w:val="24"/>
                <w14:textFill>
                  <w14:solidFill>
                    <w14:schemeClr w14:val="tx1"/>
                  </w14:solidFill>
                </w14:textFill>
              </w:rPr>
              <w:t>4.Иницира и учествује у подизању квалитета о-в рада</w:t>
            </w:r>
          </w:p>
          <w:p>
            <w:pPr>
              <w:rPr>
                <w:rFonts w:ascii="Times New Roman" w:hAnsi="Times New Roman" w:eastAsiaTheme="minorEastAsia"/>
                <w:bCs/>
                <w:color w:val="000000" w:themeColor="text1"/>
                <w:sz w:val="24"/>
                <w:szCs w:val="24"/>
                <w14:textFill>
                  <w14:solidFill>
                    <w14:schemeClr w14:val="tx1"/>
                  </w14:solidFill>
                </w14:textFill>
              </w:rPr>
            </w:pPr>
            <w:r>
              <w:rPr>
                <w:rFonts w:ascii="Times New Roman" w:hAnsi="Times New Roman" w:eastAsiaTheme="minorEastAsia"/>
                <w:bCs/>
                <w:color w:val="000000" w:themeColor="text1"/>
                <w:sz w:val="24"/>
                <w:szCs w:val="24"/>
                <w14:textFill>
                  <w14:solidFill>
                    <w14:schemeClr w14:val="tx1"/>
                  </w14:solidFill>
                </w14:textFill>
              </w:rPr>
              <w:t>5.Савлада програм за ментора приправнику од 70 бодова или одобрене програме</w:t>
            </w:r>
          </w:p>
          <w:p>
            <w:pPr>
              <w:rPr>
                <w:rFonts w:ascii="Times New Roman" w:hAnsi="Times New Roman" w:eastAsiaTheme="minorEastAsia"/>
                <w:bCs/>
                <w:color w:val="000000" w:themeColor="text1"/>
                <w:sz w:val="24"/>
                <w:szCs w:val="24"/>
                <w14:textFill>
                  <w14:solidFill>
                    <w14:schemeClr w14:val="tx1"/>
                  </w14:solidFill>
                </w14:textFill>
              </w:rPr>
            </w:pPr>
            <w:r>
              <w:rPr>
                <w:rFonts w:ascii="Times New Roman" w:hAnsi="Times New Roman" w:eastAsiaTheme="minorEastAsia"/>
                <w:bCs/>
                <w:color w:val="000000" w:themeColor="text1"/>
                <w:sz w:val="24"/>
                <w:szCs w:val="24"/>
                <w14:textFill>
                  <w14:solidFill>
                    <w14:schemeClr w14:val="tx1"/>
                  </w14:solidFill>
                </w14:textFill>
              </w:rPr>
              <w:t>6.Зна стране језике на нивоу А2</w:t>
            </w:r>
          </w:p>
          <w:p>
            <w:pPr>
              <w:rPr>
                <w:rFonts w:ascii="Times New Roman" w:hAnsi="Times New Roman" w:eastAsiaTheme="minorEastAsia"/>
                <w:bCs/>
                <w:color w:val="000000" w:themeColor="text1"/>
                <w:sz w:val="24"/>
                <w:szCs w:val="24"/>
                <w14:textFill>
                  <w14:solidFill>
                    <w14:schemeClr w14:val="tx1"/>
                  </w14:solidFill>
                </w14:textFill>
              </w:rPr>
            </w:pPr>
            <w:r>
              <w:rPr>
                <w:rFonts w:ascii="Times New Roman" w:hAnsi="Times New Roman" w:eastAsiaTheme="minorEastAsia"/>
                <w:bCs/>
                <w:color w:val="000000" w:themeColor="text1"/>
                <w:sz w:val="24"/>
                <w:szCs w:val="24"/>
                <w14:textFill>
                  <w14:solidFill>
                    <w14:schemeClr w14:val="tx1"/>
                  </w14:solidFill>
                </w14:textFill>
              </w:rPr>
              <w:t>7.Користи рачунар у раду</w:t>
            </w:r>
          </w:p>
        </w:tc>
        <w:tc>
          <w:tcPr>
            <w:tcW w:w="3192" w:type="dxa"/>
            <w:shd w:val="clear" w:color="auto" w:fill="auto"/>
          </w:tcPr>
          <w:p>
            <w:pPr>
              <w:rPr>
                <w:rFonts w:ascii="Times New Roman" w:hAnsi="Times New Roman" w:eastAsiaTheme="minorEastAsia"/>
                <w:bCs/>
                <w:color w:val="000000" w:themeColor="text1"/>
                <w:sz w:val="24"/>
                <w:szCs w:val="24"/>
                <w:lang w:val="sr-Cyrl-CS"/>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92" w:type="dxa"/>
            <w:shd w:val="clear" w:color="auto" w:fill="auto"/>
          </w:tcPr>
          <w:p>
            <w:pPr>
              <w:rPr>
                <w:rFonts w:ascii="Times New Roman" w:hAnsi="Times New Roman" w:eastAsiaTheme="minorEastAsia"/>
                <w:bCs/>
                <w:color w:val="000000" w:themeColor="text1"/>
                <w:sz w:val="24"/>
                <w:szCs w:val="24"/>
                <w14:textFill>
                  <w14:solidFill>
                    <w14:schemeClr w14:val="tx1"/>
                  </w14:solidFill>
                </w14:textFill>
              </w:rPr>
            </w:pPr>
            <w:r>
              <w:rPr>
                <w:rFonts w:ascii="Times New Roman" w:hAnsi="Times New Roman" w:eastAsiaTheme="minorEastAsia"/>
                <w:bCs/>
                <w:color w:val="000000" w:themeColor="text1"/>
                <w:sz w:val="24"/>
                <w:szCs w:val="24"/>
                <w14:textFill>
                  <w14:solidFill>
                    <w14:schemeClr w14:val="tx1"/>
                  </w14:solidFill>
                </w14:textFill>
              </w:rPr>
              <w:t>Виши педагошки саветник</w:t>
            </w:r>
          </w:p>
        </w:tc>
        <w:tc>
          <w:tcPr>
            <w:tcW w:w="3192" w:type="dxa"/>
            <w:shd w:val="clear" w:color="auto" w:fill="auto"/>
          </w:tcPr>
          <w:p>
            <w:pPr>
              <w:numPr>
                <w:ilvl w:val="0"/>
                <w:numId w:val="65"/>
              </w:numPr>
              <w:rPr>
                <w:rFonts w:ascii="Times New Roman" w:hAnsi="Times New Roman" w:eastAsiaTheme="minorEastAsia"/>
                <w:bCs/>
                <w:color w:val="000000" w:themeColor="text1"/>
                <w:sz w:val="24"/>
                <w:szCs w:val="24"/>
                <w14:textFill>
                  <w14:solidFill>
                    <w14:schemeClr w14:val="tx1"/>
                  </w14:solidFill>
                </w14:textFill>
              </w:rPr>
            </w:pPr>
            <w:r>
              <w:rPr>
                <w:rFonts w:ascii="Times New Roman" w:hAnsi="Times New Roman" w:eastAsiaTheme="minorEastAsia"/>
                <w:bCs/>
                <w:color w:val="000000" w:themeColor="text1"/>
                <w:sz w:val="24"/>
                <w:szCs w:val="24"/>
                <w14:textFill>
                  <w14:solidFill>
                    <w14:schemeClr w14:val="tx1"/>
                  </w14:solidFill>
                </w14:textFill>
              </w:rPr>
              <w:t>Има најмање 12 година радног искуства у о-в установи и најмање 2 године  у звању самосталног педагошког саветника</w:t>
            </w:r>
          </w:p>
          <w:p>
            <w:pPr>
              <w:numPr>
                <w:ilvl w:val="0"/>
                <w:numId w:val="65"/>
              </w:numPr>
              <w:rPr>
                <w:rFonts w:ascii="Times New Roman" w:hAnsi="Times New Roman" w:eastAsiaTheme="minorEastAsia"/>
                <w:bCs/>
                <w:color w:val="000000" w:themeColor="text1"/>
                <w:sz w:val="24"/>
                <w:szCs w:val="24"/>
                <w14:textFill>
                  <w14:solidFill>
                    <w14:schemeClr w14:val="tx1"/>
                  </w14:solidFill>
                </w14:textFill>
              </w:rPr>
            </w:pPr>
            <w:r>
              <w:rPr>
                <w:rFonts w:ascii="Times New Roman" w:hAnsi="Times New Roman" w:eastAsiaTheme="minorEastAsia"/>
                <w:bCs/>
                <w:color w:val="000000" w:themeColor="text1"/>
                <w:sz w:val="24"/>
                <w:szCs w:val="24"/>
                <w14:textFill>
                  <w14:solidFill>
                    <w14:schemeClr w14:val="tx1"/>
                  </w14:solidFill>
                </w14:textFill>
              </w:rPr>
              <w:t>Има натпросечан степен компетенције</w:t>
            </w:r>
          </w:p>
          <w:p>
            <w:pPr>
              <w:numPr>
                <w:ilvl w:val="0"/>
                <w:numId w:val="65"/>
              </w:numPr>
              <w:rPr>
                <w:rFonts w:ascii="Times New Roman" w:hAnsi="Times New Roman" w:eastAsiaTheme="minorEastAsia"/>
                <w:bCs/>
                <w:color w:val="000000" w:themeColor="text1"/>
                <w:sz w:val="24"/>
                <w:szCs w:val="24"/>
                <w14:textFill>
                  <w14:solidFill>
                    <w14:schemeClr w14:val="tx1"/>
                  </w14:solidFill>
                </w14:textFill>
              </w:rPr>
            </w:pPr>
            <w:r>
              <w:rPr>
                <w:rFonts w:ascii="Times New Roman" w:hAnsi="Times New Roman" w:eastAsiaTheme="minorEastAsia"/>
                <w:bCs/>
                <w:color w:val="000000" w:themeColor="text1"/>
                <w:sz w:val="24"/>
                <w:szCs w:val="24"/>
                <w14:textFill>
                  <w14:solidFill>
                    <w14:schemeClr w14:val="tx1"/>
                  </w14:solidFill>
                </w14:textFill>
              </w:rPr>
              <w:t>Иницира и учествује у подизању квалитета о-в рада</w:t>
            </w:r>
          </w:p>
          <w:p>
            <w:pPr>
              <w:numPr>
                <w:ilvl w:val="0"/>
                <w:numId w:val="65"/>
              </w:numPr>
              <w:rPr>
                <w:rFonts w:ascii="Times New Roman" w:hAnsi="Times New Roman" w:eastAsiaTheme="minorEastAsia"/>
                <w:bCs/>
                <w:color w:val="000000" w:themeColor="text1"/>
                <w:sz w:val="24"/>
                <w:szCs w:val="24"/>
                <w14:textFill>
                  <w14:solidFill>
                    <w14:schemeClr w14:val="tx1"/>
                  </w14:solidFill>
                </w14:textFill>
              </w:rPr>
            </w:pPr>
            <w:r>
              <w:rPr>
                <w:rFonts w:ascii="Times New Roman" w:hAnsi="Times New Roman" w:eastAsiaTheme="minorEastAsia"/>
                <w:bCs/>
                <w:color w:val="000000" w:themeColor="text1"/>
                <w:sz w:val="24"/>
                <w:szCs w:val="24"/>
                <w14:textFill>
                  <w14:solidFill>
                    <w14:schemeClr w14:val="tx1"/>
                  </w14:solidFill>
                </w14:textFill>
              </w:rPr>
              <w:t>Зна старни језик на нивоу Б1</w:t>
            </w:r>
          </w:p>
          <w:p>
            <w:pPr>
              <w:numPr>
                <w:ilvl w:val="0"/>
                <w:numId w:val="65"/>
              </w:numPr>
              <w:rPr>
                <w:rFonts w:ascii="Times New Roman" w:hAnsi="Times New Roman" w:eastAsiaTheme="minorEastAsia"/>
                <w:bCs/>
                <w:color w:val="000000" w:themeColor="text1"/>
                <w:sz w:val="24"/>
                <w:szCs w:val="24"/>
                <w14:textFill>
                  <w14:solidFill>
                    <w14:schemeClr w14:val="tx1"/>
                  </w14:solidFill>
                </w14:textFill>
              </w:rPr>
            </w:pPr>
            <w:r>
              <w:rPr>
                <w:rFonts w:ascii="Times New Roman" w:hAnsi="Times New Roman" w:eastAsiaTheme="minorEastAsia"/>
                <w:bCs/>
                <w:color w:val="000000" w:themeColor="text1"/>
                <w:sz w:val="24"/>
                <w:szCs w:val="24"/>
                <w14:textFill>
                  <w14:solidFill>
                    <w14:schemeClr w14:val="tx1"/>
                  </w14:solidFill>
                </w14:textFill>
              </w:rPr>
              <w:t>Користи рачунар у раду</w:t>
            </w:r>
          </w:p>
        </w:tc>
        <w:tc>
          <w:tcPr>
            <w:tcW w:w="3192" w:type="dxa"/>
            <w:shd w:val="clear" w:color="auto" w:fill="auto"/>
          </w:tcPr>
          <w:p>
            <w:pPr>
              <w:rPr>
                <w:rFonts w:ascii="Times New Roman" w:hAnsi="Times New Roman" w:eastAsiaTheme="minorEastAsia"/>
                <w:bCs/>
                <w:color w:val="000000" w:themeColor="text1"/>
                <w:sz w:val="24"/>
                <w:szCs w:val="24"/>
                <w:lang w:val="sr-Cyrl-CS"/>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92" w:type="dxa"/>
            <w:shd w:val="clear" w:color="auto" w:fill="auto"/>
          </w:tcPr>
          <w:p>
            <w:pPr>
              <w:rPr>
                <w:rFonts w:ascii="Times New Roman" w:hAnsi="Times New Roman" w:eastAsiaTheme="minorEastAsia"/>
                <w:bCs/>
                <w:color w:val="000000" w:themeColor="text1"/>
                <w:sz w:val="24"/>
                <w:szCs w:val="24"/>
                <w14:textFill>
                  <w14:solidFill>
                    <w14:schemeClr w14:val="tx1"/>
                  </w14:solidFill>
                </w14:textFill>
              </w:rPr>
            </w:pPr>
            <w:r>
              <w:rPr>
                <w:rFonts w:ascii="Times New Roman" w:hAnsi="Times New Roman" w:eastAsiaTheme="minorEastAsia"/>
                <w:bCs/>
                <w:color w:val="000000" w:themeColor="text1"/>
                <w:sz w:val="24"/>
                <w:szCs w:val="24"/>
                <w14:textFill>
                  <w14:solidFill>
                    <w14:schemeClr w14:val="tx1"/>
                  </w14:solidFill>
                </w14:textFill>
              </w:rPr>
              <w:t>Високи педагошки саветник</w:t>
            </w:r>
          </w:p>
        </w:tc>
        <w:tc>
          <w:tcPr>
            <w:tcW w:w="3192" w:type="dxa"/>
            <w:shd w:val="clear" w:color="auto" w:fill="auto"/>
          </w:tcPr>
          <w:p>
            <w:pPr>
              <w:numPr>
                <w:ilvl w:val="0"/>
                <w:numId w:val="66"/>
              </w:numPr>
              <w:rPr>
                <w:rFonts w:ascii="Times New Roman" w:hAnsi="Times New Roman" w:eastAsiaTheme="minorEastAsia"/>
                <w:bCs/>
                <w:color w:val="000000" w:themeColor="text1"/>
                <w:sz w:val="24"/>
                <w:szCs w:val="24"/>
                <w14:textFill>
                  <w14:solidFill>
                    <w14:schemeClr w14:val="tx1"/>
                  </w14:solidFill>
                </w14:textFill>
              </w:rPr>
            </w:pPr>
            <w:r>
              <w:rPr>
                <w:rFonts w:ascii="Times New Roman" w:hAnsi="Times New Roman" w:eastAsiaTheme="minorEastAsia"/>
                <w:bCs/>
                <w:color w:val="000000" w:themeColor="text1"/>
                <w:sz w:val="24"/>
                <w:szCs w:val="24"/>
                <w14:textFill>
                  <w14:solidFill>
                    <w14:schemeClr w14:val="tx1"/>
                  </w14:solidFill>
                </w14:textFill>
              </w:rPr>
              <w:t>Има најмање 15 година радног искуства у о-в установи и најмање 3 године рада у звању вишег педагошког саветника</w:t>
            </w:r>
          </w:p>
          <w:p>
            <w:pPr>
              <w:numPr>
                <w:ilvl w:val="0"/>
                <w:numId w:val="66"/>
              </w:numPr>
              <w:rPr>
                <w:rFonts w:ascii="Times New Roman" w:hAnsi="Times New Roman" w:eastAsiaTheme="minorEastAsia"/>
                <w:bCs/>
                <w:color w:val="000000" w:themeColor="text1"/>
                <w:sz w:val="24"/>
                <w:szCs w:val="24"/>
                <w14:textFill>
                  <w14:solidFill>
                    <w14:schemeClr w14:val="tx1"/>
                  </w14:solidFill>
                </w14:textFill>
              </w:rPr>
            </w:pPr>
            <w:r>
              <w:rPr>
                <w:rFonts w:ascii="Times New Roman" w:hAnsi="Times New Roman" w:eastAsiaTheme="minorEastAsia"/>
                <w:bCs/>
                <w:color w:val="000000" w:themeColor="text1"/>
                <w:sz w:val="24"/>
                <w:szCs w:val="24"/>
                <w14:textFill>
                  <w14:solidFill>
                    <w14:schemeClr w14:val="tx1"/>
                  </w14:solidFill>
                </w14:textFill>
              </w:rPr>
              <w:t>Оствари различите одобрене програме кроз обуке  у трајању од преко 120 сати као реализатор или предавач</w:t>
            </w:r>
          </w:p>
          <w:p>
            <w:pPr>
              <w:numPr>
                <w:ilvl w:val="0"/>
                <w:numId w:val="66"/>
              </w:numPr>
              <w:rPr>
                <w:rFonts w:ascii="Times New Roman" w:hAnsi="Times New Roman" w:eastAsiaTheme="minorEastAsia"/>
                <w:bCs/>
                <w:color w:val="000000" w:themeColor="text1"/>
                <w:sz w:val="24"/>
                <w:szCs w:val="24"/>
                <w14:textFill>
                  <w14:solidFill>
                    <w14:schemeClr w14:val="tx1"/>
                  </w14:solidFill>
                </w14:textFill>
              </w:rPr>
            </w:pPr>
            <w:r>
              <w:rPr>
                <w:rFonts w:ascii="Times New Roman" w:hAnsi="Times New Roman" w:eastAsiaTheme="minorEastAsia"/>
                <w:bCs/>
                <w:color w:val="000000" w:themeColor="text1"/>
                <w:sz w:val="24"/>
                <w:szCs w:val="24"/>
                <w14:textFill>
                  <w14:solidFill>
                    <w14:schemeClr w14:val="tx1"/>
                  </w14:solidFill>
                </w14:textFill>
              </w:rPr>
              <w:t>Натпросечан степен компетенције у о-в раду</w:t>
            </w:r>
          </w:p>
          <w:p>
            <w:pPr>
              <w:numPr>
                <w:ilvl w:val="0"/>
                <w:numId w:val="66"/>
              </w:numPr>
              <w:rPr>
                <w:rFonts w:ascii="Times New Roman" w:hAnsi="Times New Roman" w:eastAsiaTheme="minorEastAsia"/>
                <w:bCs/>
                <w:color w:val="000000" w:themeColor="text1"/>
                <w:sz w:val="24"/>
                <w:szCs w:val="24"/>
                <w14:textFill>
                  <w14:solidFill>
                    <w14:schemeClr w14:val="tx1"/>
                  </w14:solidFill>
                </w14:textFill>
              </w:rPr>
            </w:pPr>
            <w:r>
              <w:rPr>
                <w:rFonts w:ascii="Times New Roman" w:hAnsi="Times New Roman" w:eastAsiaTheme="minorEastAsia"/>
                <w:bCs/>
                <w:color w:val="000000" w:themeColor="text1"/>
                <w:sz w:val="24"/>
                <w:szCs w:val="24"/>
                <w14:textFill>
                  <w14:solidFill>
                    <w14:schemeClr w14:val="tx1"/>
                  </w14:solidFill>
                </w14:textFill>
              </w:rPr>
              <w:t>Зна један страни језик на нивоу А2, а други на нивоу Б1</w:t>
            </w:r>
          </w:p>
          <w:p>
            <w:pPr>
              <w:numPr>
                <w:ilvl w:val="0"/>
                <w:numId w:val="66"/>
              </w:numPr>
              <w:rPr>
                <w:rFonts w:ascii="Times New Roman" w:hAnsi="Times New Roman" w:eastAsiaTheme="minorEastAsia"/>
                <w:bCs/>
                <w:color w:val="000000" w:themeColor="text1"/>
                <w:sz w:val="24"/>
                <w:szCs w:val="24"/>
                <w14:textFill>
                  <w14:solidFill>
                    <w14:schemeClr w14:val="tx1"/>
                  </w14:solidFill>
                </w14:textFill>
              </w:rPr>
            </w:pPr>
            <w:r>
              <w:rPr>
                <w:rFonts w:ascii="Times New Roman" w:hAnsi="Times New Roman" w:eastAsiaTheme="minorEastAsia"/>
                <w:bCs/>
                <w:color w:val="000000" w:themeColor="text1"/>
                <w:sz w:val="24"/>
                <w:szCs w:val="24"/>
                <w14:textFill>
                  <w14:solidFill>
                    <w14:schemeClr w14:val="tx1"/>
                  </w14:solidFill>
                </w14:textFill>
              </w:rPr>
              <w:t>Користи рачунар у раду</w:t>
            </w:r>
          </w:p>
        </w:tc>
        <w:tc>
          <w:tcPr>
            <w:tcW w:w="3192" w:type="dxa"/>
            <w:shd w:val="clear" w:color="auto" w:fill="auto"/>
          </w:tcPr>
          <w:p>
            <w:pPr>
              <w:rPr>
                <w:rFonts w:ascii="Times New Roman" w:hAnsi="Times New Roman" w:eastAsiaTheme="minorEastAsia"/>
                <w:bCs/>
                <w:color w:val="000000" w:themeColor="text1"/>
                <w:sz w:val="24"/>
                <w:szCs w:val="24"/>
                <w14:textFill>
                  <w14:solidFill>
                    <w14:schemeClr w14:val="tx1"/>
                  </w14:solidFill>
                </w14:textFill>
              </w:rPr>
            </w:pPr>
            <w:r>
              <w:rPr>
                <w:rFonts w:ascii="Times New Roman" w:hAnsi="Times New Roman" w:eastAsiaTheme="minorEastAsia"/>
                <w:bCs/>
                <w:color w:val="000000" w:themeColor="text1"/>
                <w:sz w:val="24"/>
                <w:szCs w:val="24"/>
                <w14:textFill>
                  <w14:solidFill>
                    <w14:schemeClr w14:val="tx1"/>
                  </w14:solidFill>
                </w14:textFill>
              </w:rPr>
              <w:t>Наставник, стручни сарадник, стручно веће за област предмета, педагошки колегијум и директор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4" w:hRule="atLeast"/>
          <w:jc w:val="center"/>
        </w:trPr>
        <w:tc>
          <w:tcPr>
            <w:tcW w:w="9576" w:type="dxa"/>
            <w:gridSpan w:val="3"/>
            <w:shd w:val="clear" w:color="auto" w:fill="auto"/>
          </w:tcPr>
          <w:p>
            <w:pPr>
              <w:rPr>
                <w:rFonts w:ascii="Times New Roman" w:hAnsi="Times New Roman" w:eastAsiaTheme="minorEastAsia"/>
                <w:bCs/>
                <w:color w:val="000000" w:themeColor="text1"/>
                <w:sz w:val="24"/>
                <w:szCs w:val="24"/>
                <w14:textFill>
                  <w14:solidFill>
                    <w14:schemeClr w14:val="tx1"/>
                  </w14:solidFill>
                </w14:textFill>
              </w:rPr>
            </w:pPr>
            <w:r>
              <w:rPr>
                <w:rFonts w:ascii="Times New Roman" w:hAnsi="Times New Roman" w:eastAsiaTheme="minorEastAsia"/>
                <w:bCs/>
                <w:color w:val="000000" w:themeColor="text1"/>
                <w:sz w:val="24"/>
                <w:szCs w:val="24"/>
                <w14:textFill>
                  <w14:solidFill>
                    <w14:schemeClr w14:val="tx1"/>
                  </w14:solidFill>
                </w14:textFill>
              </w:rPr>
              <w:t>Педагошки саветник (самостални , виши, високи) учествује у свим областима рада у школи и доприноси унапређењу образовно-васпитног рада.</w:t>
            </w:r>
          </w:p>
          <w:p>
            <w:pPr>
              <w:rPr>
                <w:rFonts w:ascii="Times New Roman" w:hAnsi="Times New Roman" w:eastAsiaTheme="minorEastAsia"/>
                <w:bCs/>
                <w:color w:val="000000" w:themeColor="text1"/>
                <w:sz w:val="24"/>
                <w:szCs w:val="24"/>
                <w14:textFill>
                  <w14:solidFill>
                    <w14:schemeClr w14:val="tx1"/>
                  </w14:solidFill>
                </w14:textFill>
              </w:rPr>
            </w:pPr>
          </w:p>
          <w:p>
            <w:pPr>
              <w:rPr>
                <w:rFonts w:ascii="Times New Roman" w:hAnsi="Times New Roman" w:eastAsiaTheme="minorEastAsia"/>
                <w:bCs/>
                <w:color w:val="000000" w:themeColor="text1"/>
                <w:sz w:val="24"/>
                <w:szCs w:val="24"/>
                <w14:textFill>
                  <w14:solidFill>
                    <w14:schemeClr w14:val="tx1"/>
                  </w14:solidFill>
                </w14:textFill>
              </w:rPr>
            </w:pPr>
            <w:r>
              <w:rPr>
                <w:rFonts w:ascii="Times New Roman" w:hAnsi="Times New Roman" w:eastAsiaTheme="minorEastAsia"/>
                <w:bCs/>
                <w:color w:val="000000" w:themeColor="text1"/>
                <w:sz w:val="24"/>
                <w:szCs w:val="24"/>
                <w14:textFill>
                  <w14:solidFill>
                    <w14:schemeClr w14:val="tx1"/>
                  </w14:solidFill>
                </w14:textFill>
              </w:rPr>
              <w:t>Уколико буде било заинтересованих наставника или стручних сарадника за напредовање и стицање звања, прецизираћемо активности у годишњем плану рада школе.</w:t>
            </w:r>
          </w:p>
        </w:tc>
      </w:tr>
    </w:tbl>
    <w:p>
      <w:pPr>
        <w:rPr>
          <w:rFonts w:ascii="Times New Roman" w:hAnsi="Times New Roman"/>
          <w:b/>
          <w:color w:val="000000" w:themeColor="text1"/>
          <w:sz w:val="24"/>
          <w:szCs w:val="24"/>
          <w:lang w:val="sr-Cyrl-CS"/>
          <w14:textFill>
            <w14:solidFill>
              <w14:schemeClr w14:val="tx1"/>
            </w14:solidFill>
          </w14:textFill>
        </w:rPr>
      </w:pPr>
    </w:p>
    <w:p>
      <w:pPr>
        <w:pStyle w:val="31"/>
        <w:rPr>
          <w:lang w:val="sr-Cyrl-CS"/>
        </w:rPr>
      </w:pPr>
      <w:bookmarkStart w:id="30" w:name="_Toc118386796"/>
      <w:r>
        <w:rPr>
          <w:lang w:val="sr-Cyrl-CS"/>
        </w:rPr>
        <w:t>ЗАВРШНИ ИСПИТ</w:t>
      </w:r>
      <w:bookmarkEnd w:id="30"/>
    </w:p>
    <w:p>
      <w:pPr>
        <w:jc w:val="both"/>
        <w:rPr>
          <w:rFonts w:ascii="Times New Roman" w:hAnsi="Times New Roman"/>
          <w:color w:val="000000" w:themeColor="text1"/>
          <w:sz w:val="24"/>
          <w:szCs w:val="24"/>
          <w:lang w:val="sr-Cyrl-CS"/>
          <w14:textFill>
            <w14:solidFill>
              <w14:schemeClr w14:val="tx1"/>
            </w14:solidFill>
          </w14:textFill>
        </w:rPr>
      </w:pPr>
      <w:r>
        <w:rPr>
          <w:rFonts w:ascii="Times New Roman" w:hAnsi="Times New Roman"/>
          <w:color w:val="000000" w:themeColor="text1"/>
          <w:sz w:val="24"/>
          <w:szCs w:val="24"/>
          <w:lang w:val="sr-Cyrl-CS"/>
          <w14:textFill>
            <w14:solidFill>
              <w14:schemeClr w14:val="tx1"/>
            </w14:solidFill>
          </w14:textFill>
        </w:rPr>
        <w:t>Завршни испит се полаже након завршеног осмог разреда. Завршним испитом процењује се степен остварености општих и посебних стандарда постигнућа у основном образовању и васпитању.</w:t>
      </w:r>
    </w:p>
    <w:p>
      <w:pPr>
        <w:jc w:val="both"/>
        <w:rPr>
          <w:rFonts w:ascii="Times New Roman" w:hAnsi="Times New Roman"/>
          <w:color w:val="000000" w:themeColor="text1"/>
          <w:sz w:val="24"/>
          <w:szCs w:val="24"/>
          <w:lang w:val="sr-Cyrl-CS"/>
          <w14:textFill>
            <w14:solidFill>
              <w14:schemeClr w14:val="tx1"/>
            </w14:solidFill>
          </w14:textFill>
        </w:rPr>
      </w:pPr>
      <w:r>
        <w:rPr>
          <w:rFonts w:ascii="Times New Roman" w:hAnsi="Times New Roman"/>
          <w:color w:val="000000" w:themeColor="text1"/>
          <w:sz w:val="24"/>
          <w:szCs w:val="24"/>
          <w:lang w:val="sr-Cyrl-CS"/>
          <w14:textFill>
            <w14:solidFill>
              <w14:schemeClr w14:val="tx1"/>
            </w14:solidFill>
          </w14:textFill>
        </w:rPr>
        <w:t xml:space="preserve">Завршни испит на крају основног образовања полажу сви ученици. </w:t>
      </w:r>
    </w:p>
    <w:p>
      <w:pPr>
        <w:jc w:val="both"/>
        <w:rPr>
          <w:rFonts w:ascii="Times New Roman" w:hAnsi="Times New Roman"/>
          <w:color w:val="000000" w:themeColor="text1"/>
          <w:sz w:val="24"/>
          <w:szCs w:val="24"/>
          <w:lang w:val="sr-Cyrl-CS"/>
          <w14:textFill>
            <w14:solidFill>
              <w14:schemeClr w14:val="tx1"/>
            </w14:solidFill>
          </w14:textFill>
        </w:rPr>
      </w:pPr>
      <w:r>
        <w:rPr>
          <w:rFonts w:ascii="Times New Roman" w:hAnsi="Times New Roman"/>
          <w:color w:val="000000" w:themeColor="text1"/>
          <w:sz w:val="24"/>
          <w:szCs w:val="24"/>
          <w:lang w:val="sr-Cyrl-CS"/>
          <w14:textFill>
            <w14:solidFill>
              <w14:schemeClr w14:val="tx1"/>
            </w14:solidFill>
          </w14:textFill>
        </w:rPr>
        <w:t>Завршни испит је стандардизован и спроводи се под једнаким условима и на исти начин за све ученика и омогућава упис у средње школе.</w:t>
      </w:r>
    </w:p>
    <w:p>
      <w:pPr>
        <w:jc w:val="both"/>
        <w:rPr>
          <w:rFonts w:ascii="Times New Roman" w:hAnsi="Times New Roman"/>
          <w:color w:val="000000" w:themeColor="text1"/>
          <w:sz w:val="24"/>
          <w:szCs w:val="24"/>
          <w:lang w:val="sr-Cyrl-CS"/>
          <w14:textFill>
            <w14:solidFill>
              <w14:schemeClr w14:val="tx1"/>
            </w14:solidFill>
          </w14:textFill>
        </w:rPr>
      </w:pPr>
      <w:r>
        <w:rPr>
          <w:rFonts w:ascii="Times New Roman" w:hAnsi="Times New Roman"/>
          <w:color w:val="000000" w:themeColor="text1"/>
          <w:sz w:val="24"/>
          <w:szCs w:val="24"/>
          <w:lang w:val="sr-Cyrl-CS"/>
          <w14:textFill>
            <w14:solidFill>
              <w14:schemeClr w14:val="tx1"/>
            </w14:solidFill>
          </w14:textFill>
        </w:rPr>
        <w:t xml:space="preserve">Завршни испит има следећу структуру и садржај:   испит се полаже употребом теста из предмета српски језик, односно матерњи језик;  математика и употребом комбинованог теста из следећих наставних предмета:   историја, географија, биологија, физика и хемија. Заступљеност броја задатака у комбинованом тесту је структуирана према заступљености у наставном плану од петог до осмог разреда. </w:t>
      </w:r>
    </w:p>
    <w:p>
      <w:pPr>
        <w:jc w:val="both"/>
        <w:rPr>
          <w:rFonts w:ascii="Times New Roman" w:hAnsi="Times New Roman"/>
          <w:color w:val="000000" w:themeColor="text1"/>
          <w:sz w:val="24"/>
          <w:szCs w:val="24"/>
          <w:lang w:val="sr-Cyrl-CS"/>
          <w14:textFill>
            <w14:solidFill>
              <w14:schemeClr w14:val="tx1"/>
            </w14:solidFill>
          </w14:textFill>
        </w:rPr>
      </w:pPr>
      <w:r>
        <w:rPr>
          <w:rFonts w:ascii="Times New Roman" w:hAnsi="Times New Roman"/>
          <w:color w:val="000000" w:themeColor="text1"/>
          <w:sz w:val="24"/>
          <w:szCs w:val="24"/>
          <w:lang w:val="sr-Cyrl-CS"/>
          <w14:textFill>
            <w14:solidFill>
              <w14:schemeClr w14:val="tx1"/>
            </w14:solidFill>
          </w14:textFill>
        </w:rPr>
        <w:t xml:space="preserve">Тестови завршног испита су састављени само од непознатих задатака;  листа стандарда, </w:t>
      </w:r>
      <w:r>
        <w:rPr>
          <w:rFonts w:ascii="Times New Roman" w:hAnsi="Times New Roman"/>
          <w:color w:val="000000" w:themeColor="text1"/>
          <w:sz w:val="24"/>
          <w:szCs w:val="24"/>
          <w14:textFill>
            <w14:solidFill>
              <w14:schemeClr w14:val="tx1"/>
            </w14:solidFill>
          </w14:textFill>
        </w:rPr>
        <w:t>исхода,</w:t>
      </w:r>
      <w:r>
        <w:rPr>
          <w:rFonts w:ascii="Times New Roman" w:hAnsi="Times New Roman"/>
          <w:color w:val="000000" w:themeColor="text1"/>
          <w:sz w:val="24"/>
          <w:szCs w:val="24"/>
          <w:lang w:val="sr-Cyrl-CS"/>
          <w14:textFill>
            <w14:solidFill>
              <w14:schemeClr w14:val="tx1"/>
            </w14:solidFill>
          </w14:textFill>
        </w:rPr>
        <w:t>односно знања и компетенција ће се испитивати потпуно непознатим задацима.</w:t>
      </w:r>
    </w:p>
    <w:p>
      <w:pPr>
        <w:jc w:val="both"/>
        <w:rPr>
          <w:rFonts w:ascii="Times New Roman" w:hAnsi="Times New Roman"/>
          <w:color w:val="000000" w:themeColor="text1"/>
          <w:sz w:val="24"/>
          <w:szCs w:val="24"/>
          <w:lang w:val="sr-Cyrl-CS"/>
          <w14:textFill>
            <w14:solidFill>
              <w14:schemeClr w14:val="tx1"/>
            </w14:solidFill>
          </w14:textFill>
        </w:rPr>
      </w:pPr>
      <w:r>
        <w:rPr>
          <w:rFonts w:ascii="Times New Roman" w:hAnsi="Times New Roman"/>
          <w:color w:val="000000" w:themeColor="text1"/>
          <w:sz w:val="24"/>
          <w:szCs w:val="24"/>
          <w:lang w:val="sr-Cyrl-CS"/>
          <w14:textFill>
            <w14:solidFill>
              <w14:schemeClr w14:val="tx1"/>
            </w14:solidFill>
          </w14:textFill>
        </w:rPr>
        <w:t xml:space="preserve">Свим ученицима ће се приликом уписа у средњу школу узети бодови који су добијени на основу успеха у основној школи и бодови добијени на завршном испиту.Школа обавезно организује припреме ученика за полагање завршног испита. </w:t>
      </w:r>
    </w:p>
    <w:p>
      <w:pPr>
        <w:jc w:val="both"/>
        <w:rPr>
          <w:rFonts w:ascii="Times New Roman" w:hAnsi="Times New Roman"/>
          <w:color w:val="000000" w:themeColor="text1"/>
          <w:sz w:val="24"/>
          <w:szCs w:val="24"/>
          <w:lang w:val="sr-Cyrl-CS"/>
          <w14:textFill>
            <w14:solidFill>
              <w14:schemeClr w14:val="tx1"/>
            </w14:solidFill>
          </w14:textFill>
        </w:rPr>
      </w:pPr>
      <w:r>
        <w:rPr>
          <w:rFonts w:ascii="Times New Roman" w:hAnsi="Times New Roman"/>
          <w:color w:val="000000" w:themeColor="text1"/>
          <w:sz w:val="24"/>
          <w:szCs w:val="24"/>
          <w:lang w:val="sr-Cyrl-CS"/>
          <w14:textFill>
            <w14:solidFill>
              <w14:schemeClr w14:val="tx1"/>
            </w14:solidFill>
          </w14:textFill>
        </w:rPr>
        <w:t xml:space="preserve">Завршни испит полажу и ученици са посебним потребама, у складу са чулним и моторичким могућностима,тј.условима које захтева одређен врста инвалидитета. </w:t>
      </w:r>
    </w:p>
    <w:p>
      <w:pPr>
        <w:jc w:val="both"/>
        <w:rPr>
          <w:rFonts w:ascii="Times New Roman" w:hAnsi="Times New Roman"/>
          <w:color w:val="000000" w:themeColor="text1"/>
          <w:sz w:val="24"/>
          <w:szCs w:val="24"/>
          <w:lang w:val="sr-Cyrl-CS"/>
          <w14:textFill>
            <w14:solidFill>
              <w14:schemeClr w14:val="tx1"/>
            </w14:solidFill>
          </w14:textFill>
        </w:rPr>
      </w:pPr>
      <w:r>
        <w:rPr>
          <w:rFonts w:ascii="Times New Roman" w:hAnsi="Times New Roman"/>
          <w:color w:val="000000" w:themeColor="text1"/>
          <w:sz w:val="24"/>
          <w:szCs w:val="24"/>
          <w:lang w:val="sr-Cyrl-CS"/>
          <w14:textFill>
            <w14:solidFill>
              <w14:schemeClr w14:val="tx1"/>
            </w14:solidFill>
          </w14:textFill>
        </w:rPr>
        <w:t>Пробно теститање ученика осмог разреда из предмета из којих полажу тестове на завршном испиту, обавиће се сваке актуелне школске године, у месецу, у складу са инструкцијама из Министарства просвете, науке и технолошког развоја</w:t>
      </w:r>
    </w:p>
    <w:p>
      <w:pPr>
        <w:jc w:val="both"/>
        <w:rPr>
          <w:rFonts w:ascii="Times New Roman" w:hAnsi="Times New Roman"/>
          <w:color w:val="000000" w:themeColor="text1"/>
          <w:sz w:val="24"/>
          <w:szCs w:val="24"/>
          <w:lang w:val="sr-Cyrl-CS"/>
          <w14:textFill>
            <w14:solidFill>
              <w14:schemeClr w14:val="tx1"/>
            </w14:solidFill>
          </w14:textFill>
        </w:rPr>
      </w:pPr>
      <w:r>
        <w:rPr>
          <w:rFonts w:ascii="Times New Roman" w:hAnsi="Times New Roman"/>
          <w:color w:val="000000" w:themeColor="text1"/>
          <w:sz w:val="24"/>
          <w:szCs w:val="24"/>
          <w:lang w:val="sr-Cyrl-CS"/>
          <w14:textFill>
            <w14:solidFill>
              <w14:schemeClr w14:val="tx1"/>
            </w14:solidFill>
          </w14:textFill>
        </w:rPr>
        <w:t>Након сваког обављеног пробног и завршног тестирања вршиће се анализа резултата ових испита која ће послужити за побољшање квалитета наставе и учења.</w:t>
      </w:r>
    </w:p>
    <w:p>
      <w:pPr>
        <w:rPr>
          <w:rFonts w:ascii="Times New Roman" w:hAnsi="Times New Roman"/>
          <w:color w:val="000000" w:themeColor="text1"/>
          <w:sz w:val="24"/>
          <w:szCs w:val="24"/>
          <w:lang w:val="sr-Cyrl-CS"/>
          <w14:textFill>
            <w14:solidFill>
              <w14:schemeClr w14:val="tx1"/>
            </w14:solidFill>
          </w14:textFill>
        </w:rPr>
      </w:pPr>
    </w:p>
    <w:p>
      <w:pPr>
        <w:pStyle w:val="31"/>
      </w:pPr>
      <w:bookmarkStart w:id="31" w:name="_Toc118386797"/>
      <w:r>
        <w:t>ПРОГРАМ ДОДАТНЕ ПОДРШКЕ УЧЕНИЦИМА</w:t>
      </w:r>
      <w:bookmarkEnd w:id="31"/>
    </w:p>
    <w:p>
      <w:pPr>
        <w:pStyle w:val="20"/>
        <w:ind w:left="360"/>
        <w:jc w:val="center"/>
        <w:rPr>
          <w:rFonts w:ascii="Times New Roman" w:hAnsi="Times New Roman"/>
          <w:b/>
          <w:color w:val="000000" w:themeColor="text1"/>
          <w:sz w:val="24"/>
          <w:szCs w:val="24"/>
          <w14:textFill>
            <w14:solidFill>
              <w14:schemeClr w14:val="tx1"/>
            </w14:solidFill>
          </w14:textFill>
        </w:rPr>
      </w:pPr>
      <w:r>
        <w:rPr>
          <w:rFonts w:ascii="Times New Roman" w:hAnsi="Times New Roman"/>
          <w:b/>
          <w:color w:val="000000" w:themeColor="text1"/>
          <w:sz w:val="24"/>
          <w:szCs w:val="24"/>
          <w14:textFill>
            <w14:solidFill>
              <w14:schemeClr w14:val="tx1"/>
            </w14:solidFill>
          </w14:textFill>
        </w:rPr>
        <w:t>(и</w:t>
      </w:r>
      <w:r>
        <w:rPr>
          <w:rFonts w:ascii="Times New Roman" w:hAnsi="Times New Roman"/>
          <w:b/>
          <w:color w:val="000000" w:themeColor="text1"/>
          <w:sz w:val="24"/>
          <w:szCs w:val="24"/>
          <w:lang w:val="sr-Cyrl-CS"/>
          <w14:textFill>
            <w14:solidFill>
              <w14:schemeClr w14:val="tx1"/>
            </w14:solidFill>
          </w14:textFill>
        </w:rPr>
        <w:t>ндивидуални образовни планови</w:t>
      </w:r>
      <w:r>
        <w:rPr>
          <w:rFonts w:ascii="Times New Roman" w:hAnsi="Times New Roman"/>
          <w:b/>
          <w:color w:val="000000" w:themeColor="text1"/>
          <w:sz w:val="24"/>
          <w:szCs w:val="24"/>
          <w14:textFill>
            <w14:solidFill>
              <w14:schemeClr w14:val="tx1"/>
            </w14:solidFill>
          </w14:textFill>
        </w:rPr>
        <w:t xml:space="preserve"> 1, 2 3)</w:t>
      </w:r>
    </w:p>
    <w:p>
      <w:pPr>
        <w:pStyle w:val="20"/>
        <w:ind w:left="360"/>
        <w:jc w:val="center"/>
        <w:rPr>
          <w:rFonts w:ascii="Times New Roman" w:hAnsi="Times New Roman"/>
          <w:b/>
          <w:color w:val="000000" w:themeColor="text1"/>
          <w:sz w:val="24"/>
          <w:szCs w:val="24"/>
          <w14:textFill>
            <w14:solidFill>
              <w14:schemeClr w14:val="tx1"/>
            </w14:solidFill>
          </w14:textFill>
        </w:rPr>
      </w:pPr>
    </w:p>
    <w:p>
      <w:pPr>
        <w:rPr>
          <w:rFonts w:ascii="Times New Roman" w:hAnsi="Times New Roman"/>
          <w:color w:val="000000" w:themeColor="text1"/>
          <w:sz w:val="24"/>
          <w:szCs w:val="24"/>
          <w:lang w:val="sr-Cyrl-CS"/>
          <w14:textFill>
            <w14:solidFill>
              <w14:schemeClr w14:val="tx1"/>
            </w14:solidFill>
          </w14:textFill>
        </w:rPr>
      </w:pPr>
      <w:r>
        <w:rPr>
          <w:rFonts w:ascii="Times New Roman" w:hAnsi="Times New Roman"/>
          <w:color w:val="000000" w:themeColor="text1"/>
          <w:sz w:val="24"/>
          <w:szCs w:val="24"/>
          <w:lang w:val="sr-Cyrl-CS"/>
          <w14:textFill>
            <w14:solidFill>
              <w14:schemeClr w14:val="tx1"/>
            </w14:solidFill>
          </w14:textFill>
        </w:rPr>
        <w:t xml:space="preserve">   Због тајности података, овај документ нисмо желели да прикажемо, али се може погледати код педагога школе. Надамо се да нас разумете.</w:t>
      </w:r>
    </w:p>
    <w:p>
      <w:pPr>
        <w:jc w:val="right"/>
        <w:rPr>
          <w:rFonts w:ascii="Times New Roman" w:hAnsi="Times New Roman"/>
          <w:color w:val="000000" w:themeColor="text1"/>
          <w:sz w:val="24"/>
          <w:szCs w:val="24"/>
          <w14:textFill>
            <w14:solidFill>
              <w14:schemeClr w14:val="tx1"/>
            </w14:solidFill>
          </w14:textFill>
        </w:rPr>
      </w:pPr>
    </w:p>
    <w:p>
      <w:pPr>
        <w:jc w:val="right"/>
        <w:rPr>
          <w:rFonts w:ascii="Times New Roman" w:hAnsi="Times New Roman"/>
          <w:color w:val="000000" w:themeColor="text1"/>
          <w:sz w:val="24"/>
          <w:szCs w:val="24"/>
          <w14:textFill>
            <w14:solidFill>
              <w14:schemeClr w14:val="tx1"/>
            </w14:solidFill>
          </w14:textFill>
        </w:rPr>
      </w:pPr>
    </w:p>
    <w:p>
      <w:pPr>
        <w:jc w:val="right"/>
        <w:rPr>
          <w:rFonts w:ascii="Times New Roman" w:hAnsi="Times New Roman"/>
          <w:color w:val="000000" w:themeColor="text1"/>
          <w:sz w:val="24"/>
          <w:szCs w:val="24"/>
          <w:lang w:val="sr-Cyrl-CS"/>
          <w14:textFill>
            <w14:solidFill>
              <w14:schemeClr w14:val="tx1"/>
            </w14:solidFill>
          </w14:textFill>
        </w:rPr>
      </w:pPr>
    </w:p>
    <w:p>
      <w:pPr>
        <w:jc w:val="right"/>
        <w:rPr>
          <w:rFonts w:ascii="Times New Roman" w:hAnsi="Times New Roman"/>
          <w:color w:val="000000" w:themeColor="text1"/>
          <w:sz w:val="24"/>
          <w:szCs w:val="24"/>
          <w:lang w:val="sr-Cyrl-CS"/>
          <w14:textFill>
            <w14:solidFill>
              <w14:schemeClr w14:val="tx1"/>
            </w14:solidFill>
          </w14:textFill>
        </w:rPr>
      </w:pPr>
    </w:p>
    <w:p>
      <w:pPr>
        <w:jc w:val="right"/>
        <w:rPr>
          <w:rFonts w:ascii="Times New Roman" w:hAnsi="Times New Roman"/>
          <w:color w:val="000000" w:themeColor="text1"/>
          <w:sz w:val="24"/>
          <w:szCs w:val="24"/>
          <w:lang w:val="sr-Cyrl-CS"/>
          <w14:textFill>
            <w14:solidFill>
              <w14:schemeClr w14:val="tx1"/>
            </w14:solidFill>
          </w14:textFill>
        </w:rPr>
      </w:pPr>
    </w:p>
    <w:p>
      <w:pPr>
        <w:jc w:val="right"/>
        <w:rPr>
          <w:rFonts w:ascii="Times New Roman" w:hAnsi="Times New Roman"/>
          <w:color w:val="000000" w:themeColor="text1"/>
          <w:sz w:val="24"/>
          <w:szCs w:val="24"/>
          <w:lang w:val="sr-Cyrl-CS"/>
          <w14:textFill>
            <w14:solidFill>
              <w14:schemeClr w14:val="tx1"/>
            </w14:solidFill>
          </w14:textFill>
        </w:rPr>
      </w:pPr>
    </w:p>
    <w:p>
      <w:pPr>
        <w:jc w:val="right"/>
        <w:rPr>
          <w:rFonts w:ascii="Times New Roman" w:hAnsi="Times New Roman"/>
          <w:color w:val="000000" w:themeColor="text1"/>
          <w:sz w:val="24"/>
          <w:szCs w:val="24"/>
          <w:lang w:val="sr-Cyrl-CS"/>
          <w14:textFill>
            <w14:solidFill>
              <w14:schemeClr w14:val="tx1"/>
            </w14:solidFill>
          </w14:textFill>
        </w:rPr>
      </w:pPr>
    </w:p>
    <w:p>
      <w:pPr>
        <w:jc w:val="right"/>
        <w:rPr>
          <w:rFonts w:ascii="Times New Roman" w:hAnsi="Times New Roman"/>
          <w:color w:val="000000" w:themeColor="text1"/>
          <w:sz w:val="24"/>
          <w:szCs w:val="24"/>
          <w:lang w:val="sr-Cyrl-CS"/>
          <w14:textFill>
            <w14:solidFill>
              <w14:schemeClr w14:val="tx1"/>
            </w14:solidFill>
          </w14:textFill>
        </w:rPr>
      </w:pPr>
    </w:p>
    <w:p>
      <w:pPr>
        <w:jc w:val="right"/>
        <w:rPr>
          <w:rFonts w:ascii="Times New Roman" w:hAnsi="Times New Roman"/>
          <w:color w:val="000000" w:themeColor="text1"/>
          <w:sz w:val="24"/>
          <w:szCs w:val="24"/>
          <w:lang w:val="sr-Cyrl-CS"/>
          <w14:textFill>
            <w14:solidFill>
              <w14:schemeClr w14:val="tx1"/>
            </w14:solidFill>
          </w14:textFill>
        </w:rPr>
      </w:pPr>
    </w:p>
    <w:p>
      <w:pPr>
        <w:jc w:val="right"/>
        <w:rPr>
          <w:rFonts w:ascii="Times New Roman" w:hAnsi="Times New Roman"/>
          <w:color w:val="000000" w:themeColor="text1"/>
          <w:sz w:val="24"/>
          <w:szCs w:val="24"/>
          <w:lang w:val="sr-Cyrl-CS"/>
          <w14:textFill>
            <w14:solidFill>
              <w14:schemeClr w14:val="tx1"/>
            </w14:solidFill>
          </w14:textFill>
        </w:rPr>
      </w:pPr>
    </w:p>
    <w:p>
      <w:pPr>
        <w:jc w:val="right"/>
        <w:rPr>
          <w:rFonts w:ascii="Times New Roman" w:hAnsi="Times New Roman"/>
          <w:color w:val="000000" w:themeColor="text1"/>
          <w:sz w:val="24"/>
          <w:szCs w:val="24"/>
          <w:lang w:val="sr-Cyrl-CS"/>
          <w14:textFill>
            <w14:solidFill>
              <w14:schemeClr w14:val="tx1"/>
            </w14:solidFill>
          </w14:textFill>
        </w:rPr>
      </w:pPr>
      <w:r>
        <w:rPr>
          <w:rFonts w:ascii="Times New Roman" w:hAnsi="Times New Roman"/>
          <w:color w:val="000000" w:themeColor="text1"/>
          <w:sz w:val="24"/>
          <w:szCs w:val="24"/>
          <w:lang w:val="sr-Cyrl-CS"/>
          <w14:textFill>
            <w14:solidFill>
              <w14:schemeClr w14:val="tx1"/>
            </w14:solidFill>
          </w14:textFill>
        </w:rPr>
        <w:t>Директор школе</w:t>
      </w:r>
    </w:p>
    <w:p>
      <w:pPr>
        <w:jc w:val="right"/>
        <w:rPr>
          <w:rFonts w:ascii="Times New Roman" w:hAnsi="Times New Roman"/>
          <w:color w:val="000000" w:themeColor="text1"/>
          <w:sz w:val="24"/>
          <w:szCs w:val="24"/>
          <w:lang w:val="sr-Cyrl-CS"/>
          <w14:textFill>
            <w14:solidFill>
              <w14:schemeClr w14:val="tx1"/>
            </w14:solidFill>
          </w14:textFill>
        </w:rPr>
      </w:pPr>
      <w:r>
        <w:rPr>
          <w:rFonts w:ascii="Times New Roman" w:hAnsi="Times New Roman"/>
          <w:color w:val="000000" w:themeColor="text1"/>
          <w:sz w:val="24"/>
          <w:szCs w:val="24"/>
          <w:lang w:val="sr-Cyrl-CS"/>
          <w14:textFill>
            <w14:solidFill>
              <w14:schemeClr w14:val="tx1"/>
            </w14:solidFill>
          </w14:textFill>
        </w:rPr>
        <w:t>Лазар Чикириз</w:t>
      </w:r>
    </w:p>
    <w:sectPr>
      <w:headerReference r:id="rId5" w:type="default"/>
      <w:footerReference r:id="rId6" w:type="default"/>
      <w:pgSz w:w="12240" w:h="15840"/>
      <w:pgMar w:top="1276" w:right="1041" w:bottom="1440" w:left="1440" w:header="708" w:footer="708" w:gutter="0"/>
      <w:cols w:space="708" w:num="1"/>
      <w:titlePg/>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EE"/>
    <w:family w:val="roman"/>
    <w:pitch w:val="default"/>
    <w:sig w:usb0="E00006FF" w:usb1="420024FF" w:usb2="02000000" w:usb3="00000000" w:csb0="2000019F" w:csb1="00000000"/>
  </w:font>
  <w:font w:name="Tahoma">
    <w:panose1 w:val="020B0604030504040204"/>
    <w:charset w:val="00"/>
    <w:family w:val="swiss"/>
    <w:pitch w:val="default"/>
    <w:sig w:usb0="E1002EFF" w:usb1="C000605B" w:usb2="00000029" w:usb3="00000000" w:csb0="200101FF" w:csb1="20280000"/>
  </w:font>
  <w:font w:name="Garamond">
    <w:panose1 w:val="02020404030301010803"/>
    <w:charset w:val="EE"/>
    <w:family w:val="roman"/>
    <w:pitch w:val="default"/>
    <w:sig w:usb0="00000287" w:usb1="00000000" w:usb2="00000000" w:usb3="00000000" w:csb0="0000009F" w:csb1="DFD7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Wingdings 2">
    <w:panose1 w:val="05020102010507070707"/>
    <w:charset w:val="02"/>
    <w:family w:val="roman"/>
    <w:pitch w:val="default"/>
    <w:sig w:usb0="00000000" w:usb1="00000000" w:usb2="00000000" w:usb3="00000000" w:csb0="80000000" w:csb1="0000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auto"/>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i/>
      </w:rPr>
    </w:pPr>
    <w:r>
      <w:rPr>
        <w:i/>
      </w:rPr>
      <w:fldChar w:fldCharType="begin"/>
    </w:r>
    <w:r>
      <w:rPr>
        <w:i/>
      </w:rPr>
      <w:instrText xml:space="preserve"> PAGE   \* MERGEFORMAT </w:instrText>
    </w:r>
    <w:r>
      <w:rPr>
        <w:i/>
      </w:rPr>
      <w:fldChar w:fldCharType="separate"/>
    </w:r>
    <w:r>
      <w:rPr>
        <w:i/>
      </w:rPr>
      <w:t>2</w:t>
    </w:r>
    <w:r>
      <w:rPr>
        <w:i/>
      </w:rPr>
      <w:fldChar w:fldCharType="end"/>
    </w:r>
  </w:p>
  <w:p>
    <w:pPr>
      <w:pStyle w:val="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tabs>
        <w:tab w:val="clear" w:pos="9360"/>
      </w:tabs>
      <w:rPr>
        <w:rFonts w:ascii="Times New Roman" w:hAnsi="Times New Roman"/>
        <w:i/>
        <w:sz w:val="24"/>
        <w:szCs w:val="20"/>
      </w:rPr>
    </w:pPr>
    <w:r>
      <w:rPr>
        <w:rFonts w:ascii="Times New Roman" w:hAnsi="Times New Roman"/>
        <w:i/>
        <w:sz w:val="24"/>
      </w:rPr>
      <w:t xml:space="preserve">ОШ „Бранислав Петровић“ </w:t>
    </w:r>
    <w:r>
      <w:rPr>
        <w:rFonts w:ascii="Times New Roman" w:hAnsi="Times New Roman"/>
        <w:i/>
        <w:sz w:val="24"/>
        <w:szCs w:val="20"/>
      </w:rPr>
      <w:t>Слатина</w:t>
    </w:r>
    <w:r>
      <w:rPr>
        <w:rFonts w:ascii="Times New Roman" w:hAnsi="Times New Roman"/>
        <w:i/>
        <w:sz w:val="24"/>
        <w:szCs w:val="20"/>
      </w:rPr>
      <w:tab/>
    </w:r>
    <w:r>
      <w:rPr>
        <w:rFonts w:ascii="Times New Roman" w:hAnsi="Times New Roman"/>
        <w:i/>
        <w:sz w:val="24"/>
        <w:szCs w:val="20"/>
      </w:rPr>
      <w:t xml:space="preserve">                      Посебни програми у школском програму</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3AF7F26"/>
    <w:multiLevelType w:val="singleLevel"/>
    <w:tmpl w:val="A3AF7F26"/>
    <w:lvl w:ilvl="0" w:tentative="0">
      <w:start w:val="1"/>
      <w:numFmt w:val="decimal"/>
      <w:lvlText w:val="%1."/>
      <w:lvlJc w:val="left"/>
      <w:pPr>
        <w:tabs>
          <w:tab w:val="left" w:pos="312"/>
        </w:tabs>
      </w:pPr>
    </w:lvl>
  </w:abstractNum>
  <w:abstractNum w:abstractNumId="1">
    <w:nsid w:val="C3141C75"/>
    <w:multiLevelType w:val="singleLevel"/>
    <w:tmpl w:val="C3141C75"/>
    <w:lvl w:ilvl="0" w:tentative="0">
      <w:start w:val="1"/>
      <w:numFmt w:val="decimal"/>
      <w:suff w:val="space"/>
      <w:lvlText w:val="%1."/>
      <w:lvlJc w:val="left"/>
    </w:lvl>
  </w:abstractNum>
  <w:abstractNum w:abstractNumId="2">
    <w:nsid w:val="F7561454"/>
    <w:multiLevelType w:val="singleLevel"/>
    <w:tmpl w:val="F7561454"/>
    <w:lvl w:ilvl="0" w:tentative="0">
      <w:start w:val="1"/>
      <w:numFmt w:val="decimal"/>
      <w:lvlText w:val="%1."/>
      <w:lvlJc w:val="left"/>
      <w:pPr>
        <w:tabs>
          <w:tab w:val="left" w:pos="312"/>
        </w:tabs>
      </w:pPr>
    </w:lvl>
  </w:abstractNum>
  <w:abstractNum w:abstractNumId="3">
    <w:nsid w:val="00000021"/>
    <w:multiLevelType w:val="singleLevel"/>
    <w:tmpl w:val="00000021"/>
    <w:lvl w:ilvl="0" w:tentative="0">
      <w:start w:val="1"/>
      <w:numFmt w:val="decimal"/>
      <w:lvlText w:val="%1."/>
      <w:lvlJc w:val="left"/>
      <w:pPr>
        <w:ind w:left="360" w:hanging="360"/>
      </w:pPr>
    </w:lvl>
  </w:abstractNum>
  <w:abstractNum w:abstractNumId="4">
    <w:nsid w:val="01AF3327"/>
    <w:multiLevelType w:val="multilevel"/>
    <w:tmpl w:val="01AF3327"/>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5">
    <w:nsid w:val="02B03C70"/>
    <w:multiLevelType w:val="multilevel"/>
    <w:tmpl w:val="02B03C70"/>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6">
    <w:nsid w:val="032677C9"/>
    <w:multiLevelType w:val="multilevel"/>
    <w:tmpl w:val="032677C9"/>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7">
    <w:nsid w:val="04527EAE"/>
    <w:multiLevelType w:val="multilevel"/>
    <w:tmpl w:val="04527EAE"/>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8">
    <w:nsid w:val="06BF04B5"/>
    <w:multiLevelType w:val="multilevel"/>
    <w:tmpl w:val="06BF04B5"/>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9">
    <w:nsid w:val="07074D4B"/>
    <w:multiLevelType w:val="multilevel"/>
    <w:tmpl w:val="07074D4B"/>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10">
    <w:nsid w:val="085556C0"/>
    <w:multiLevelType w:val="multilevel"/>
    <w:tmpl w:val="085556C0"/>
    <w:lvl w:ilvl="0" w:tentative="0">
      <w:start w:val="1"/>
      <w:numFmt w:val="bullet"/>
      <w:lvlText w:val=""/>
      <w:lvlJc w:val="left"/>
      <w:pPr>
        <w:tabs>
          <w:tab w:val="left" w:pos="720"/>
        </w:tabs>
        <w:ind w:left="720" w:hanging="360"/>
      </w:pPr>
      <w:rPr>
        <w:rFonts w:hint="default" w:ascii="Wingdings 2" w:hAnsi="Wingdings 2"/>
      </w:rPr>
    </w:lvl>
    <w:lvl w:ilvl="1" w:tentative="0">
      <w:start w:val="1"/>
      <w:numFmt w:val="bullet"/>
      <w:lvlText w:val=""/>
      <w:lvlJc w:val="left"/>
      <w:pPr>
        <w:tabs>
          <w:tab w:val="left" w:pos="1440"/>
        </w:tabs>
        <w:ind w:left="1440" w:hanging="360"/>
      </w:pPr>
      <w:rPr>
        <w:rFonts w:hint="default" w:ascii="Wingdings 2" w:hAnsi="Wingdings 2"/>
      </w:rPr>
    </w:lvl>
    <w:lvl w:ilvl="2" w:tentative="0">
      <w:start w:val="1"/>
      <w:numFmt w:val="bullet"/>
      <w:lvlText w:val=""/>
      <w:lvlJc w:val="left"/>
      <w:pPr>
        <w:tabs>
          <w:tab w:val="left" w:pos="2160"/>
        </w:tabs>
        <w:ind w:left="2160" w:hanging="360"/>
      </w:pPr>
      <w:rPr>
        <w:rFonts w:hint="default" w:ascii="Wingdings 2" w:hAnsi="Wingdings 2"/>
      </w:rPr>
    </w:lvl>
    <w:lvl w:ilvl="3" w:tentative="0">
      <w:start w:val="1"/>
      <w:numFmt w:val="bullet"/>
      <w:lvlText w:val=""/>
      <w:lvlJc w:val="left"/>
      <w:pPr>
        <w:tabs>
          <w:tab w:val="left" w:pos="2880"/>
        </w:tabs>
        <w:ind w:left="2880" w:hanging="360"/>
      </w:pPr>
      <w:rPr>
        <w:rFonts w:hint="default" w:ascii="Wingdings 2" w:hAnsi="Wingdings 2"/>
      </w:rPr>
    </w:lvl>
    <w:lvl w:ilvl="4" w:tentative="0">
      <w:start w:val="1"/>
      <w:numFmt w:val="bullet"/>
      <w:lvlText w:val=""/>
      <w:lvlJc w:val="left"/>
      <w:pPr>
        <w:tabs>
          <w:tab w:val="left" w:pos="3600"/>
        </w:tabs>
        <w:ind w:left="3600" w:hanging="360"/>
      </w:pPr>
      <w:rPr>
        <w:rFonts w:hint="default" w:ascii="Wingdings 2" w:hAnsi="Wingdings 2"/>
      </w:rPr>
    </w:lvl>
    <w:lvl w:ilvl="5" w:tentative="0">
      <w:start w:val="1"/>
      <w:numFmt w:val="bullet"/>
      <w:lvlText w:val=""/>
      <w:lvlJc w:val="left"/>
      <w:pPr>
        <w:tabs>
          <w:tab w:val="left" w:pos="4320"/>
        </w:tabs>
        <w:ind w:left="4320" w:hanging="360"/>
      </w:pPr>
      <w:rPr>
        <w:rFonts w:hint="default" w:ascii="Wingdings 2" w:hAnsi="Wingdings 2"/>
      </w:rPr>
    </w:lvl>
    <w:lvl w:ilvl="6" w:tentative="0">
      <w:start w:val="1"/>
      <w:numFmt w:val="bullet"/>
      <w:lvlText w:val=""/>
      <w:lvlJc w:val="left"/>
      <w:pPr>
        <w:tabs>
          <w:tab w:val="left" w:pos="5040"/>
        </w:tabs>
        <w:ind w:left="5040" w:hanging="360"/>
      </w:pPr>
      <w:rPr>
        <w:rFonts w:hint="default" w:ascii="Wingdings 2" w:hAnsi="Wingdings 2"/>
      </w:rPr>
    </w:lvl>
    <w:lvl w:ilvl="7" w:tentative="0">
      <w:start w:val="1"/>
      <w:numFmt w:val="bullet"/>
      <w:lvlText w:val=""/>
      <w:lvlJc w:val="left"/>
      <w:pPr>
        <w:tabs>
          <w:tab w:val="left" w:pos="5760"/>
        </w:tabs>
        <w:ind w:left="5760" w:hanging="360"/>
      </w:pPr>
      <w:rPr>
        <w:rFonts w:hint="default" w:ascii="Wingdings 2" w:hAnsi="Wingdings 2"/>
      </w:rPr>
    </w:lvl>
    <w:lvl w:ilvl="8" w:tentative="0">
      <w:start w:val="1"/>
      <w:numFmt w:val="bullet"/>
      <w:lvlText w:val=""/>
      <w:lvlJc w:val="left"/>
      <w:pPr>
        <w:tabs>
          <w:tab w:val="left" w:pos="6480"/>
        </w:tabs>
        <w:ind w:left="6480" w:hanging="360"/>
      </w:pPr>
      <w:rPr>
        <w:rFonts w:hint="default" w:ascii="Wingdings 2" w:hAnsi="Wingdings 2"/>
      </w:rPr>
    </w:lvl>
  </w:abstractNum>
  <w:abstractNum w:abstractNumId="11">
    <w:nsid w:val="08764FCB"/>
    <w:multiLevelType w:val="multilevel"/>
    <w:tmpl w:val="08764FCB"/>
    <w:lvl w:ilvl="0" w:tentative="0">
      <w:start w:val="1"/>
      <w:numFmt w:val="bullet"/>
      <w:lvlText w:val=""/>
      <w:lvlJc w:val="left"/>
      <w:pPr>
        <w:tabs>
          <w:tab w:val="left" w:pos="720"/>
        </w:tabs>
        <w:ind w:left="720" w:hanging="360"/>
      </w:pPr>
      <w:rPr>
        <w:rFonts w:hint="default" w:ascii="Wingdings 2" w:hAnsi="Wingdings 2"/>
      </w:rPr>
    </w:lvl>
    <w:lvl w:ilvl="1" w:tentative="0">
      <w:start w:val="1"/>
      <w:numFmt w:val="bullet"/>
      <w:lvlText w:val=""/>
      <w:lvlJc w:val="left"/>
      <w:pPr>
        <w:tabs>
          <w:tab w:val="left" w:pos="1440"/>
        </w:tabs>
        <w:ind w:left="1440" w:hanging="360"/>
      </w:pPr>
      <w:rPr>
        <w:rFonts w:hint="default" w:ascii="Wingdings 2" w:hAnsi="Wingdings 2"/>
      </w:rPr>
    </w:lvl>
    <w:lvl w:ilvl="2" w:tentative="0">
      <w:start w:val="1"/>
      <w:numFmt w:val="bullet"/>
      <w:lvlText w:val=""/>
      <w:lvlJc w:val="left"/>
      <w:pPr>
        <w:tabs>
          <w:tab w:val="left" w:pos="2160"/>
        </w:tabs>
        <w:ind w:left="2160" w:hanging="360"/>
      </w:pPr>
      <w:rPr>
        <w:rFonts w:hint="default" w:ascii="Wingdings 2" w:hAnsi="Wingdings 2"/>
      </w:rPr>
    </w:lvl>
    <w:lvl w:ilvl="3" w:tentative="0">
      <w:start w:val="1"/>
      <w:numFmt w:val="bullet"/>
      <w:lvlText w:val=""/>
      <w:lvlJc w:val="left"/>
      <w:pPr>
        <w:tabs>
          <w:tab w:val="left" w:pos="2880"/>
        </w:tabs>
        <w:ind w:left="2880" w:hanging="360"/>
      </w:pPr>
      <w:rPr>
        <w:rFonts w:hint="default" w:ascii="Wingdings 2" w:hAnsi="Wingdings 2"/>
      </w:rPr>
    </w:lvl>
    <w:lvl w:ilvl="4" w:tentative="0">
      <w:start w:val="1"/>
      <w:numFmt w:val="bullet"/>
      <w:lvlText w:val=""/>
      <w:lvlJc w:val="left"/>
      <w:pPr>
        <w:tabs>
          <w:tab w:val="left" w:pos="3600"/>
        </w:tabs>
        <w:ind w:left="3600" w:hanging="360"/>
      </w:pPr>
      <w:rPr>
        <w:rFonts w:hint="default" w:ascii="Wingdings 2" w:hAnsi="Wingdings 2"/>
      </w:rPr>
    </w:lvl>
    <w:lvl w:ilvl="5" w:tentative="0">
      <w:start w:val="1"/>
      <w:numFmt w:val="bullet"/>
      <w:lvlText w:val=""/>
      <w:lvlJc w:val="left"/>
      <w:pPr>
        <w:tabs>
          <w:tab w:val="left" w:pos="4320"/>
        </w:tabs>
        <w:ind w:left="4320" w:hanging="360"/>
      </w:pPr>
      <w:rPr>
        <w:rFonts w:hint="default" w:ascii="Wingdings 2" w:hAnsi="Wingdings 2"/>
      </w:rPr>
    </w:lvl>
    <w:lvl w:ilvl="6" w:tentative="0">
      <w:start w:val="1"/>
      <w:numFmt w:val="bullet"/>
      <w:lvlText w:val=""/>
      <w:lvlJc w:val="left"/>
      <w:pPr>
        <w:tabs>
          <w:tab w:val="left" w:pos="5040"/>
        </w:tabs>
        <w:ind w:left="5040" w:hanging="360"/>
      </w:pPr>
      <w:rPr>
        <w:rFonts w:hint="default" w:ascii="Wingdings 2" w:hAnsi="Wingdings 2"/>
      </w:rPr>
    </w:lvl>
    <w:lvl w:ilvl="7" w:tentative="0">
      <w:start w:val="1"/>
      <w:numFmt w:val="bullet"/>
      <w:lvlText w:val=""/>
      <w:lvlJc w:val="left"/>
      <w:pPr>
        <w:tabs>
          <w:tab w:val="left" w:pos="5760"/>
        </w:tabs>
        <w:ind w:left="5760" w:hanging="360"/>
      </w:pPr>
      <w:rPr>
        <w:rFonts w:hint="default" w:ascii="Wingdings 2" w:hAnsi="Wingdings 2"/>
      </w:rPr>
    </w:lvl>
    <w:lvl w:ilvl="8" w:tentative="0">
      <w:start w:val="1"/>
      <w:numFmt w:val="bullet"/>
      <w:lvlText w:val=""/>
      <w:lvlJc w:val="left"/>
      <w:pPr>
        <w:tabs>
          <w:tab w:val="left" w:pos="6480"/>
        </w:tabs>
        <w:ind w:left="6480" w:hanging="360"/>
      </w:pPr>
      <w:rPr>
        <w:rFonts w:hint="default" w:ascii="Wingdings 2" w:hAnsi="Wingdings 2"/>
      </w:rPr>
    </w:lvl>
  </w:abstractNum>
  <w:abstractNum w:abstractNumId="12">
    <w:nsid w:val="09C44B11"/>
    <w:multiLevelType w:val="multilevel"/>
    <w:tmpl w:val="09C44B11"/>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13">
    <w:nsid w:val="0A3B2A6B"/>
    <w:multiLevelType w:val="multilevel"/>
    <w:tmpl w:val="0A3B2A6B"/>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14">
    <w:nsid w:val="0ECC4CC5"/>
    <w:multiLevelType w:val="multilevel"/>
    <w:tmpl w:val="0ECC4CC5"/>
    <w:lvl w:ilvl="0" w:tentative="0">
      <w:start w:val="5"/>
      <w:numFmt w:val="bullet"/>
      <w:lvlText w:val="-"/>
      <w:lvlJc w:val="left"/>
      <w:pPr>
        <w:ind w:left="644" w:hanging="360"/>
      </w:pPr>
      <w:rPr>
        <w:rFonts w:hint="default" w:ascii="Times New Roman" w:hAnsi="Times New Roman" w:eastAsia="Calibri" w:cs="Times New Roman"/>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5">
    <w:nsid w:val="113554ED"/>
    <w:multiLevelType w:val="multilevel"/>
    <w:tmpl w:val="113554ED"/>
    <w:lvl w:ilvl="0" w:tentative="0">
      <w:start w:val="3"/>
      <w:numFmt w:val="bullet"/>
      <w:lvlText w:val="-"/>
      <w:lvlJc w:val="left"/>
      <w:pPr>
        <w:ind w:left="720" w:hanging="360"/>
      </w:pPr>
      <w:rPr>
        <w:rFonts w:hint="default" w:ascii="Calibri" w:hAnsi="Calibri" w:eastAsia="Calibri" w:cs="Times New Roman"/>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6">
    <w:nsid w:val="12D65F0F"/>
    <w:multiLevelType w:val="multilevel"/>
    <w:tmpl w:val="12D65F0F"/>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17">
    <w:nsid w:val="15AA50A8"/>
    <w:multiLevelType w:val="multilevel"/>
    <w:tmpl w:val="15AA50A8"/>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18">
    <w:nsid w:val="1A7241C5"/>
    <w:multiLevelType w:val="multilevel"/>
    <w:tmpl w:val="1A7241C5"/>
    <w:lvl w:ilvl="0" w:tentative="0">
      <w:start w:val="1"/>
      <w:numFmt w:val="bullet"/>
      <w:lvlText w:val=""/>
      <w:lvlJc w:val="left"/>
      <w:pPr>
        <w:tabs>
          <w:tab w:val="left" w:pos="720"/>
        </w:tabs>
        <w:ind w:left="720" w:hanging="360"/>
      </w:pPr>
      <w:rPr>
        <w:rFonts w:hint="default" w:ascii="Wingdings 2" w:hAnsi="Wingdings 2"/>
      </w:rPr>
    </w:lvl>
    <w:lvl w:ilvl="1" w:tentative="0">
      <w:start w:val="1"/>
      <w:numFmt w:val="bullet"/>
      <w:lvlText w:val=""/>
      <w:lvlJc w:val="left"/>
      <w:pPr>
        <w:tabs>
          <w:tab w:val="left" w:pos="1440"/>
        </w:tabs>
        <w:ind w:left="1440" w:hanging="360"/>
      </w:pPr>
      <w:rPr>
        <w:rFonts w:hint="default" w:ascii="Wingdings 2" w:hAnsi="Wingdings 2"/>
      </w:rPr>
    </w:lvl>
    <w:lvl w:ilvl="2" w:tentative="0">
      <w:start w:val="1"/>
      <w:numFmt w:val="bullet"/>
      <w:lvlText w:val=""/>
      <w:lvlJc w:val="left"/>
      <w:pPr>
        <w:tabs>
          <w:tab w:val="left" w:pos="2160"/>
        </w:tabs>
        <w:ind w:left="2160" w:hanging="360"/>
      </w:pPr>
      <w:rPr>
        <w:rFonts w:hint="default" w:ascii="Wingdings 2" w:hAnsi="Wingdings 2"/>
      </w:rPr>
    </w:lvl>
    <w:lvl w:ilvl="3" w:tentative="0">
      <w:start w:val="1"/>
      <w:numFmt w:val="bullet"/>
      <w:lvlText w:val=""/>
      <w:lvlJc w:val="left"/>
      <w:pPr>
        <w:tabs>
          <w:tab w:val="left" w:pos="2880"/>
        </w:tabs>
        <w:ind w:left="2880" w:hanging="360"/>
      </w:pPr>
      <w:rPr>
        <w:rFonts w:hint="default" w:ascii="Wingdings 2" w:hAnsi="Wingdings 2"/>
      </w:rPr>
    </w:lvl>
    <w:lvl w:ilvl="4" w:tentative="0">
      <w:start w:val="1"/>
      <w:numFmt w:val="bullet"/>
      <w:lvlText w:val=""/>
      <w:lvlJc w:val="left"/>
      <w:pPr>
        <w:tabs>
          <w:tab w:val="left" w:pos="3600"/>
        </w:tabs>
        <w:ind w:left="3600" w:hanging="360"/>
      </w:pPr>
      <w:rPr>
        <w:rFonts w:hint="default" w:ascii="Wingdings 2" w:hAnsi="Wingdings 2"/>
      </w:rPr>
    </w:lvl>
    <w:lvl w:ilvl="5" w:tentative="0">
      <w:start w:val="1"/>
      <w:numFmt w:val="bullet"/>
      <w:lvlText w:val=""/>
      <w:lvlJc w:val="left"/>
      <w:pPr>
        <w:tabs>
          <w:tab w:val="left" w:pos="4320"/>
        </w:tabs>
        <w:ind w:left="4320" w:hanging="360"/>
      </w:pPr>
      <w:rPr>
        <w:rFonts w:hint="default" w:ascii="Wingdings 2" w:hAnsi="Wingdings 2"/>
      </w:rPr>
    </w:lvl>
    <w:lvl w:ilvl="6" w:tentative="0">
      <w:start w:val="1"/>
      <w:numFmt w:val="bullet"/>
      <w:lvlText w:val=""/>
      <w:lvlJc w:val="left"/>
      <w:pPr>
        <w:tabs>
          <w:tab w:val="left" w:pos="5040"/>
        </w:tabs>
        <w:ind w:left="5040" w:hanging="360"/>
      </w:pPr>
      <w:rPr>
        <w:rFonts w:hint="default" w:ascii="Wingdings 2" w:hAnsi="Wingdings 2"/>
      </w:rPr>
    </w:lvl>
    <w:lvl w:ilvl="7" w:tentative="0">
      <w:start w:val="1"/>
      <w:numFmt w:val="bullet"/>
      <w:lvlText w:val=""/>
      <w:lvlJc w:val="left"/>
      <w:pPr>
        <w:tabs>
          <w:tab w:val="left" w:pos="5760"/>
        </w:tabs>
        <w:ind w:left="5760" w:hanging="360"/>
      </w:pPr>
      <w:rPr>
        <w:rFonts w:hint="default" w:ascii="Wingdings 2" w:hAnsi="Wingdings 2"/>
      </w:rPr>
    </w:lvl>
    <w:lvl w:ilvl="8" w:tentative="0">
      <w:start w:val="1"/>
      <w:numFmt w:val="bullet"/>
      <w:lvlText w:val=""/>
      <w:lvlJc w:val="left"/>
      <w:pPr>
        <w:tabs>
          <w:tab w:val="left" w:pos="6480"/>
        </w:tabs>
        <w:ind w:left="6480" w:hanging="360"/>
      </w:pPr>
      <w:rPr>
        <w:rFonts w:hint="default" w:ascii="Wingdings 2" w:hAnsi="Wingdings 2"/>
      </w:rPr>
    </w:lvl>
  </w:abstractNum>
  <w:abstractNum w:abstractNumId="19">
    <w:nsid w:val="1B511C2B"/>
    <w:multiLevelType w:val="multilevel"/>
    <w:tmpl w:val="1B511C2B"/>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20">
    <w:nsid w:val="1D243817"/>
    <w:multiLevelType w:val="multilevel"/>
    <w:tmpl w:val="1D243817"/>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21">
    <w:nsid w:val="20813DBD"/>
    <w:multiLevelType w:val="multilevel"/>
    <w:tmpl w:val="20813DBD"/>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22">
    <w:nsid w:val="21574312"/>
    <w:multiLevelType w:val="multilevel"/>
    <w:tmpl w:val="21574312"/>
    <w:lvl w:ilvl="0" w:tentative="0">
      <w:start w:val="1"/>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3">
    <w:nsid w:val="22C6EB73"/>
    <w:multiLevelType w:val="singleLevel"/>
    <w:tmpl w:val="22C6EB73"/>
    <w:lvl w:ilvl="0" w:tentative="0">
      <w:start w:val="1"/>
      <w:numFmt w:val="decimal"/>
      <w:suff w:val="space"/>
      <w:lvlText w:val="%1."/>
      <w:lvlJc w:val="left"/>
    </w:lvl>
  </w:abstractNum>
  <w:abstractNum w:abstractNumId="24">
    <w:nsid w:val="23203933"/>
    <w:multiLevelType w:val="multilevel"/>
    <w:tmpl w:val="23203933"/>
    <w:lvl w:ilvl="0" w:tentative="0">
      <w:start w:val="1"/>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5">
    <w:nsid w:val="24FB635C"/>
    <w:multiLevelType w:val="multilevel"/>
    <w:tmpl w:val="24FB635C"/>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26">
    <w:nsid w:val="29000CB3"/>
    <w:multiLevelType w:val="multilevel"/>
    <w:tmpl w:val="29000CB3"/>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27">
    <w:nsid w:val="2B38B935"/>
    <w:multiLevelType w:val="multilevel"/>
    <w:tmpl w:val="2B38B935"/>
    <w:lvl w:ilvl="0" w:tentative="0">
      <w:start w:val="1"/>
      <w:numFmt w:val="bullet"/>
      <w:lvlText w:val=""/>
      <w:lvlJc w:val="left"/>
      <w:pPr>
        <w:ind w:left="720" w:hanging="360"/>
      </w:pPr>
      <w:rPr>
        <w:rFonts w:hint="default" w:ascii="Symbol" w:hAnsi="Symbol"/>
      </w:rPr>
    </w:lvl>
    <w:lvl w:ilvl="1" w:tentative="0">
      <w:start w:val="1"/>
      <w:numFmt w:val="bullet"/>
      <w:lvlText w:val="-"/>
      <w:lvlJc w:val="left"/>
      <w:pPr>
        <w:ind w:left="1440" w:hanging="360"/>
      </w:pPr>
      <w:rPr>
        <w:rFonts w:hint="default" w:ascii="Calibri" w:hAnsi="Calibri"/>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rPr>
    </w:lvl>
    <w:lvl w:ilvl="8" w:tentative="0">
      <w:start w:val="1"/>
      <w:numFmt w:val="bullet"/>
      <w:lvlText w:val=""/>
      <w:lvlJc w:val="left"/>
      <w:pPr>
        <w:ind w:left="6480" w:hanging="360"/>
      </w:pPr>
      <w:rPr>
        <w:rFonts w:hint="default" w:ascii="Wingdings" w:hAnsi="Wingdings"/>
      </w:rPr>
    </w:lvl>
  </w:abstractNum>
  <w:abstractNum w:abstractNumId="28">
    <w:nsid w:val="2BAB6C10"/>
    <w:multiLevelType w:val="multilevel"/>
    <w:tmpl w:val="2BAB6C10"/>
    <w:lvl w:ilvl="0" w:tentative="0">
      <w:start w:val="1"/>
      <w:numFmt w:val="decimal"/>
      <w:lvlText w:val="%1."/>
      <w:lvlJc w:val="left"/>
      <w:pPr>
        <w:ind w:left="720" w:hanging="360"/>
      </w:pPr>
      <w:rPr>
        <w:rFonts w:hint="default"/>
      </w:rPr>
    </w:lvl>
    <w:lvl w:ilvl="1" w:tentative="0">
      <w:start w:val="12"/>
      <w:numFmt w:val="decimal"/>
      <w:isLgl/>
      <w:lvlText w:val="%1.%2."/>
      <w:lvlJc w:val="left"/>
      <w:pPr>
        <w:ind w:left="840" w:hanging="480"/>
      </w:pPr>
      <w:rPr>
        <w:rFonts w:hint="default"/>
      </w:rPr>
    </w:lvl>
    <w:lvl w:ilvl="2" w:tentative="0">
      <w:start w:val="1"/>
      <w:numFmt w:val="decimal"/>
      <w:isLgl/>
      <w:lvlText w:val="%1.%2.%3."/>
      <w:lvlJc w:val="left"/>
      <w:pPr>
        <w:ind w:left="1080" w:hanging="720"/>
      </w:pPr>
      <w:rPr>
        <w:rFonts w:hint="default"/>
      </w:rPr>
    </w:lvl>
    <w:lvl w:ilvl="3" w:tentative="0">
      <w:start w:val="1"/>
      <w:numFmt w:val="decimal"/>
      <w:isLgl/>
      <w:lvlText w:val="%1.%2.%3.%4."/>
      <w:lvlJc w:val="left"/>
      <w:pPr>
        <w:ind w:left="1080" w:hanging="720"/>
      </w:pPr>
      <w:rPr>
        <w:rFonts w:hint="default"/>
      </w:rPr>
    </w:lvl>
    <w:lvl w:ilvl="4" w:tentative="0">
      <w:start w:val="1"/>
      <w:numFmt w:val="decimal"/>
      <w:isLgl/>
      <w:lvlText w:val="%1.%2.%3.%4.%5."/>
      <w:lvlJc w:val="left"/>
      <w:pPr>
        <w:ind w:left="1440" w:hanging="1080"/>
      </w:pPr>
      <w:rPr>
        <w:rFonts w:hint="default"/>
      </w:rPr>
    </w:lvl>
    <w:lvl w:ilvl="5" w:tentative="0">
      <w:start w:val="1"/>
      <w:numFmt w:val="decimal"/>
      <w:isLgl/>
      <w:lvlText w:val="%1.%2.%3.%4.%5.%6."/>
      <w:lvlJc w:val="left"/>
      <w:pPr>
        <w:ind w:left="1440" w:hanging="1080"/>
      </w:pPr>
      <w:rPr>
        <w:rFonts w:hint="default"/>
      </w:rPr>
    </w:lvl>
    <w:lvl w:ilvl="6" w:tentative="0">
      <w:start w:val="1"/>
      <w:numFmt w:val="decimal"/>
      <w:isLgl/>
      <w:lvlText w:val="%1.%2.%3.%4.%5.%6.%7."/>
      <w:lvlJc w:val="left"/>
      <w:pPr>
        <w:ind w:left="1800" w:hanging="1440"/>
      </w:pPr>
      <w:rPr>
        <w:rFonts w:hint="default"/>
      </w:rPr>
    </w:lvl>
    <w:lvl w:ilvl="7" w:tentative="0">
      <w:start w:val="1"/>
      <w:numFmt w:val="decimal"/>
      <w:isLgl/>
      <w:lvlText w:val="%1.%2.%3.%4.%5.%6.%7.%8."/>
      <w:lvlJc w:val="left"/>
      <w:pPr>
        <w:ind w:left="1800" w:hanging="1440"/>
      </w:pPr>
      <w:rPr>
        <w:rFonts w:hint="default"/>
      </w:rPr>
    </w:lvl>
    <w:lvl w:ilvl="8" w:tentative="0">
      <w:start w:val="1"/>
      <w:numFmt w:val="decimal"/>
      <w:isLgl/>
      <w:lvlText w:val="%1.%2.%3.%4.%5.%6.%7.%8.%9."/>
      <w:lvlJc w:val="left"/>
      <w:pPr>
        <w:ind w:left="2160" w:hanging="1800"/>
      </w:pPr>
      <w:rPr>
        <w:rFonts w:hint="default"/>
      </w:rPr>
    </w:lvl>
  </w:abstractNum>
  <w:abstractNum w:abstractNumId="29">
    <w:nsid w:val="2D486431"/>
    <w:multiLevelType w:val="multilevel"/>
    <w:tmpl w:val="2D486431"/>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30">
    <w:nsid w:val="2DCA662F"/>
    <w:multiLevelType w:val="multilevel"/>
    <w:tmpl w:val="2DCA662F"/>
    <w:lvl w:ilvl="0" w:tentative="0">
      <w:start w:val="1"/>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31">
    <w:nsid w:val="2E7E8417"/>
    <w:multiLevelType w:val="multilevel"/>
    <w:tmpl w:val="2E7E8417"/>
    <w:lvl w:ilvl="0" w:tentative="0">
      <w:start w:val="1"/>
      <w:numFmt w:val="bullet"/>
      <w:lvlText w:val=""/>
      <w:lvlJc w:val="left"/>
      <w:pPr>
        <w:ind w:left="720" w:hanging="360"/>
      </w:pPr>
      <w:rPr>
        <w:rFonts w:hint="default" w:ascii="Symbol" w:hAnsi="Symbol"/>
      </w:rPr>
    </w:lvl>
    <w:lvl w:ilvl="1" w:tentative="0">
      <w:start w:val="1"/>
      <w:numFmt w:val="bullet"/>
      <w:lvlText w:val="-"/>
      <w:lvlJc w:val="left"/>
      <w:pPr>
        <w:ind w:left="1440" w:hanging="360"/>
      </w:pPr>
      <w:rPr>
        <w:rFonts w:hint="default" w:ascii="Calibri" w:hAnsi="Calibri"/>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rPr>
    </w:lvl>
    <w:lvl w:ilvl="8" w:tentative="0">
      <w:start w:val="1"/>
      <w:numFmt w:val="bullet"/>
      <w:lvlText w:val=""/>
      <w:lvlJc w:val="left"/>
      <w:pPr>
        <w:ind w:left="6480" w:hanging="360"/>
      </w:pPr>
      <w:rPr>
        <w:rFonts w:hint="default" w:ascii="Wingdings" w:hAnsi="Wingdings"/>
      </w:rPr>
    </w:lvl>
  </w:abstractNum>
  <w:abstractNum w:abstractNumId="32">
    <w:nsid w:val="2FBB4BB8"/>
    <w:multiLevelType w:val="multilevel"/>
    <w:tmpl w:val="2FBB4BB8"/>
    <w:lvl w:ilvl="0" w:tentative="0">
      <w:start w:val="1"/>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33">
    <w:nsid w:val="325646E7"/>
    <w:multiLevelType w:val="multilevel"/>
    <w:tmpl w:val="325646E7"/>
    <w:lvl w:ilvl="0" w:tentative="0">
      <w:start w:val="1"/>
      <w:numFmt w:val="decimal"/>
      <w:lvlText w:val="%1."/>
      <w:lvlJc w:val="left"/>
      <w:pPr>
        <w:tabs>
          <w:tab w:val="left" w:pos="720"/>
        </w:tabs>
        <w:ind w:left="720" w:hanging="360"/>
      </w:p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34">
    <w:nsid w:val="33644C0C"/>
    <w:multiLevelType w:val="multilevel"/>
    <w:tmpl w:val="33644C0C"/>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35">
    <w:nsid w:val="338C3DB4"/>
    <w:multiLevelType w:val="multilevel"/>
    <w:tmpl w:val="338C3DB4"/>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36">
    <w:nsid w:val="358E58D2"/>
    <w:multiLevelType w:val="multilevel"/>
    <w:tmpl w:val="358E58D2"/>
    <w:lvl w:ilvl="0" w:tentative="0">
      <w:start w:val="1"/>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37">
    <w:nsid w:val="35943891"/>
    <w:multiLevelType w:val="multilevel"/>
    <w:tmpl w:val="35943891"/>
    <w:lvl w:ilvl="0" w:tentative="0">
      <w:start w:val="1"/>
      <w:numFmt w:val="bullet"/>
      <w:lvlText w:val=""/>
      <w:lvlJc w:val="left"/>
      <w:pPr>
        <w:tabs>
          <w:tab w:val="left" w:pos="720"/>
        </w:tabs>
        <w:ind w:left="720" w:hanging="360"/>
      </w:pPr>
      <w:rPr>
        <w:rFonts w:hint="default" w:ascii="Wingdings 2" w:hAnsi="Wingdings 2"/>
      </w:rPr>
    </w:lvl>
    <w:lvl w:ilvl="1" w:tentative="0">
      <w:start w:val="1555"/>
      <w:numFmt w:val="bullet"/>
      <w:lvlText w:val=""/>
      <w:lvlJc w:val="left"/>
      <w:pPr>
        <w:tabs>
          <w:tab w:val="left" w:pos="1440"/>
        </w:tabs>
        <w:ind w:left="1440" w:hanging="360"/>
      </w:pPr>
      <w:rPr>
        <w:rFonts w:hint="default" w:ascii="Wingdings 2" w:hAnsi="Wingdings 2"/>
      </w:rPr>
    </w:lvl>
    <w:lvl w:ilvl="2" w:tentative="0">
      <w:start w:val="1"/>
      <w:numFmt w:val="bullet"/>
      <w:lvlText w:val=""/>
      <w:lvlJc w:val="left"/>
      <w:pPr>
        <w:tabs>
          <w:tab w:val="left" w:pos="2160"/>
        </w:tabs>
        <w:ind w:left="2160" w:hanging="360"/>
      </w:pPr>
      <w:rPr>
        <w:rFonts w:hint="default" w:ascii="Wingdings 2" w:hAnsi="Wingdings 2"/>
      </w:rPr>
    </w:lvl>
    <w:lvl w:ilvl="3" w:tentative="0">
      <w:start w:val="1"/>
      <w:numFmt w:val="bullet"/>
      <w:lvlText w:val=""/>
      <w:lvlJc w:val="left"/>
      <w:pPr>
        <w:tabs>
          <w:tab w:val="left" w:pos="2880"/>
        </w:tabs>
        <w:ind w:left="2880" w:hanging="360"/>
      </w:pPr>
      <w:rPr>
        <w:rFonts w:hint="default" w:ascii="Wingdings 2" w:hAnsi="Wingdings 2"/>
      </w:rPr>
    </w:lvl>
    <w:lvl w:ilvl="4" w:tentative="0">
      <w:start w:val="1"/>
      <w:numFmt w:val="bullet"/>
      <w:lvlText w:val=""/>
      <w:lvlJc w:val="left"/>
      <w:pPr>
        <w:tabs>
          <w:tab w:val="left" w:pos="3600"/>
        </w:tabs>
        <w:ind w:left="3600" w:hanging="360"/>
      </w:pPr>
      <w:rPr>
        <w:rFonts w:hint="default" w:ascii="Wingdings 2" w:hAnsi="Wingdings 2"/>
      </w:rPr>
    </w:lvl>
    <w:lvl w:ilvl="5" w:tentative="0">
      <w:start w:val="1"/>
      <w:numFmt w:val="bullet"/>
      <w:lvlText w:val=""/>
      <w:lvlJc w:val="left"/>
      <w:pPr>
        <w:tabs>
          <w:tab w:val="left" w:pos="4320"/>
        </w:tabs>
        <w:ind w:left="4320" w:hanging="360"/>
      </w:pPr>
      <w:rPr>
        <w:rFonts w:hint="default" w:ascii="Wingdings 2" w:hAnsi="Wingdings 2"/>
      </w:rPr>
    </w:lvl>
    <w:lvl w:ilvl="6" w:tentative="0">
      <w:start w:val="1"/>
      <w:numFmt w:val="bullet"/>
      <w:lvlText w:val=""/>
      <w:lvlJc w:val="left"/>
      <w:pPr>
        <w:tabs>
          <w:tab w:val="left" w:pos="5040"/>
        </w:tabs>
        <w:ind w:left="5040" w:hanging="360"/>
      </w:pPr>
      <w:rPr>
        <w:rFonts w:hint="default" w:ascii="Wingdings 2" w:hAnsi="Wingdings 2"/>
      </w:rPr>
    </w:lvl>
    <w:lvl w:ilvl="7" w:tentative="0">
      <w:start w:val="1"/>
      <w:numFmt w:val="bullet"/>
      <w:lvlText w:val=""/>
      <w:lvlJc w:val="left"/>
      <w:pPr>
        <w:tabs>
          <w:tab w:val="left" w:pos="5760"/>
        </w:tabs>
        <w:ind w:left="5760" w:hanging="360"/>
      </w:pPr>
      <w:rPr>
        <w:rFonts w:hint="default" w:ascii="Wingdings 2" w:hAnsi="Wingdings 2"/>
      </w:rPr>
    </w:lvl>
    <w:lvl w:ilvl="8" w:tentative="0">
      <w:start w:val="1"/>
      <w:numFmt w:val="bullet"/>
      <w:lvlText w:val=""/>
      <w:lvlJc w:val="left"/>
      <w:pPr>
        <w:tabs>
          <w:tab w:val="left" w:pos="6480"/>
        </w:tabs>
        <w:ind w:left="6480" w:hanging="360"/>
      </w:pPr>
      <w:rPr>
        <w:rFonts w:hint="default" w:ascii="Wingdings 2" w:hAnsi="Wingdings 2"/>
      </w:rPr>
    </w:lvl>
  </w:abstractNum>
  <w:abstractNum w:abstractNumId="38">
    <w:nsid w:val="381B35CC"/>
    <w:multiLevelType w:val="multilevel"/>
    <w:tmpl w:val="381B35CC"/>
    <w:lvl w:ilvl="0" w:tentative="0">
      <w:start w:val="1"/>
      <w:numFmt w:val="decimal"/>
      <w:lvlText w:val="%1."/>
      <w:lvlJc w:val="left"/>
      <w:pPr>
        <w:tabs>
          <w:tab w:val="left" w:pos="720"/>
        </w:tabs>
        <w:ind w:left="720" w:hanging="360"/>
      </w:p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39">
    <w:nsid w:val="397D2DBA"/>
    <w:multiLevelType w:val="multilevel"/>
    <w:tmpl w:val="397D2DBA"/>
    <w:lvl w:ilvl="0" w:tentative="0">
      <w:start w:val="8"/>
      <w:numFmt w:val="bullet"/>
      <w:lvlText w:val="-"/>
      <w:lvlJc w:val="left"/>
      <w:pPr>
        <w:ind w:left="720" w:hanging="360"/>
      </w:pPr>
      <w:rPr>
        <w:rFonts w:hint="default" w:ascii="Calibri" w:hAnsi="Calibri" w:eastAsia="Calibri" w:cs="Times New Roman"/>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40">
    <w:nsid w:val="3CD0413B"/>
    <w:multiLevelType w:val="multilevel"/>
    <w:tmpl w:val="3CD0413B"/>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41">
    <w:nsid w:val="40152B67"/>
    <w:multiLevelType w:val="multilevel"/>
    <w:tmpl w:val="40152B67"/>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42">
    <w:nsid w:val="420F697C"/>
    <w:multiLevelType w:val="multilevel"/>
    <w:tmpl w:val="420F697C"/>
    <w:lvl w:ilvl="0" w:tentative="0">
      <w:start w:val="1"/>
      <w:numFmt w:val="bullet"/>
      <w:lvlText w:val=""/>
      <w:lvlJc w:val="left"/>
      <w:pPr>
        <w:tabs>
          <w:tab w:val="left" w:pos="720"/>
        </w:tabs>
        <w:ind w:left="720" w:hanging="360"/>
      </w:pPr>
      <w:rPr>
        <w:rFonts w:hint="default" w:ascii="Wingdings 2" w:hAnsi="Wingdings 2"/>
      </w:rPr>
    </w:lvl>
    <w:lvl w:ilvl="1" w:tentative="0">
      <w:start w:val="1"/>
      <w:numFmt w:val="bullet"/>
      <w:lvlText w:val=""/>
      <w:lvlJc w:val="left"/>
      <w:pPr>
        <w:tabs>
          <w:tab w:val="left" w:pos="1440"/>
        </w:tabs>
        <w:ind w:left="1440" w:hanging="360"/>
      </w:pPr>
      <w:rPr>
        <w:rFonts w:hint="default" w:ascii="Wingdings 2" w:hAnsi="Wingdings 2"/>
      </w:rPr>
    </w:lvl>
    <w:lvl w:ilvl="2" w:tentative="0">
      <w:start w:val="1"/>
      <w:numFmt w:val="bullet"/>
      <w:lvlText w:val=""/>
      <w:lvlJc w:val="left"/>
      <w:pPr>
        <w:tabs>
          <w:tab w:val="left" w:pos="2160"/>
        </w:tabs>
        <w:ind w:left="2160" w:hanging="360"/>
      </w:pPr>
      <w:rPr>
        <w:rFonts w:hint="default" w:ascii="Wingdings 2" w:hAnsi="Wingdings 2"/>
      </w:rPr>
    </w:lvl>
    <w:lvl w:ilvl="3" w:tentative="0">
      <w:start w:val="1"/>
      <w:numFmt w:val="bullet"/>
      <w:lvlText w:val=""/>
      <w:lvlJc w:val="left"/>
      <w:pPr>
        <w:tabs>
          <w:tab w:val="left" w:pos="2880"/>
        </w:tabs>
        <w:ind w:left="2880" w:hanging="360"/>
      </w:pPr>
      <w:rPr>
        <w:rFonts w:hint="default" w:ascii="Wingdings 2" w:hAnsi="Wingdings 2"/>
      </w:rPr>
    </w:lvl>
    <w:lvl w:ilvl="4" w:tentative="0">
      <w:start w:val="1"/>
      <w:numFmt w:val="bullet"/>
      <w:lvlText w:val=""/>
      <w:lvlJc w:val="left"/>
      <w:pPr>
        <w:tabs>
          <w:tab w:val="left" w:pos="3600"/>
        </w:tabs>
        <w:ind w:left="3600" w:hanging="360"/>
      </w:pPr>
      <w:rPr>
        <w:rFonts w:hint="default" w:ascii="Wingdings 2" w:hAnsi="Wingdings 2"/>
      </w:rPr>
    </w:lvl>
    <w:lvl w:ilvl="5" w:tentative="0">
      <w:start w:val="1"/>
      <w:numFmt w:val="bullet"/>
      <w:lvlText w:val=""/>
      <w:lvlJc w:val="left"/>
      <w:pPr>
        <w:tabs>
          <w:tab w:val="left" w:pos="4320"/>
        </w:tabs>
        <w:ind w:left="4320" w:hanging="360"/>
      </w:pPr>
      <w:rPr>
        <w:rFonts w:hint="default" w:ascii="Wingdings 2" w:hAnsi="Wingdings 2"/>
      </w:rPr>
    </w:lvl>
    <w:lvl w:ilvl="6" w:tentative="0">
      <w:start w:val="1"/>
      <w:numFmt w:val="bullet"/>
      <w:lvlText w:val=""/>
      <w:lvlJc w:val="left"/>
      <w:pPr>
        <w:tabs>
          <w:tab w:val="left" w:pos="5040"/>
        </w:tabs>
        <w:ind w:left="5040" w:hanging="360"/>
      </w:pPr>
      <w:rPr>
        <w:rFonts w:hint="default" w:ascii="Wingdings 2" w:hAnsi="Wingdings 2"/>
      </w:rPr>
    </w:lvl>
    <w:lvl w:ilvl="7" w:tentative="0">
      <w:start w:val="1"/>
      <w:numFmt w:val="bullet"/>
      <w:lvlText w:val=""/>
      <w:lvlJc w:val="left"/>
      <w:pPr>
        <w:tabs>
          <w:tab w:val="left" w:pos="5760"/>
        </w:tabs>
        <w:ind w:left="5760" w:hanging="360"/>
      </w:pPr>
      <w:rPr>
        <w:rFonts w:hint="default" w:ascii="Wingdings 2" w:hAnsi="Wingdings 2"/>
      </w:rPr>
    </w:lvl>
    <w:lvl w:ilvl="8" w:tentative="0">
      <w:start w:val="1"/>
      <w:numFmt w:val="bullet"/>
      <w:lvlText w:val=""/>
      <w:lvlJc w:val="left"/>
      <w:pPr>
        <w:tabs>
          <w:tab w:val="left" w:pos="6480"/>
        </w:tabs>
        <w:ind w:left="6480" w:hanging="360"/>
      </w:pPr>
      <w:rPr>
        <w:rFonts w:hint="default" w:ascii="Wingdings 2" w:hAnsi="Wingdings 2"/>
      </w:rPr>
    </w:lvl>
  </w:abstractNum>
  <w:abstractNum w:abstractNumId="43">
    <w:nsid w:val="42295033"/>
    <w:multiLevelType w:val="multilevel"/>
    <w:tmpl w:val="42295033"/>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44">
    <w:nsid w:val="45370393"/>
    <w:multiLevelType w:val="multilevel"/>
    <w:tmpl w:val="45370393"/>
    <w:lvl w:ilvl="0" w:tentative="0">
      <w:start w:val="1"/>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45">
    <w:nsid w:val="46351411"/>
    <w:multiLevelType w:val="multilevel"/>
    <w:tmpl w:val="46351411"/>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46">
    <w:nsid w:val="4A03067A"/>
    <w:multiLevelType w:val="multilevel"/>
    <w:tmpl w:val="4A03067A"/>
    <w:lvl w:ilvl="0" w:tentative="0">
      <w:start w:val="1"/>
      <w:numFmt w:val="bullet"/>
      <w:lvlText w:val=""/>
      <w:lvlJc w:val="left"/>
      <w:pPr>
        <w:ind w:left="720" w:hanging="360"/>
      </w:pPr>
      <w:rPr>
        <w:rFonts w:hint="default" w:ascii="Wingdings" w:hAnsi="Wingdings"/>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47">
    <w:nsid w:val="4BC2EC09"/>
    <w:multiLevelType w:val="multilevel"/>
    <w:tmpl w:val="4BC2EC09"/>
    <w:lvl w:ilvl="0" w:tentative="0">
      <w:start w:val="1"/>
      <w:numFmt w:val="bullet"/>
      <w:lvlText w:val=""/>
      <w:lvlJc w:val="left"/>
      <w:pPr>
        <w:ind w:left="720" w:hanging="360"/>
      </w:pPr>
      <w:rPr>
        <w:rFonts w:hint="default" w:ascii="Symbol" w:hAnsi="Symbol"/>
      </w:rPr>
    </w:lvl>
    <w:lvl w:ilvl="1" w:tentative="0">
      <w:start w:val="1"/>
      <w:numFmt w:val="bullet"/>
      <w:lvlText w:val="-"/>
      <w:lvlJc w:val="left"/>
      <w:pPr>
        <w:ind w:left="1440" w:hanging="360"/>
      </w:pPr>
      <w:rPr>
        <w:rFonts w:hint="default" w:ascii="Calibri" w:hAnsi="Calibri"/>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rPr>
    </w:lvl>
    <w:lvl w:ilvl="8" w:tentative="0">
      <w:start w:val="1"/>
      <w:numFmt w:val="bullet"/>
      <w:lvlText w:val=""/>
      <w:lvlJc w:val="left"/>
      <w:pPr>
        <w:ind w:left="6480" w:hanging="360"/>
      </w:pPr>
      <w:rPr>
        <w:rFonts w:hint="default" w:ascii="Wingdings" w:hAnsi="Wingdings"/>
      </w:rPr>
    </w:lvl>
  </w:abstractNum>
  <w:abstractNum w:abstractNumId="48">
    <w:nsid w:val="4BD30FF2"/>
    <w:multiLevelType w:val="multilevel"/>
    <w:tmpl w:val="4BD30FF2"/>
    <w:lvl w:ilvl="0" w:tentative="0">
      <w:start w:val="1"/>
      <w:numFmt w:val="bullet"/>
      <w:lvlText w:val="-"/>
      <w:lvlJc w:val="left"/>
      <w:pPr>
        <w:ind w:left="1080" w:hanging="360"/>
      </w:pPr>
      <w:rPr>
        <w:rFonts w:hint="default" w:ascii="Calibri" w:hAnsi="Calibri" w:eastAsia="Calibri" w:cs="Times New Roman"/>
      </w:rPr>
    </w:lvl>
    <w:lvl w:ilvl="1" w:tentative="0">
      <w:start w:val="1"/>
      <w:numFmt w:val="bullet"/>
      <w:lvlText w:val="o"/>
      <w:lvlJc w:val="left"/>
      <w:pPr>
        <w:ind w:left="1800" w:hanging="360"/>
      </w:pPr>
      <w:rPr>
        <w:rFonts w:hint="default" w:ascii="Courier New" w:hAnsi="Courier New" w:cs="Courier New"/>
      </w:rPr>
    </w:lvl>
    <w:lvl w:ilvl="2" w:tentative="0">
      <w:start w:val="1"/>
      <w:numFmt w:val="bullet"/>
      <w:lvlText w:val=""/>
      <w:lvlJc w:val="left"/>
      <w:pPr>
        <w:ind w:left="2520" w:hanging="360"/>
      </w:pPr>
      <w:rPr>
        <w:rFonts w:hint="default" w:ascii="Wingdings" w:hAnsi="Wingdings"/>
      </w:rPr>
    </w:lvl>
    <w:lvl w:ilvl="3" w:tentative="0">
      <w:start w:val="1"/>
      <w:numFmt w:val="bullet"/>
      <w:lvlText w:val=""/>
      <w:lvlJc w:val="left"/>
      <w:pPr>
        <w:ind w:left="3240" w:hanging="360"/>
      </w:pPr>
      <w:rPr>
        <w:rFonts w:hint="default" w:ascii="Symbol" w:hAnsi="Symbol"/>
      </w:rPr>
    </w:lvl>
    <w:lvl w:ilvl="4" w:tentative="0">
      <w:start w:val="1"/>
      <w:numFmt w:val="bullet"/>
      <w:lvlText w:val="o"/>
      <w:lvlJc w:val="left"/>
      <w:pPr>
        <w:ind w:left="3960" w:hanging="360"/>
      </w:pPr>
      <w:rPr>
        <w:rFonts w:hint="default" w:ascii="Courier New" w:hAnsi="Courier New" w:cs="Courier New"/>
      </w:rPr>
    </w:lvl>
    <w:lvl w:ilvl="5" w:tentative="0">
      <w:start w:val="1"/>
      <w:numFmt w:val="bullet"/>
      <w:lvlText w:val=""/>
      <w:lvlJc w:val="left"/>
      <w:pPr>
        <w:ind w:left="4680" w:hanging="360"/>
      </w:pPr>
      <w:rPr>
        <w:rFonts w:hint="default" w:ascii="Wingdings" w:hAnsi="Wingdings"/>
      </w:rPr>
    </w:lvl>
    <w:lvl w:ilvl="6" w:tentative="0">
      <w:start w:val="1"/>
      <w:numFmt w:val="bullet"/>
      <w:lvlText w:val=""/>
      <w:lvlJc w:val="left"/>
      <w:pPr>
        <w:ind w:left="5400" w:hanging="360"/>
      </w:pPr>
      <w:rPr>
        <w:rFonts w:hint="default" w:ascii="Symbol" w:hAnsi="Symbol"/>
      </w:rPr>
    </w:lvl>
    <w:lvl w:ilvl="7" w:tentative="0">
      <w:start w:val="1"/>
      <w:numFmt w:val="bullet"/>
      <w:lvlText w:val="o"/>
      <w:lvlJc w:val="left"/>
      <w:pPr>
        <w:ind w:left="6120" w:hanging="360"/>
      </w:pPr>
      <w:rPr>
        <w:rFonts w:hint="default" w:ascii="Courier New" w:hAnsi="Courier New" w:cs="Courier New"/>
      </w:rPr>
    </w:lvl>
    <w:lvl w:ilvl="8" w:tentative="0">
      <w:start w:val="1"/>
      <w:numFmt w:val="bullet"/>
      <w:lvlText w:val=""/>
      <w:lvlJc w:val="left"/>
      <w:pPr>
        <w:ind w:left="6840" w:hanging="360"/>
      </w:pPr>
      <w:rPr>
        <w:rFonts w:hint="default" w:ascii="Wingdings" w:hAnsi="Wingdings"/>
      </w:rPr>
    </w:lvl>
  </w:abstractNum>
  <w:abstractNum w:abstractNumId="49">
    <w:nsid w:val="4F522FDC"/>
    <w:multiLevelType w:val="multilevel"/>
    <w:tmpl w:val="4F522FDC"/>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50">
    <w:nsid w:val="50551DE3"/>
    <w:multiLevelType w:val="multilevel"/>
    <w:tmpl w:val="50551DE3"/>
    <w:lvl w:ilvl="0" w:tentative="0">
      <w:start w:val="1"/>
      <w:numFmt w:val="bullet"/>
      <w:lvlText w:val=""/>
      <w:lvlJc w:val="left"/>
      <w:pPr>
        <w:ind w:left="720" w:hanging="360"/>
      </w:pPr>
      <w:rPr>
        <w:rFonts w:hint="default" w:ascii="Symbol" w:hAnsi="Symbol"/>
      </w:rPr>
    </w:lvl>
    <w:lvl w:ilvl="1" w:tentative="0">
      <w:start w:val="1"/>
      <w:numFmt w:val="bullet"/>
      <w:lvlText w:val="-"/>
      <w:lvlJc w:val="left"/>
      <w:pPr>
        <w:ind w:left="1440" w:hanging="360"/>
      </w:pPr>
      <w:rPr>
        <w:rFonts w:hint="default" w:ascii="Calibri" w:hAnsi="Calibri"/>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rPr>
    </w:lvl>
    <w:lvl w:ilvl="8" w:tentative="0">
      <w:start w:val="1"/>
      <w:numFmt w:val="bullet"/>
      <w:lvlText w:val=""/>
      <w:lvlJc w:val="left"/>
      <w:pPr>
        <w:ind w:left="6480" w:hanging="360"/>
      </w:pPr>
      <w:rPr>
        <w:rFonts w:hint="default" w:ascii="Wingdings" w:hAnsi="Wingdings"/>
      </w:rPr>
    </w:lvl>
  </w:abstractNum>
  <w:abstractNum w:abstractNumId="51">
    <w:nsid w:val="55DC1E25"/>
    <w:multiLevelType w:val="multilevel"/>
    <w:tmpl w:val="55DC1E25"/>
    <w:lvl w:ilvl="0" w:tentative="0">
      <w:start w:val="1"/>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52">
    <w:nsid w:val="597A743F"/>
    <w:multiLevelType w:val="multilevel"/>
    <w:tmpl w:val="597A743F"/>
    <w:lvl w:ilvl="0" w:tentative="0">
      <w:start w:val="1"/>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53">
    <w:nsid w:val="5ADA33F8"/>
    <w:multiLevelType w:val="multilevel"/>
    <w:tmpl w:val="5ADA33F8"/>
    <w:lvl w:ilvl="0" w:tentative="0">
      <w:start w:val="1"/>
      <w:numFmt w:val="bullet"/>
      <w:lvlText w:val=""/>
      <w:lvlJc w:val="left"/>
      <w:pPr>
        <w:ind w:left="960" w:hanging="360"/>
      </w:pPr>
      <w:rPr>
        <w:rFonts w:hint="default" w:ascii="Symbol" w:hAnsi="Symbol"/>
      </w:rPr>
    </w:lvl>
    <w:lvl w:ilvl="1" w:tentative="0">
      <w:start w:val="1"/>
      <w:numFmt w:val="bullet"/>
      <w:lvlText w:val="o"/>
      <w:lvlJc w:val="left"/>
      <w:pPr>
        <w:ind w:left="1680" w:hanging="360"/>
      </w:pPr>
      <w:rPr>
        <w:rFonts w:hint="default" w:ascii="Courier New" w:hAnsi="Courier New" w:cs="Courier New"/>
      </w:rPr>
    </w:lvl>
    <w:lvl w:ilvl="2" w:tentative="0">
      <w:start w:val="1"/>
      <w:numFmt w:val="bullet"/>
      <w:lvlText w:val=""/>
      <w:lvlJc w:val="left"/>
      <w:pPr>
        <w:ind w:left="2400" w:hanging="360"/>
      </w:pPr>
      <w:rPr>
        <w:rFonts w:hint="default" w:ascii="Wingdings" w:hAnsi="Wingdings"/>
      </w:rPr>
    </w:lvl>
    <w:lvl w:ilvl="3" w:tentative="0">
      <w:start w:val="1"/>
      <w:numFmt w:val="bullet"/>
      <w:lvlText w:val=""/>
      <w:lvlJc w:val="left"/>
      <w:pPr>
        <w:ind w:left="3120" w:hanging="360"/>
      </w:pPr>
      <w:rPr>
        <w:rFonts w:hint="default" w:ascii="Symbol" w:hAnsi="Symbol"/>
      </w:rPr>
    </w:lvl>
    <w:lvl w:ilvl="4" w:tentative="0">
      <w:start w:val="1"/>
      <w:numFmt w:val="bullet"/>
      <w:lvlText w:val="o"/>
      <w:lvlJc w:val="left"/>
      <w:pPr>
        <w:ind w:left="3840" w:hanging="360"/>
      </w:pPr>
      <w:rPr>
        <w:rFonts w:hint="default" w:ascii="Courier New" w:hAnsi="Courier New" w:cs="Courier New"/>
      </w:rPr>
    </w:lvl>
    <w:lvl w:ilvl="5" w:tentative="0">
      <w:start w:val="1"/>
      <w:numFmt w:val="bullet"/>
      <w:lvlText w:val=""/>
      <w:lvlJc w:val="left"/>
      <w:pPr>
        <w:ind w:left="4560" w:hanging="360"/>
      </w:pPr>
      <w:rPr>
        <w:rFonts w:hint="default" w:ascii="Wingdings" w:hAnsi="Wingdings"/>
      </w:rPr>
    </w:lvl>
    <w:lvl w:ilvl="6" w:tentative="0">
      <w:start w:val="1"/>
      <w:numFmt w:val="bullet"/>
      <w:lvlText w:val=""/>
      <w:lvlJc w:val="left"/>
      <w:pPr>
        <w:ind w:left="5280" w:hanging="360"/>
      </w:pPr>
      <w:rPr>
        <w:rFonts w:hint="default" w:ascii="Symbol" w:hAnsi="Symbol"/>
      </w:rPr>
    </w:lvl>
    <w:lvl w:ilvl="7" w:tentative="0">
      <w:start w:val="1"/>
      <w:numFmt w:val="bullet"/>
      <w:lvlText w:val="o"/>
      <w:lvlJc w:val="left"/>
      <w:pPr>
        <w:ind w:left="6000" w:hanging="360"/>
      </w:pPr>
      <w:rPr>
        <w:rFonts w:hint="default" w:ascii="Courier New" w:hAnsi="Courier New" w:cs="Courier New"/>
      </w:rPr>
    </w:lvl>
    <w:lvl w:ilvl="8" w:tentative="0">
      <w:start w:val="1"/>
      <w:numFmt w:val="bullet"/>
      <w:lvlText w:val=""/>
      <w:lvlJc w:val="left"/>
      <w:pPr>
        <w:ind w:left="6720" w:hanging="360"/>
      </w:pPr>
      <w:rPr>
        <w:rFonts w:hint="default" w:ascii="Wingdings" w:hAnsi="Wingdings"/>
      </w:rPr>
    </w:lvl>
  </w:abstractNum>
  <w:abstractNum w:abstractNumId="54">
    <w:nsid w:val="61497D6F"/>
    <w:multiLevelType w:val="multilevel"/>
    <w:tmpl w:val="61497D6F"/>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55">
    <w:nsid w:val="65C20459"/>
    <w:multiLevelType w:val="multilevel"/>
    <w:tmpl w:val="65C20459"/>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56">
    <w:nsid w:val="68820C7B"/>
    <w:multiLevelType w:val="multilevel"/>
    <w:tmpl w:val="68820C7B"/>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57">
    <w:nsid w:val="71D2528D"/>
    <w:multiLevelType w:val="multilevel"/>
    <w:tmpl w:val="71D2528D"/>
    <w:lvl w:ilvl="0" w:tentative="0">
      <w:start w:val="1"/>
      <w:numFmt w:val="bullet"/>
      <w:lvlText w:val=""/>
      <w:lvlJc w:val="left"/>
      <w:pPr>
        <w:ind w:left="720" w:hanging="360"/>
      </w:pPr>
      <w:rPr>
        <w:rFonts w:hint="default" w:ascii="Symbol" w:hAnsi="Symbol"/>
      </w:rPr>
    </w:lvl>
    <w:lvl w:ilvl="1" w:tentative="0">
      <w:start w:val="1"/>
      <w:numFmt w:val="bullet"/>
      <w:lvlText w:val="-"/>
      <w:lvlJc w:val="left"/>
      <w:pPr>
        <w:ind w:left="1440" w:hanging="360"/>
      </w:pPr>
      <w:rPr>
        <w:rFonts w:hint="default" w:ascii="Calibri" w:hAnsi="Calibri"/>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rPr>
    </w:lvl>
    <w:lvl w:ilvl="8" w:tentative="0">
      <w:start w:val="1"/>
      <w:numFmt w:val="bullet"/>
      <w:lvlText w:val=""/>
      <w:lvlJc w:val="left"/>
      <w:pPr>
        <w:ind w:left="6480" w:hanging="360"/>
      </w:pPr>
      <w:rPr>
        <w:rFonts w:hint="default" w:ascii="Wingdings" w:hAnsi="Wingdings"/>
      </w:rPr>
    </w:lvl>
  </w:abstractNum>
  <w:abstractNum w:abstractNumId="58">
    <w:nsid w:val="7454812A"/>
    <w:multiLevelType w:val="multilevel"/>
    <w:tmpl w:val="7454812A"/>
    <w:lvl w:ilvl="0" w:tentative="0">
      <w:start w:val="1"/>
      <w:numFmt w:val="bullet"/>
      <w:lvlText w:val=""/>
      <w:lvlJc w:val="left"/>
      <w:pPr>
        <w:ind w:left="720" w:hanging="360"/>
      </w:pPr>
      <w:rPr>
        <w:rFonts w:hint="default" w:ascii="Symbol" w:hAnsi="Symbol"/>
      </w:rPr>
    </w:lvl>
    <w:lvl w:ilvl="1" w:tentative="0">
      <w:start w:val="1"/>
      <w:numFmt w:val="bullet"/>
      <w:lvlText w:val="-"/>
      <w:lvlJc w:val="left"/>
      <w:pPr>
        <w:ind w:left="1440" w:hanging="360"/>
      </w:pPr>
      <w:rPr>
        <w:rFonts w:hint="default" w:ascii="Calibri" w:hAnsi="Calibri"/>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rPr>
    </w:lvl>
    <w:lvl w:ilvl="8" w:tentative="0">
      <w:start w:val="1"/>
      <w:numFmt w:val="bullet"/>
      <w:lvlText w:val=""/>
      <w:lvlJc w:val="left"/>
      <w:pPr>
        <w:ind w:left="6480" w:hanging="360"/>
      </w:pPr>
      <w:rPr>
        <w:rFonts w:hint="default" w:ascii="Wingdings" w:hAnsi="Wingdings"/>
      </w:rPr>
    </w:lvl>
  </w:abstractNum>
  <w:abstractNum w:abstractNumId="59">
    <w:nsid w:val="7B385C60"/>
    <w:multiLevelType w:val="multilevel"/>
    <w:tmpl w:val="7B385C60"/>
    <w:lvl w:ilvl="0" w:tentative="0">
      <w:start w:val="1"/>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60">
    <w:nsid w:val="7BFEB71A"/>
    <w:multiLevelType w:val="singleLevel"/>
    <w:tmpl w:val="7BFEB71A"/>
    <w:lvl w:ilvl="0" w:tentative="0">
      <w:start w:val="24"/>
      <w:numFmt w:val="decimal"/>
      <w:suff w:val="space"/>
      <w:lvlText w:val="%1."/>
      <w:lvlJc w:val="left"/>
    </w:lvl>
  </w:abstractNum>
  <w:abstractNum w:abstractNumId="61">
    <w:nsid w:val="7C56327A"/>
    <w:multiLevelType w:val="multilevel"/>
    <w:tmpl w:val="7C56327A"/>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62">
    <w:nsid w:val="7CD00170"/>
    <w:multiLevelType w:val="multilevel"/>
    <w:tmpl w:val="7CD00170"/>
    <w:lvl w:ilvl="0" w:tentative="0">
      <w:start w:val="1"/>
      <w:numFmt w:val="bullet"/>
      <w:lvlText w:val=""/>
      <w:lvlJc w:val="left"/>
      <w:pPr>
        <w:tabs>
          <w:tab w:val="left" w:pos="720"/>
        </w:tabs>
        <w:ind w:left="720" w:hanging="360"/>
      </w:pPr>
      <w:rPr>
        <w:rFonts w:hint="default" w:ascii="Wingdings 2" w:hAnsi="Wingdings 2"/>
      </w:rPr>
    </w:lvl>
    <w:lvl w:ilvl="1" w:tentative="0">
      <w:start w:val="1"/>
      <w:numFmt w:val="bullet"/>
      <w:lvlText w:val=""/>
      <w:lvlJc w:val="left"/>
      <w:pPr>
        <w:tabs>
          <w:tab w:val="left" w:pos="1440"/>
        </w:tabs>
        <w:ind w:left="1440" w:hanging="360"/>
      </w:pPr>
      <w:rPr>
        <w:rFonts w:hint="default" w:ascii="Wingdings 2" w:hAnsi="Wingdings 2"/>
      </w:rPr>
    </w:lvl>
    <w:lvl w:ilvl="2" w:tentative="0">
      <w:start w:val="1"/>
      <w:numFmt w:val="bullet"/>
      <w:lvlText w:val=""/>
      <w:lvlJc w:val="left"/>
      <w:pPr>
        <w:tabs>
          <w:tab w:val="left" w:pos="2160"/>
        </w:tabs>
        <w:ind w:left="2160" w:hanging="360"/>
      </w:pPr>
      <w:rPr>
        <w:rFonts w:hint="default" w:ascii="Wingdings 2" w:hAnsi="Wingdings 2"/>
      </w:rPr>
    </w:lvl>
    <w:lvl w:ilvl="3" w:tentative="0">
      <w:start w:val="1"/>
      <w:numFmt w:val="bullet"/>
      <w:lvlText w:val=""/>
      <w:lvlJc w:val="left"/>
      <w:pPr>
        <w:tabs>
          <w:tab w:val="left" w:pos="2880"/>
        </w:tabs>
        <w:ind w:left="2880" w:hanging="360"/>
      </w:pPr>
      <w:rPr>
        <w:rFonts w:hint="default" w:ascii="Wingdings 2" w:hAnsi="Wingdings 2"/>
      </w:rPr>
    </w:lvl>
    <w:lvl w:ilvl="4" w:tentative="0">
      <w:start w:val="1"/>
      <w:numFmt w:val="bullet"/>
      <w:lvlText w:val=""/>
      <w:lvlJc w:val="left"/>
      <w:pPr>
        <w:tabs>
          <w:tab w:val="left" w:pos="3600"/>
        </w:tabs>
        <w:ind w:left="3600" w:hanging="360"/>
      </w:pPr>
      <w:rPr>
        <w:rFonts w:hint="default" w:ascii="Wingdings 2" w:hAnsi="Wingdings 2"/>
      </w:rPr>
    </w:lvl>
    <w:lvl w:ilvl="5" w:tentative="0">
      <w:start w:val="1"/>
      <w:numFmt w:val="bullet"/>
      <w:lvlText w:val=""/>
      <w:lvlJc w:val="left"/>
      <w:pPr>
        <w:tabs>
          <w:tab w:val="left" w:pos="4320"/>
        </w:tabs>
        <w:ind w:left="4320" w:hanging="360"/>
      </w:pPr>
      <w:rPr>
        <w:rFonts w:hint="default" w:ascii="Wingdings 2" w:hAnsi="Wingdings 2"/>
      </w:rPr>
    </w:lvl>
    <w:lvl w:ilvl="6" w:tentative="0">
      <w:start w:val="1"/>
      <w:numFmt w:val="bullet"/>
      <w:lvlText w:val=""/>
      <w:lvlJc w:val="left"/>
      <w:pPr>
        <w:tabs>
          <w:tab w:val="left" w:pos="5040"/>
        </w:tabs>
        <w:ind w:left="5040" w:hanging="360"/>
      </w:pPr>
      <w:rPr>
        <w:rFonts w:hint="default" w:ascii="Wingdings 2" w:hAnsi="Wingdings 2"/>
      </w:rPr>
    </w:lvl>
    <w:lvl w:ilvl="7" w:tentative="0">
      <w:start w:val="1"/>
      <w:numFmt w:val="bullet"/>
      <w:lvlText w:val=""/>
      <w:lvlJc w:val="left"/>
      <w:pPr>
        <w:tabs>
          <w:tab w:val="left" w:pos="5760"/>
        </w:tabs>
        <w:ind w:left="5760" w:hanging="360"/>
      </w:pPr>
      <w:rPr>
        <w:rFonts w:hint="default" w:ascii="Wingdings 2" w:hAnsi="Wingdings 2"/>
      </w:rPr>
    </w:lvl>
    <w:lvl w:ilvl="8" w:tentative="0">
      <w:start w:val="1"/>
      <w:numFmt w:val="bullet"/>
      <w:lvlText w:val=""/>
      <w:lvlJc w:val="left"/>
      <w:pPr>
        <w:tabs>
          <w:tab w:val="left" w:pos="6480"/>
        </w:tabs>
        <w:ind w:left="6480" w:hanging="360"/>
      </w:pPr>
      <w:rPr>
        <w:rFonts w:hint="default" w:ascii="Wingdings 2" w:hAnsi="Wingdings 2"/>
      </w:rPr>
    </w:lvl>
  </w:abstractNum>
  <w:abstractNum w:abstractNumId="63">
    <w:nsid w:val="7F681792"/>
    <w:multiLevelType w:val="multilevel"/>
    <w:tmpl w:val="7F681792"/>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num w:numId="1">
    <w:abstractNumId w:val="45"/>
  </w:num>
  <w:num w:numId="2">
    <w:abstractNumId w:val="60"/>
  </w:num>
  <w:num w:numId="3">
    <w:abstractNumId w:val="28"/>
  </w:num>
  <w:num w:numId="4">
    <w:abstractNumId w:val="62"/>
  </w:num>
  <w:num w:numId="5">
    <w:abstractNumId w:val="42"/>
  </w:num>
  <w:num w:numId="6">
    <w:abstractNumId w:val="10"/>
  </w:num>
  <w:num w:numId="7">
    <w:abstractNumId w:val="18"/>
  </w:num>
  <w:num w:numId="8">
    <w:abstractNumId w:val="11"/>
  </w:num>
  <w:num w:numId="9">
    <w:abstractNumId w:val="37"/>
  </w:num>
  <w:num w:numId="10">
    <w:abstractNumId w:val="30"/>
  </w:num>
  <w:num w:numId="11">
    <w:abstractNumId w:val="46"/>
  </w:num>
  <w:num w:numId="12">
    <w:abstractNumId w:val="63"/>
  </w:num>
  <w:num w:numId="13">
    <w:abstractNumId w:val="55"/>
  </w:num>
  <w:num w:numId="14">
    <w:abstractNumId w:val="26"/>
  </w:num>
  <w:num w:numId="15">
    <w:abstractNumId w:val="43"/>
  </w:num>
  <w:num w:numId="16">
    <w:abstractNumId w:val="52"/>
  </w:num>
  <w:num w:numId="17">
    <w:abstractNumId w:val="51"/>
  </w:num>
  <w:num w:numId="18">
    <w:abstractNumId w:val="24"/>
  </w:num>
  <w:num w:numId="19">
    <w:abstractNumId w:val="20"/>
  </w:num>
  <w:num w:numId="20">
    <w:abstractNumId w:val="41"/>
  </w:num>
  <w:num w:numId="21">
    <w:abstractNumId w:val="12"/>
  </w:num>
  <w:num w:numId="22">
    <w:abstractNumId w:val="44"/>
  </w:num>
  <w:num w:numId="23">
    <w:abstractNumId w:val="36"/>
    <w:lvlOverride w:ilvl="0">
      <w:startOverride w:val="3"/>
    </w:lvlOverride>
  </w:num>
  <w:num w:numId="24">
    <w:abstractNumId w:val="7"/>
  </w:num>
  <w:num w:numId="25">
    <w:abstractNumId w:val="59"/>
    <w:lvlOverride w:ilvl="0">
      <w:startOverride w:val="4"/>
    </w:lvlOverride>
  </w:num>
  <w:num w:numId="26">
    <w:abstractNumId w:val="21"/>
  </w:num>
  <w:num w:numId="27">
    <w:abstractNumId w:val="35"/>
  </w:num>
  <w:num w:numId="28">
    <w:abstractNumId w:val="22"/>
  </w:num>
  <w:num w:numId="29">
    <w:abstractNumId w:val="17"/>
  </w:num>
  <w:num w:numId="30">
    <w:abstractNumId w:val="8"/>
  </w:num>
  <w:num w:numId="31">
    <w:abstractNumId w:val="25"/>
  </w:num>
  <w:num w:numId="32">
    <w:abstractNumId w:val="32"/>
  </w:num>
  <w:num w:numId="33">
    <w:abstractNumId w:val="49"/>
  </w:num>
  <w:num w:numId="34">
    <w:abstractNumId w:val="19"/>
  </w:num>
  <w:num w:numId="35">
    <w:abstractNumId w:val="13"/>
  </w:num>
  <w:num w:numId="36">
    <w:abstractNumId w:val="38"/>
    <w:lvlOverride w:ilvl="0">
      <w:startOverride w:val="2"/>
    </w:lvlOverride>
  </w:num>
  <w:num w:numId="37">
    <w:abstractNumId w:val="38"/>
    <w:lvlOverride w:ilvl="0">
      <w:startOverride w:val="3"/>
    </w:lvlOverride>
  </w:num>
  <w:num w:numId="38">
    <w:abstractNumId w:val="9"/>
  </w:num>
  <w:num w:numId="39">
    <w:abstractNumId w:val="4"/>
  </w:num>
  <w:num w:numId="40">
    <w:abstractNumId w:val="33"/>
    <w:lvlOverride w:ilvl="0">
      <w:startOverride w:val="5"/>
    </w:lvlOverride>
  </w:num>
  <w:num w:numId="41">
    <w:abstractNumId w:val="33"/>
    <w:lvlOverride w:ilvl="0">
      <w:startOverride w:val="6"/>
    </w:lvlOverride>
  </w:num>
  <w:num w:numId="42">
    <w:abstractNumId w:val="16"/>
  </w:num>
  <w:num w:numId="43">
    <w:abstractNumId w:val="54"/>
  </w:num>
  <w:num w:numId="44">
    <w:abstractNumId w:val="5"/>
  </w:num>
  <w:num w:numId="45">
    <w:abstractNumId w:val="40"/>
  </w:num>
  <w:num w:numId="46">
    <w:abstractNumId w:val="29"/>
  </w:num>
  <w:num w:numId="47">
    <w:abstractNumId w:val="34"/>
  </w:num>
  <w:num w:numId="48">
    <w:abstractNumId w:val="61"/>
  </w:num>
  <w:num w:numId="49">
    <w:abstractNumId w:val="56"/>
  </w:num>
  <w:num w:numId="50">
    <w:abstractNumId w:val="57"/>
  </w:num>
  <w:num w:numId="51">
    <w:abstractNumId w:val="27"/>
  </w:num>
  <w:num w:numId="52">
    <w:abstractNumId w:val="31"/>
  </w:num>
  <w:num w:numId="53">
    <w:abstractNumId w:val="47"/>
  </w:num>
  <w:num w:numId="54">
    <w:abstractNumId w:val="58"/>
  </w:num>
  <w:num w:numId="55">
    <w:abstractNumId w:val="50"/>
  </w:num>
  <w:num w:numId="56">
    <w:abstractNumId w:val="14"/>
  </w:num>
  <w:num w:numId="57">
    <w:abstractNumId w:val="6"/>
  </w:num>
  <w:num w:numId="58">
    <w:abstractNumId w:val="15"/>
  </w:num>
  <w:num w:numId="59">
    <w:abstractNumId w:val="48"/>
  </w:num>
  <w:num w:numId="60">
    <w:abstractNumId w:val="53"/>
  </w:num>
  <w:num w:numId="61">
    <w:abstractNumId w:val="39"/>
  </w:num>
  <w:num w:numId="62">
    <w:abstractNumId w:val="3"/>
  </w:num>
  <w:num w:numId="63">
    <w:abstractNumId w:val="1"/>
  </w:num>
  <w:num w:numId="64">
    <w:abstractNumId w:val="23"/>
  </w:num>
  <w:num w:numId="65">
    <w:abstractNumId w:val="0"/>
  </w:num>
  <w:num w:numId="6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hideSpellingErrors/>
  <w:documentProtection w:edit="readOnly" w:enforcement="0"/>
  <w:defaultTabStop w:val="720"/>
  <w:hyphenationZone w:val="425"/>
  <w:noPunctuationKerning w:val="1"/>
  <w:characterSpacingControl w:val="doNotCompress"/>
  <w:footnotePr>
    <w:footnote w:id="0"/>
    <w:footnote w:id="1"/>
  </w:footnotePr>
  <w:endnotePr>
    <w:endnote w:id="0"/>
    <w:endnote w:id="1"/>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4D5A"/>
    <w:rsid w:val="00006974"/>
    <w:rsid w:val="00012664"/>
    <w:rsid w:val="000771CB"/>
    <w:rsid w:val="000944FE"/>
    <w:rsid w:val="000C2D54"/>
    <w:rsid w:val="000C72A0"/>
    <w:rsid w:val="000E30C1"/>
    <w:rsid w:val="00121D42"/>
    <w:rsid w:val="0012773C"/>
    <w:rsid w:val="00136E4B"/>
    <w:rsid w:val="001544E2"/>
    <w:rsid w:val="00176288"/>
    <w:rsid w:val="0017780F"/>
    <w:rsid w:val="00180557"/>
    <w:rsid w:val="00185F19"/>
    <w:rsid w:val="00195FF3"/>
    <w:rsid w:val="001A182B"/>
    <w:rsid w:val="001B161B"/>
    <w:rsid w:val="001B1B1A"/>
    <w:rsid w:val="001C34F1"/>
    <w:rsid w:val="001D1BD3"/>
    <w:rsid w:val="001E020D"/>
    <w:rsid w:val="001E7B61"/>
    <w:rsid w:val="001F3F7B"/>
    <w:rsid w:val="002108BF"/>
    <w:rsid w:val="00222BDD"/>
    <w:rsid w:val="0023010D"/>
    <w:rsid w:val="002355C2"/>
    <w:rsid w:val="002559CE"/>
    <w:rsid w:val="002633AB"/>
    <w:rsid w:val="0029111C"/>
    <w:rsid w:val="00294833"/>
    <w:rsid w:val="002A2E35"/>
    <w:rsid w:val="002B3788"/>
    <w:rsid w:val="002C0089"/>
    <w:rsid w:val="002D0B1A"/>
    <w:rsid w:val="002E317B"/>
    <w:rsid w:val="002F0B86"/>
    <w:rsid w:val="002F65A7"/>
    <w:rsid w:val="00302381"/>
    <w:rsid w:val="003160E6"/>
    <w:rsid w:val="00322458"/>
    <w:rsid w:val="00324F2B"/>
    <w:rsid w:val="0035720E"/>
    <w:rsid w:val="003904F8"/>
    <w:rsid w:val="003B0DB8"/>
    <w:rsid w:val="003B0F2B"/>
    <w:rsid w:val="003C667F"/>
    <w:rsid w:val="003D1808"/>
    <w:rsid w:val="003D2EB1"/>
    <w:rsid w:val="003E7837"/>
    <w:rsid w:val="00407C39"/>
    <w:rsid w:val="004102BF"/>
    <w:rsid w:val="00416065"/>
    <w:rsid w:val="00423F47"/>
    <w:rsid w:val="0042483D"/>
    <w:rsid w:val="00477078"/>
    <w:rsid w:val="00487190"/>
    <w:rsid w:val="004A7E50"/>
    <w:rsid w:val="004D2326"/>
    <w:rsid w:val="004F563E"/>
    <w:rsid w:val="00517847"/>
    <w:rsid w:val="00523100"/>
    <w:rsid w:val="00531FA6"/>
    <w:rsid w:val="00532D01"/>
    <w:rsid w:val="005331A3"/>
    <w:rsid w:val="00550F86"/>
    <w:rsid w:val="0055778D"/>
    <w:rsid w:val="00572856"/>
    <w:rsid w:val="005728D5"/>
    <w:rsid w:val="0058775B"/>
    <w:rsid w:val="00595FA3"/>
    <w:rsid w:val="005A4A6E"/>
    <w:rsid w:val="005C5CED"/>
    <w:rsid w:val="00605AF5"/>
    <w:rsid w:val="00627ADF"/>
    <w:rsid w:val="00633950"/>
    <w:rsid w:val="00647E8C"/>
    <w:rsid w:val="00695364"/>
    <w:rsid w:val="006A0B5B"/>
    <w:rsid w:val="006A1914"/>
    <w:rsid w:val="006A4557"/>
    <w:rsid w:val="006B0F53"/>
    <w:rsid w:val="006C5B20"/>
    <w:rsid w:val="006D0A10"/>
    <w:rsid w:val="006D1105"/>
    <w:rsid w:val="006E4AB1"/>
    <w:rsid w:val="006E4D5A"/>
    <w:rsid w:val="006E5689"/>
    <w:rsid w:val="006F2B00"/>
    <w:rsid w:val="00710BE1"/>
    <w:rsid w:val="00721501"/>
    <w:rsid w:val="00724993"/>
    <w:rsid w:val="00737AD8"/>
    <w:rsid w:val="00742E70"/>
    <w:rsid w:val="00747DAF"/>
    <w:rsid w:val="007B0377"/>
    <w:rsid w:val="007B5A31"/>
    <w:rsid w:val="007E5372"/>
    <w:rsid w:val="00826451"/>
    <w:rsid w:val="00827EC6"/>
    <w:rsid w:val="008326E1"/>
    <w:rsid w:val="00851537"/>
    <w:rsid w:val="00852CDD"/>
    <w:rsid w:val="00856719"/>
    <w:rsid w:val="00865135"/>
    <w:rsid w:val="008979EC"/>
    <w:rsid w:val="008B4E86"/>
    <w:rsid w:val="008C2173"/>
    <w:rsid w:val="008C7451"/>
    <w:rsid w:val="008F0334"/>
    <w:rsid w:val="00920A4D"/>
    <w:rsid w:val="0094050A"/>
    <w:rsid w:val="009410F9"/>
    <w:rsid w:val="00967F58"/>
    <w:rsid w:val="009738A4"/>
    <w:rsid w:val="00975E4E"/>
    <w:rsid w:val="00996C19"/>
    <w:rsid w:val="009A5386"/>
    <w:rsid w:val="009B5E24"/>
    <w:rsid w:val="009C0E6F"/>
    <w:rsid w:val="009E3743"/>
    <w:rsid w:val="009F2A9E"/>
    <w:rsid w:val="00A3180F"/>
    <w:rsid w:val="00A4096B"/>
    <w:rsid w:val="00A61372"/>
    <w:rsid w:val="00A81DF8"/>
    <w:rsid w:val="00A82961"/>
    <w:rsid w:val="00A836A4"/>
    <w:rsid w:val="00A95360"/>
    <w:rsid w:val="00AA4538"/>
    <w:rsid w:val="00AD0C3F"/>
    <w:rsid w:val="00AD2C21"/>
    <w:rsid w:val="00AF6926"/>
    <w:rsid w:val="00B00B15"/>
    <w:rsid w:val="00B01B63"/>
    <w:rsid w:val="00B2585C"/>
    <w:rsid w:val="00B33E4E"/>
    <w:rsid w:val="00B35C20"/>
    <w:rsid w:val="00B556FF"/>
    <w:rsid w:val="00B72D5B"/>
    <w:rsid w:val="00B7487F"/>
    <w:rsid w:val="00B7623F"/>
    <w:rsid w:val="00BA0D01"/>
    <w:rsid w:val="00BA4C2E"/>
    <w:rsid w:val="00BA6065"/>
    <w:rsid w:val="00BB5EB0"/>
    <w:rsid w:val="00BC39B7"/>
    <w:rsid w:val="00BD49A4"/>
    <w:rsid w:val="00BF4D5A"/>
    <w:rsid w:val="00BF5FA4"/>
    <w:rsid w:val="00C42F1C"/>
    <w:rsid w:val="00C561DB"/>
    <w:rsid w:val="00C763FB"/>
    <w:rsid w:val="00C82DE1"/>
    <w:rsid w:val="00CD3CD1"/>
    <w:rsid w:val="00CD4F0A"/>
    <w:rsid w:val="00CE2404"/>
    <w:rsid w:val="00CE70B2"/>
    <w:rsid w:val="00CF04E5"/>
    <w:rsid w:val="00D115C5"/>
    <w:rsid w:val="00D25094"/>
    <w:rsid w:val="00D33AB7"/>
    <w:rsid w:val="00D86934"/>
    <w:rsid w:val="00D916D6"/>
    <w:rsid w:val="00D9233E"/>
    <w:rsid w:val="00D94E73"/>
    <w:rsid w:val="00D96311"/>
    <w:rsid w:val="00DB75A1"/>
    <w:rsid w:val="00DD0492"/>
    <w:rsid w:val="00DE4A02"/>
    <w:rsid w:val="00DF29E7"/>
    <w:rsid w:val="00E07A80"/>
    <w:rsid w:val="00E42BE4"/>
    <w:rsid w:val="00E54ED6"/>
    <w:rsid w:val="00E77AFA"/>
    <w:rsid w:val="00EC0767"/>
    <w:rsid w:val="00EE46D9"/>
    <w:rsid w:val="00EF2576"/>
    <w:rsid w:val="00F02C05"/>
    <w:rsid w:val="00F10B26"/>
    <w:rsid w:val="00F15453"/>
    <w:rsid w:val="00F302FD"/>
    <w:rsid w:val="00F33DC7"/>
    <w:rsid w:val="00F516DD"/>
    <w:rsid w:val="00F70433"/>
    <w:rsid w:val="00F7145E"/>
    <w:rsid w:val="00FE215D"/>
    <w:rsid w:val="00FE46CB"/>
    <w:rsid w:val="00FE4C9D"/>
    <w:rsid w:val="00FF33B6"/>
    <w:rsid w:val="013D50A1"/>
    <w:rsid w:val="03537AFB"/>
    <w:rsid w:val="06046DCC"/>
    <w:rsid w:val="08EE3BA7"/>
    <w:rsid w:val="0A8A0DB1"/>
    <w:rsid w:val="0CDC66D1"/>
    <w:rsid w:val="0DB611B3"/>
    <w:rsid w:val="10991A1F"/>
    <w:rsid w:val="12FF0C51"/>
    <w:rsid w:val="15337637"/>
    <w:rsid w:val="15723475"/>
    <w:rsid w:val="15994F9D"/>
    <w:rsid w:val="168857FB"/>
    <w:rsid w:val="19885995"/>
    <w:rsid w:val="19D97DD6"/>
    <w:rsid w:val="1ADD38DC"/>
    <w:rsid w:val="1B9E44EB"/>
    <w:rsid w:val="1BC831C2"/>
    <w:rsid w:val="1E4517A4"/>
    <w:rsid w:val="24067ADF"/>
    <w:rsid w:val="24FE3650"/>
    <w:rsid w:val="2A33630B"/>
    <w:rsid w:val="2BCF3E91"/>
    <w:rsid w:val="2F694FD4"/>
    <w:rsid w:val="31CF0623"/>
    <w:rsid w:val="32A443CD"/>
    <w:rsid w:val="331A2E41"/>
    <w:rsid w:val="345D1315"/>
    <w:rsid w:val="34F56DC4"/>
    <w:rsid w:val="39906A39"/>
    <w:rsid w:val="39FE30C6"/>
    <w:rsid w:val="3B3068D9"/>
    <w:rsid w:val="3C121EB6"/>
    <w:rsid w:val="3F061A7D"/>
    <w:rsid w:val="3FE14172"/>
    <w:rsid w:val="40983D12"/>
    <w:rsid w:val="44DE6D74"/>
    <w:rsid w:val="46EA573E"/>
    <w:rsid w:val="472C614D"/>
    <w:rsid w:val="47670CFB"/>
    <w:rsid w:val="47DF693F"/>
    <w:rsid w:val="49A46418"/>
    <w:rsid w:val="4AC2630C"/>
    <w:rsid w:val="4B8F2BC7"/>
    <w:rsid w:val="4C8C314B"/>
    <w:rsid w:val="4E5E0772"/>
    <w:rsid w:val="4FED1025"/>
    <w:rsid w:val="514B1CB3"/>
    <w:rsid w:val="54531EC0"/>
    <w:rsid w:val="55D4727F"/>
    <w:rsid w:val="560270CB"/>
    <w:rsid w:val="572960FD"/>
    <w:rsid w:val="584254E2"/>
    <w:rsid w:val="599B1C0A"/>
    <w:rsid w:val="59F5015E"/>
    <w:rsid w:val="5A093723"/>
    <w:rsid w:val="5D6C2AB0"/>
    <w:rsid w:val="5DF11AEC"/>
    <w:rsid w:val="62305E72"/>
    <w:rsid w:val="67FD0BCA"/>
    <w:rsid w:val="68405BB2"/>
    <w:rsid w:val="696C243D"/>
    <w:rsid w:val="6988313B"/>
    <w:rsid w:val="6C7307D9"/>
    <w:rsid w:val="6D222F68"/>
    <w:rsid w:val="6E0F4A6C"/>
    <w:rsid w:val="6E5E4B81"/>
    <w:rsid w:val="6F255F90"/>
    <w:rsid w:val="706669BE"/>
    <w:rsid w:val="71160C2A"/>
    <w:rsid w:val="72077A8C"/>
    <w:rsid w:val="730C0ED7"/>
    <w:rsid w:val="75B30294"/>
    <w:rsid w:val="77EF668B"/>
    <w:rsid w:val="789E1C85"/>
    <w:rsid w:val="79061C08"/>
    <w:rsid w:val="79743985"/>
    <w:rsid w:val="7AAC47BE"/>
    <w:rsid w:val="7B2220B9"/>
    <w:rsid w:val="7C5C3FBE"/>
    <w:rsid w:val="7C7C1BBA"/>
  </w:rsids>
  <m:mathPr>
    <m:mathFont m:val="Cambria Math"/>
    <m:brkBin m:val="before"/>
    <m:brkBinSub m:val="--"/>
    <m:smallFrac m:val="1"/>
    <m:dispDef/>
    <m:lMargin m:val="0"/>
    <m:rMargin m:val="0"/>
    <m:defJc m:val="centerGroup"/>
    <m:wrapIndent m:val="1440"/>
    <m:intLim m:val="subSup"/>
    <m:naryLim m:val="undOvr"/>
  </m:mathPr>
  <w:themeFontLang w:val="sr-Latn-C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semiHidden="0" w:name="toc 1"/>
    <w:lsdException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nhideWhenUsed="0"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nhideWhenUsed="0"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Calibri" w:hAnsi="Calibri" w:eastAsia="SimSun" w:cs="Times New Roman"/>
      <w:sz w:val="22"/>
      <w:szCs w:val="22"/>
      <w:lang w:val="en-US" w:eastAsia="en-US" w:bidi="ar-SA"/>
    </w:rPr>
  </w:style>
  <w:style w:type="paragraph" w:styleId="2">
    <w:name w:val="heading 1"/>
    <w:basedOn w:val="1"/>
    <w:next w:val="1"/>
    <w:qFormat/>
    <w:uiPriority w:val="9"/>
    <w:pPr>
      <w:keepNext/>
      <w:tabs>
        <w:tab w:val="left" w:pos="0"/>
      </w:tabs>
      <w:spacing w:before="240" w:after="60"/>
      <w:outlineLvl w:val="0"/>
    </w:pPr>
    <w:rPr>
      <w:rFonts w:ascii="Cambria" w:hAnsi="Cambria"/>
      <w:b/>
      <w:bCs/>
      <w:kern w:val="32"/>
      <w:sz w:val="32"/>
      <w:szCs w:val="32"/>
    </w:rPr>
  </w:style>
  <w:style w:type="paragraph" w:styleId="3">
    <w:name w:val="heading 2"/>
    <w:basedOn w:val="1"/>
    <w:next w:val="1"/>
    <w:qFormat/>
    <w:uiPriority w:val="99"/>
    <w:pPr>
      <w:keepNext/>
      <w:tabs>
        <w:tab w:val="left" w:pos="0"/>
      </w:tabs>
      <w:jc w:val="center"/>
      <w:outlineLvl w:val="1"/>
    </w:pPr>
    <w:rPr>
      <w:rFonts w:ascii="Cambria" w:hAnsi="Cambria"/>
      <w:b/>
      <w:bCs/>
      <w:i/>
      <w:iCs/>
      <w:sz w:val="28"/>
      <w:szCs w:val="28"/>
    </w:rPr>
  </w:style>
  <w:style w:type="character" w:default="1" w:styleId="4">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6">
    <w:name w:val="Balloon Text"/>
    <w:basedOn w:val="1"/>
    <w:link w:val="24"/>
    <w:semiHidden/>
    <w:unhideWhenUsed/>
    <w:uiPriority w:val="99"/>
    <w:pPr>
      <w:spacing w:after="0" w:line="240" w:lineRule="auto"/>
    </w:pPr>
    <w:rPr>
      <w:rFonts w:ascii="Tahoma" w:hAnsi="Tahoma" w:cs="Tahoma"/>
      <w:sz w:val="16"/>
      <w:szCs w:val="16"/>
    </w:rPr>
  </w:style>
  <w:style w:type="paragraph" w:styleId="7">
    <w:name w:val="Body Text"/>
    <w:basedOn w:val="1"/>
    <w:link w:val="26"/>
    <w:unhideWhenUsed/>
    <w:qFormat/>
    <w:uiPriority w:val="0"/>
    <w:pPr>
      <w:spacing w:after="240" w:line="240" w:lineRule="atLeast"/>
      <w:ind w:firstLine="720"/>
      <w:jc w:val="both"/>
    </w:pPr>
    <w:rPr>
      <w:rFonts w:ascii="Garamond" w:hAnsi="Garamond" w:eastAsia="Times New Roman"/>
      <w:kern w:val="18"/>
      <w:sz w:val="20"/>
      <w:szCs w:val="20"/>
    </w:rPr>
  </w:style>
  <w:style w:type="paragraph" w:styleId="8">
    <w:name w:val="Body Text Indent 2"/>
    <w:basedOn w:val="1"/>
    <w:link w:val="28"/>
    <w:semiHidden/>
    <w:unhideWhenUsed/>
    <w:qFormat/>
    <w:uiPriority w:val="99"/>
    <w:pPr>
      <w:spacing w:after="120" w:line="480" w:lineRule="auto"/>
      <w:ind w:left="360"/>
    </w:pPr>
  </w:style>
  <w:style w:type="paragraph" w:styleId="9">
    <w:name w:val="footer"/>
    <w:basedOn w:val="1"/>
    <w:link w:val="23"/>
    <w:unhideWhenUsed/>
    <w:qFormat/>
    <w:uiPriority w:val="99"/>
    <w:pPr>
      <w:tabs>
        <w:tab w:val="center" w:pos="4680"/>
        <w:tab w:val="right" w:pos="9360"/>
      </w:tabs>
      <w:spacing w:after="0" w:line="240" w:lineRule="auto"/>
    </w:pPr>
  </w:style>
  <w:style w:type="character" w:styleId="10">
    <w:name w:val="footnote reference"/>
    <w:semiHidden/>
    <w:qFormat/>
    <w:uiPriority w:val="99"/>
    <w:rPr>
      <w:vertAlign w:val="superscript"/>
    </w:rPr>
  </w:style>
  <w:style w:type="paragraph" w:styleId="11">
    <w:name w:val="footnote text"/>
    <w:basedOn w:val="1"/>
    <w:semiHidden/>
    <w:uiPriority w:val="99"/>
    <w:rPr>
      <w:sz w:val="20"/>
      <w:szCs w:val="20"/>
    </w:rPr>
  </w:style>
  <w:style w:type="paragraph" w:styleId="12">
    <w:name w:val="header"/>
    <w:basedOn w:val="1"/>
    <w:link w:val="22"/>
    <w:unhideWhenUsed/>
    <w:qFormat/>
    <w:uiPriority w:val="99"/>
    <w:pPr>
      <w:tabs>
        <w:tab w:val="center" w:pos="4680"/>
        <w:tab w:val="right" w:pos="9360"/>
      </w:tabs>
      <w:spacing w:after="0" w:line="240" w:lineRule="auto"/>
    </w:pPr>
  </w:style>
  <w:style w:type="character" w:styleId="13">
    <w:name w:val="Hyperlink"/>
    <w:qFormat/>
    <w:uiPriority w:val="99"/>
    <w:rPr>
      <w:color w:val="0000FF"/>
      <w:u w:val="single"/>
    </w:rPr>
  </w:style>
  <w:style w:type="paragraph" w:styleId="14">
    <w:name w:val="Normal (Web)"/>
    <w:basedOn w:val="1"/>
    <w:unhideWhenUsed/>
    <w:qFormat/>
    <w:uiPriority w:val="99"/>
    <w:pPr>
      <w:spacing w:before="100" w:beforeAutospacing="1" w:after="100" w:afterAutospacing="1" w:line="240" w:lineRule="auto"/>
    </w:pPr>
    <w:rPr>
      <w:rFonts w:ascii="Times New Roman" w:hAnsi="Times New Roman" w:eastAsia="Times New Roman"/>
      <w:sz w:val="24"/>
      <w:szCs w:val="24"/>
    </w:rPr>
  </w:style>
  <w:style w:type="character" w:styleId="15">
    <w:name w:val="Strong"/>
    <w:basedOn w:val="4"/>
    <w:qFormat/>
    <w:uiPriority w:val="22"/>
    <w:rPr>
      <w:b/>
      <w:bCs/>
    </w:rPr>
  </w:style>
  <w:style w:type="table" w:styleId="16">
    <w:name w:val="Table Grid"/>
    <w:basedOn w:val="5"/>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paragraph" w:styleId="17">
    <w:name w:val="toc 1"/>
    <w:basedOn w:val="1"/>
    <w:next w:val="1"/>
    <w:unhideWhenUsed/>
    <w:uiPriority w:val="39"/>
    <w:pPr>
      <w:spacing w:after="100"/>
    </w:pPr>
  </w:style>
  <w:style w:type="paragraph" w:styleId="18">
    <w:name w:val="toc 2"/>
    <w:basedOn w:val="1"/>
    <w:next w:val="1"/>
    <w:unhideWhenUsed/>
    <w:uiPriority w:val="39"/>
    <w:pPr>
      <w:spacing w:after="100"/>
      <w:ind w:left="220"/>
    </w:pPr>
  </w:style>
  <w:style w:type="paragraph" w:styleId="19">
    <w:name w:val="No Spacing"/>
    <w:qFormat/>
    <w:uiPriority w:val="1"/>
    <w:rPr>
      <w:rFonts w:ascii="Calibri" w:hAnsi="Calibri" w:eastAsia="Calibri" w:cs="Times New Roman"/>
      <w:sz w:val="22"/>
      <w:szCs w:val="22"/>
      <w:lang w:val="en-US" w:eastAsia="en-US" w:bidi="ar-SA"/>
    </w:rPr>
  </w:style>
  <w:style w:type="paragraph" w:styleId="20">
    <w:name w:val="List Paragraph"/>
    <w:basedOn w:val="1"/>
    <w:qFormat/>
    <w:uiPriority w:val="0"/>
    <w:pPr>
      <w:ind w:left="720"/>
      <w:contextualSpacing/>
    </w:pPr>
  </w:style>
  <w:style w:type="paragraph" w:customStyle="1" w:styleId="21">
    <w:name w:val="1tekst"/>
    <w:basedOn w:val="1"/>
    <w:qFormat/>
    <w:uiPriority w:val="0"/>
    <w:pPr>
      <w:spacing w:after="0" w:line="240" w:lineRule="auto"/>
      <w:ind w:left="500" w:right="500" w:firstLine="240"/>
      <w:jc w:val="both"/>
    </w:pPr>
    <w:rPr>
      <w:rFonts w:ascii="Arial" w:hAnsi="Arial" w:eastAsia="Times New Roman" w:cs="Arial"/>
      <w:sz w:val="20"/>
      <w:szCs w:val="20"/>
    </w:rPr>
  </w:style>
  <w:style w:type="character" w:customStyle="1" w:styleId="22">
    <w:name w:val="Header Char"/>
    <w:basedOn w:val="4"/>
    <w:link w:val="12"/>
    <w:qFormat/>
    <w:uiPriority w:val="99"/>
  </w:style>
  <w:style w:type="character" w:customStyle="1" w:styleId="23">
    <w:name w:val="Footer Char"/>
    <w:basedOn w:val="4"/>
    <w:link w:val="9"/>
    <w:qFormat/>
    <w:uiPriority w:val="99"/>
  </w:style>
  <w:style w:type="character" w:customStyle="1" w:styleId="24">
    <w:name w:val="Balloon Text Char"/>
    <w:basedOn w:val="4"/>
    <w:link w:val="6"/>
    <w:semiHidden/>
    <w:uiPriority w:val="99"/>
    <w:rPr>
      <w:rFonts w:ascii="Tahoma" w:hAnsi="Tahoma" w:cs="Tahoma"/>
      <w:sz w:val="16"/>
      <w:szCs w:val="16"/>
    </w:rPr>
  </w:style>
  <w:style w:type="table" w:customStyle="1" w:styleId="25">
    <w:name w:val="Table Grid1"/>
    <w:basedOn w:val="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26">
    <w:name w:val="Body Text Char"/>
    <w:basedOn w:val="4"/>
    <w:link w:val="7"/>
    <w:uiPriority w:val="0"/>
    <w:rPr>
      <w:rFonts w:ascii="Garamond" w:hAnsi="Garamond" w:eastAsia="Times New Roman" w:cs="Times New Roman"/>
      <w:kern w:val="18"/>
      <w:sz w:val="20"/>
      <w:szCs w:val="20"/>
    </w:rPr>
  </w:style>
  <w:style w:type="character" w:customStyle="1" w:styleId="27">
    <w:name w:val="WW8Num1z1"/>
    <w:qFormat/>
    <w:uiPriority w:val="0"/>
    <w:rPr>
      <w:rFonts w:ascii="Courier New" w:hAnsi="Courier New" w:cs="Courier New"/>
    </w:rPr>
  </w:style>
  <w:style w:type="character" w:customStyle="1" w:styleId="28">
    <w:name w:val="Body Text Indent 2 Char"/>
    <w:basedOn w:val="4"/>
    <w:link w:val="8"/>
    <w:semiHidden/>
    <w:uiPriority w:val="99"/>
  </w:style>
  <w:style w:type="paragraph" w:customStyle="1" w:styleId="29">
    <w:name w:val="Default"/>
    <w:qFormat/>
    <w:uiPriority w:val="0"/>
    <w:pPr>
      <w:autoSpaceDE w:val="0"/>
      <w:autoSpaceDN w:val="0"/>
      <w:adjustRightInd w:val="0"/>
    </w:pPr>
    <w:rPr>
      <w:rFonts w:ascii="Times New Roman" w:hAnsi="Times New Roman" w:eastAsia="Calibri" w:cs="Times New Roman"/>
      <w:color w:val="000000"/>
      <w:sz w:val="24"/>
      <w:szCs w:val="24"/>
      <w:lang w:val="en-US" w:eastAsia="en-US" w:bidi="ar-SA"/>
    </w:rPr>
  </w:style>
  <w:style w:type="character" w:customStyle="1" w:styleId="30">
    <w:name w:val="Intense Emphasis1"/>
    <w:qFormat/>
    <w:uiPriority w:val="21"/>
    <w:rPr>
      <w:b/>
      <w:bCs/>
      <w:i/>
      <w:iCs/>
      <w:color w:val="4F81BD"/>
    </w:rPr>
  </w:style>
  <w:style w:type="paragraph" w:customStyle="1" w:styleId="31">
    <w:name w:val="наслови"/>
    <w:basedOn w:val="2"/>
    <w:qFormat/>
    <w:uiPriority w:val="0"/>
    <w:pPr>
      <w:autoSpaceDE w:val="0"/>
      <w:autoSpaceDN w:val="0"/>
      <w:adjustRightInd w:val="0"/>
      <w:jc w:val="center"/>
    </w:pPr>
    <w:rPr>
      <w:rFonts w:ascii="Times New Roman" w:hAnsi="Times New Roman"/>
      <w:bCs w:val="0"/>
      <w:color w:val="000000"/>
      <w:sz w:val="28"/>
    </w:rPr>
  </w:style>
  <w:style w:type="paragraph" w:customStyle="1" w:styleId="32">
    <w:name w:val="поднаслови"/>
    <w:basedOn w:val="3"/>
    <w:qFormat/>
    <w:uiPriority w:val="0"/>
    <w:rPr>
      <w:rFonts w:ascii="Times New Roman" w:hAnsi="Times New Roman"/>
      <w:sz w:val="24"/>
      <w:lang w:val="ru-RU"/>
    </w:rPr>
  </w:style>
  <w:style w:type="paragraph" w:customStyle="1" w:styleId="33">
    <w:name w:val="TOC Heading"/>
    <w:basedOn w:val="2"/>
    <w:next w:val="1"/>
    <w:unhideWhenUsed/>
    <w:qFormat/>
    <w:uiPriority w:val="39"/>
    <w:pPr>
      <w:keepLines/>
      <w:tabs>
        <w:tab w:val="clear" w:pos="0"/>
      </w:tabs>
      <w:spacing w:before="480" w:after="0"/>
      <w:outlineLvl w:val="9"/>
    </w:pPr>
    <w:rPr>
      <w:rFonts w:asciiTheme="majorHAnsi" w:hAnsiTheme="majorHAnsi" w:eastAsiaTheme="majorEastAsia" w:cstheme="majorBidi"/>
      <w:color w:val="376092"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2" Type="http://schemas.openxmlformats.org/officeDocument/2006/relationships/fontTable" Target="fontTable.xml"/><Relationship Id="rId21" Type="http://schemas.openxmlformats.org/officeDocument/2006/relationships/customXml" Target="../customXml/item3.xml"/><Relationship Id="rId20" Type="http://schemas.openxmlformats.org/officeDocument/2006/relationships/customXml" Target="../customXml/item2.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image" Target="media/image3.png"/><Relationship Id="rId16" Type="http://schemas.openxmlformats.org/officeDocument/2006/relationships/chart" Target="charts/chart7.xml"/><Relationship Id="rId15" Type="http://schemas.openxmlformats.org/officeDocument/2006/relationships/chart" Target="charts/chart6.xml"/><Relationship Id="rId14" Type="http://schemas.openxmlformats.org/officeDocument/2006/relationships/chart" Target="charts/chart5.xml"/><Relationship Id="rId13" Type="http://schemas.openxmlformats.org/officeDocument/2006/relationships/chart" Target="charts/chart4.xml"/><Relationship Id="rId12" Type="http://schemas.openxmlformats.org/officeDocument/2006/relationships/chart" Target="charts/chart3.xml"/><Relationship Id="rId11" Type="http://schemas.openxmlformats.org/officeDocument/2006/relationships/chart" Target="charts/chart2.xml"/><Relationship Id="rId10" Type="http://schemas.openxmlformats.org/officeDocument/2006/relationships/chart" Target="charts/chart1.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2" Type="http://schemas.openxmlformats.org/officeDocument/2006/relationships/themeOverride" Target="../theme/themeOverride1.xml"/><Relationship Id="rId1" Type="http://schemas.openxmlformats.org/officeDocument/2006/relationships/package" Target="../embeddings/Workbook1.xlsx"/></Relationships>
</file>

<file path=word/charts/_rels/chart2.xml.rels><?xml version="1.0" encoding="UTF-8" standalone="yes"?>
<Relationships xmlns="http://schemas.openxmlformats.org/package/2006/relationships"><Relationship Id="rId2" Type="http://schemas.openxmlformats.org/officeDocument/2006/relationships/themeOverride" Target="../theme/themeOverride2.xml"/><Relationship Id="rId1" Type="http://schemas.openxmlformats.org/officeDocument/2006/relationships/package" Target="../embeddings/Workbook2.xlsx"/></Relationships>
</file>

<file path=word/charts/_rels/chart3.xml.rels><?xml version="1.0" encoding="UTF-8" standalone="yes"?>
<Relationships xmlns="http://schemas.openxmlformats.org/package/2006/relationships"><Relationship Id="rId2" Type="http://schemas.openxmlformats.org/officeDocument/2006/relationships/themeOverride" Target="../theme/themeOverride6.xml"/><Relationship Id="rId1" Type="http://schemas.openxmlformats.org/officeDocument/2006/relationships/package" Target="../embeddings/Workbook6.xlsx"/></Relationships>
</file>

<file path=word/charts/_rels/chart4.xml.rels><?xml version="1.0" encoding="UTF-8" standalone="yes"?>
<Relationships xmlns="http://schemas.openxmlformats.org/package/2006/relationships"><Relationship Id="rId2" Type="http://schemas.openxmlformats.org/officeDocument/2006/relationships/themeOverride" Target="../theme/themeOverride7.xml"/><Relationship Id="rId1" Type="http://schemas.openxmlformats.org/officeDocument/2006/relationships/package" Target="../embeddings/Workbook7.xlsx"/></Relationships>
</file>

<file path=word/charts/_rels/chart5.xml.rels><?xml version="1.0" encoding="UTF-8" standalone="yes"?>
<Relationships xmlns="http://schemas.openxmlformats.org/package/2006/relationships"><Relationship Id="rId2" Type="http://schemas.openxmlformats.org/officeDocument/2006/relationships/themeOverride" Target="../theme/themeOverride5.xml"/><Relationship Id="rId1" Type="http://schemas.openxmlformats.org/officeDocument/2006/relationships/package" Target="../embeddings/Workbook5.xlsx"/></Relationships>
</file>

<file path=word/charts/_rels/chart6.xml.rels><?xml version="1.0" encoding="UTF-8" standalone="yes"?>
<Relationships xmlns="http://schemas.openxmlformats.org/package/2006/relationships"><Relationship Id="rId2" Type="http://schemas.openxmlformats.org/officeDocument/2006/relationships/themeOverride" Target="../theme/themeOverride3.xml"/><Relationship Id="rId1" Type="http://schemas.openxmlformats.org/officeDocument/2006/relationships/package" Target="../embeddings/Workbook3.xlsx"/></Relationships>
</file>

<file path=word/charts/_rels/chart7.xml.rels><?xml version="1.0" encoding="UTF-8" standalone="yes"?>
<Relationships xmlns="http://schemas.openxmlformats.org/package/2006/relationships"><Relationship Id="rId2" Type="http://schemas.openxmlformats.org/officeDocument/2006/relationships/themeOverride" Target="../theme/themeOverride4.xml"/><Relationship Id="rId1" Type="http://schemas.openxmlformats.org/officeDocument/2006/relationships/package" Target="../embeddings/Workbook4.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pieChart>
        <c:varyColors val="1"/>
        <c:ser>
          <c:idx val="0"/>
          <c:order val="0"/>
          <c:tx>
            <c:strRef>
              <c:f>Sheet1!$B$1</c:f>
              <c:strCache>
                <c:ptCount val="1"/>
                <c:pt idx="0">
                  <c:v>Sales</c:v>
                </c:pt>
              </c:strCache>
            </c:strRef>
          </c:tx>
          <c:explosion val="0"/>
          <c:dPt>
            <c:idx val="0"/>
            <c:bubble3D val="0"/>
          </c:dPt>
          <c:dPt>
            <c:idx val="1"/>
            <c:bubble3D val="0"/>
          </c:dPt>
          <c:dPt>
            <c:idx val="2"/>
            <c:bubble3D val="0"/>
          </c:dPt>
          <c:dPt>
            <c:idx val="3"/>
            <c:bubble3D val="0"/>
          </c:dPt>
          <c:dLbls>
            <c:delete val="1"/>
          </c:dLbls>
          <c:cat>
            <c:strRef>
              <c:f>Sheet1!$A$2:$A$5</c:f>
              <c:strCache>
                <c:ptCount val="3"/>
                <c:pt idx="0">
                  <c:v>stalno5%</c:v>
                </c:pt>
                <c:pt idx="1">
                  <c:v>povremeno62%</c:v>
                </c:pt>
                <c:pt idx="2">
                  <c:v>nije prisutno34%</c:v>
                </c:pt>
              </c:strCache>
            </c:strRef>
          </c:cat>
          <c:val>
            <c:numRef>
              <c:f>Sheet1!$B$2:$B$5</c:f>
              <c:numCache>
                <c:formatCode>0%</c:formatCode>
                <c:ptCount val="4"/>
                <c:pt idx="0">
                  <c:v>0.05</c:v>
                </c:pt>
                <c:pt idx="1">
                  <c:v>0.620000000000001</c:v>
                </c:pt>
                <c:pt idx="2">
                  <c:v>0.34</c:v>
                </c:pt>
              </c:numCache>
            </c:numRef>
          </c:val>
        </c:ser>
        <c:dLbls>
          <c:showLegendKey val="0"/>
          <c:showVal val="0"/>
          <c:showCatName val="0"/>
          <c:showSerName val="0"/>
          <c:showPercent val="0"/>
          <c:showBubbleSize val="0"/>
          <c:showLeaderLines val="1"/>
        </c:dLbls>
        <c:firstSliceAng val="0"/>
      </c:pieChart>
      <c:spPr>
        <a:noFill/>
        <a:ln w="25368">
          <a:noFill/>
        </a:ln>
      </c:spPr>
    </c:plotArea>
    <c:legend>
      <c:legendPos val="r"/>
      <c:layout>
        <c:manualLayout>
          <c:xMode val="edge"/>
          <c:yMode val="edge"/>
          <c:x val="0.663870953630798"/>
          <c:y val="0.00123631097836908"/>
          <c:w val="0.312384951881015"/>
          <c:h val="0.998762783962348"/>
        </c:manualLayout>
      </c:layout>
      <c:overlay val="0"/>
      <c:txPr>
        <a:bodyPr rot="0" spcFirstLastPara="0" vertOverflow="ellipsis" vert="horz" wrap="square" anchor="ctr" anchorCtr="1"/>
        <a:lstStyle/>
        <a:p>
          <a:pPr>
            <a:defRPr lang="en-US" sz="900" b="0" i="0" u="none" strike="noStrike" kern="1200" baseline="0">
              <a:solidFill>
                <a:schemeClr val="tx1"/>
              </a:solidFill>
              <a:latin typeface="+mn-lt"/>
              <a:ea typeface="+mn-ea"/>
              <a:cs typeface="+mn-cs"/>
            </a:defRPr>
          </a:pPr>
        </a:p>
      </c:txPr>
    </c:legend>
    <c:plotVisOnly val="1"/>
    <c:dispBlanksAs val="zero"/>
    <c:showDLblsOverMax val="0"/>
  </c:chart>
  <c:txPr>
    <a:bodyPr/>
    <a:lstStyle/>
    <a:p>
      <a:pPr>
        <a:defRPr lang="en-US" sz="1800"/>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0418432246916677"/>
          <c:y val="0.119228354104608"/>
          <c:w val="0.387977258129744"/>
          <c:h val="0.708793375238533"/>
        </c:manualLayout>
      </c:layout>
      <c:pieChart>
        <c:varyColors val="1"/>
        <c:ser>
          <c:idx val="0"/>
          <c:order val="0"/>
          <c:tx>
            <c:strRef>
              <c:f>Sheet1!$B$1</c:f>
              <c:strCache>
                <c:ptCount val="1"/>
                <c:pt idx="0">
                  <c:v>Sales</c:v>
                </c:pt>
              </c:strCache>
            </c:strRef>
          </c:tx>
          <c:explosion val="0"/>
          <c:dPt>
            <c:idx val="0"/>
            <c:bubble3D val="0"/>
          </c:dPt>
          <c:dPt>
            <c:idx val="1"/>
            <c:bubble3D val="0"/>
          </c:dPt>
          <c:dPt>
            <c:idx val="2"/>
            <c:bubble3D val="0"/>
          </c:dPt>
          <c:dPt>
            <c:idx val="3"/>
            <c:bubble3D val="0"/>
          </c:dPt>
          <c:dLbls>
            <c:delete val="1"/>
          </c:dLbls>
          <c:cat>
            <c:strRef>
              <c:f>Sheet1!$A$2:$A$5</c:f>
              <c:strCache>
                <c:ptCount val="2"/>
                <c:pt idx="0">
                  <c:v>DA43%</c:v>
                </c:pt>
                <c:pt idx="1">
                  <c:v>NE 57%</c:v>
                </c:pt>
              </c:strCache>
            </c:strRef>
          </c:cat>
          <c:val>
            <c:numRef>
              <c:f>Sheet1!$B$2:$B$5</c:f>
              <c:numCache>
                <c:formatCode>0%</c:formatCode>
                <c:ptCount val="4"/>
                <c:pt idx="0">
                  <c:v>0.43</c:v>
                </c:pt>
                <c:pt idx="1">
                  <c:v>0.57</c:v>
                </c:pt>
              </c:numCache>
            </c:numRef>
          </c:val>
        </c:ser>
        <c:dLbls>
          <c:showLegendKey val="0"/>
          <c:showVal val="0"/>
          <c:showCatName val="0"/>
          <c:showSerName val="0"/>
          <c:showPercent val="0"/>
          <c:showBubbleSize val="0"/>
          <c:showLeaderLines val="1"/>
        </c:dLbls>
        <c:firstSliceAng val="0"/>
      </c:pieChart>
      <c:spPr>
        <a:noFill/>
        <a:ln w="25443">
          <a:noFill/>
        </a:ln>
      </c:spPr>
    </c:plotArea>
    <c:legend>
      <c:legendPos val="r"/>
      <c:layout>
        <c:manualLayout>
          <c:xMode val="edge"/>
          <c:yMode val="edge"/>
          <c:x val="0.769538936388317"/>
          <c:y val="0.31601220579135"/>
          <c:w val="0.204743334121862"/>
          <c:h val="0.522447986684592"/>
        </c:manualLayout>
      </c:layout>
      <c:overlay val="0"/>
      <c:txPr>
        <a:bodyPr rot="0" spcFirstLastPara="0" vertOverflow="ellipsis" vert="horz" wrap="square" anchor="ctr" anchorCtr="1"/>
        <a:lstStyle/>
        <a:p>
          <a:pPr>
            <a:defRPr lang="en-US" sz="1050" b="0" i="0" u="none" strike="noStrike" kern="1200" baseline="0">
              <a:solidFill>
                <a:schemeClr val="tx1"/>
              </a:solidFill>
              <a:latin typeface="+mn-lt"/>
              <a:ea typeface="+mn-ea"/>
              <a:cs typeface="+mn-cs"/>
            </a:defRPr>
          </a:pPr>
        </a:p>
      </c:txPr>
    </c:legend>
    <c:plotVisOnly val="1"/>
    <c:dispBlanksAs val="zero"/>
    <c:showDLblsOverMax val="0"/>
  </c:chart>
  <c:txPr>
    <a:bodyPr/>
    <a:lstStyle/>
    <a:p>
      <a:pPr>
        <a:defRPr lang="en-US" sz="1805"/>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pieChart>
        <c:varyColors val="1"/>
        <c:ser>
          <c:idx val="0"/>
          <c:order val="0"/>
          <c:tx>
            <c:strRef>
              <c:f>Sheet1!$B$1</c:f>
              <c:strCache>
                <c:ptCount val="1"/>
                <c:pt idx="0">
                  <c:v>Sales</c:v>
                </c:pt>
              </c:strCache>
            </c:strRef>
          </c:tx>
          <c:explosion val="0"/>
          <c:dPt>
            <c:idx val="0"/>
            <c:bubble3D val="0"/>
          </c:dPt>
          <c:dPt>
            <c:idx val="1"/>
            <c:bubble3D val="0"/>
          </c:dPt>
          <c:dPt>
            <c:idx val="2"/>
            <c:bubble3D val="0"/>
          </c:dPt>
          <c:dPt>
            <c:idx val="3"/>
            <c:bubble3D val="0"/>
          </c:dPt>
          <c:dLbls>
            <c:delete val="1"/>
          </c:dLbls>
          <c:cat>
            <c:strRef>
              <c:f>Sheet1!$A$2:$A$5</c:f>
              <c:strCache>
                <c:ptCount val="2"/>
                <c:pt idx="0">
                  <c:v>DA 14%</c:v>
                </c:pt>
                <c:pt idx="1">
                  <c:v>NE 57%</c:v>
                </c:pt>
              </c:strCache>
            </c:strRef>
          </c:cat>
          <c:val>
            <c:numRef>
              <c:f>Sheet1!$B$2:$B$5</c:f>
              <c:numCache>
                <c:formatCode>0%</c:formatCode>
                <c:ptCount val="4"/>
                <c:pt idx="0">
                  <c:v>0.14</c:v>
                </c:pt>
                <c:pt idx="1">
                  <c:v>0.57</c:v>
                </c:pt>
              </c:numCache>
            </c:numRef>
          </c:val>
        </c:ser>
        <c:dLbls>
          <c:showLegendKey val="0"/>
          <c:showVal val="0"/>
          <c:showCatName val="0"/>
          <c:showSerName val="0"/>
          <c:showPercent val="0"/>
          <c:showBubbleSize val="0"/>
          <c:showLeaderLines val="1"/>
        </c:dLbls>
        <c:firstSliceAng val="0"/>
      </c:pieChart>
      <c:spPr>
        <a:noFill/>
        <a:ln w="25413">
          <a:noFill/>
        </a:ln>
      </c:spPr>
    </c:plotArea>
    <c:legend>
      <c:legendPos val="r"/>
      <c:layout>
        <c:manualLayout>
          <c:xMode val="edge"/>
          <c:yMode val="edge"/>
          <c:x val="0.707005272989526"/>
          <c:y val="0.374084121837712"/>
          <c:w val="0.261931380199097"/>
          <c:h val="0.239394781534661"/>
        </c:manualLayout>
      </c:layout>
      <c:overlay val="0"/>
      <c:txPr>
        <a:bodyPr rot="0" spcFirstLastPara="0" vertOverflow="ellipsis" vert="horz" wrap="square" anchor="ctr" anchorCtr="1"/>
        <a:lstStyle/>
        <a:p>
          <a:pPr>
            <a:defRPr lang="en-US" sz="900" b="0" i="0" u="none" strike="noStrike" kern="1200" baseline="0">
              <a:solidFill>
                <a:schemeClr val="tx1"/>
              </a:solidFill>
              <a:latin typeface="+mn-lt"/>
              <a:ea typeface="+mn-ea"/>
              <a:cs typeface="+mn-cs"/>
            </a:defRPr>
          </a:pPr>
        </a:p>
      </c:txPr>
    </c:legend>
    <c:plotVisOnly val="1"/>
    <c:dispBlanksAs val="zero"/>
    <c:showDLblsOverMax val="0"/>
  </c:chart>
  <c:txPr>
    <a:bodyPr/>
    <a:lstStyle/>
    <a:p>
      <a:pPr>
        <a:defRPr lang="en-US" sz="1800"/>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pieChart>
        <c:varyColors val="1"/>
        <c:ser>
          <c:idx val="0"/>
          <c:order val="0"/>
          <c:tx>
            <c:strRef>
              <c:f>Sheet1!$B$1</c:f>
              <c:strCache>
                <c:ptCount val="1"/>
                <c:pt idx="0">
                  <c:v>Sales</c:v>
                </c:pt>
              </c:strCache>
            </c:strRef>
          </c:tx>
          <c:explosion val="0"/>
          <c:dPt>
            <c:idx val="0"/>
            <c:bubble3D val="0"/>
          </c:dPt>
          <c:dPt>
            <c:idx val="1"/>
            <c:bubble3D val="0"/>
          </c:dPt>
          <c:dPt>
            <c:idx val="2"/>
            <c:bubble3D val="0"/>
          </c:dPt>
          <c:dPt>
            <c:idx val="3"/>
            <c:bubble3D val="0"/>
          </c:dPt>
          <c:dLbls>
            <c:delete val="1"/>
          </c:dLbls>
          <c:cat>
            <c:strRef>
              <c:f>Sheet1!$A$2:$A$5</c:f>
              <c:strCache>
                <c:ptCount val="2"/>
                <c:pt idx="0">
                  <c:v>DA 22%</c:v>
                </c:pt>
                <c:pt idx="1">
                  <c:v>NE 76%</c:v>
                </c:pt>
              </c:strCache>
            </c:strRef>
          </c:cat>
          <c:val>
            <c:numRef>
              <c:f>Sheet1!$B$2:$B$5</c:f>
              <c:numCache>
                <c:formatCode>0%</c:formatCode>
                <c:ptCount val="4"/>
                <c:pt idx="0">
                  <c:v>0.22</c:v>
                </c:pt>
                <c:pt idx="1">
                  <c:v>0.760000000000001</c:v>
                </c:pt>
              </c:numCache>
            </c:numRef>
          </c:val>
        </c:ser>
        <c:dLbls>
          <c:showLegendKey val="0"/>
          <c:showVal val="0"/>
          <c:showCatName val="0"/>
          <c:showSerName val="0"/>
          <c:showPercent val="0"/>
          <c:showBubbleSize val="0"/>
          <c:showLeaderLines val="1"/>
        </c:dLbls>
        <c:firstSliceAng val="0"/>
      </c:pieChart>
      <c:spPr>
        <a:noFill/>
        <a:ln w="25402">
          <a:noFill/>
        </a:ln>
      </c:spPr>
    </c:plotArea>
    <c:legend>
      <c:legendPos val="r"/>
      <c:layout>
        <c:manualLayout>
          <c:xMode val="edge"/>
          <c:yMode val="edge"/>
          <c:x val="0.698427064205907"/>
          <c:y val="0.40063742032246"/>
          <c:w val="0.271163673710747"/>
          <c:h val="0.292057555305587"/>
        </c:manualLayout>
      </c:layout>
      <c:overlay val="0"/>
      <c:txPr>
        <a:bodyPr rot="0" spcFirstLastPara="0" vertOverflow="ellipsis" vert="horz" wrap="square" anchor="ctr" anchorCtr="1"/>
        <a:lstStyle/>
        <a:p>
          <a:pPr>
            <a:defRPr lang="en-US" sz="1050" b="0" i="0" u="none" strike="noStrike" kern="1200" baseline="0">
              <a:solidFill>
                <a:schemeClr val="tx1"/>
              </a:solidFill>
              <a:latin typeface="Times New Roman" panose="02020603050405020304" charset="0"/>
              <a:ea typeface="+mn-ea"/>
              <a:cs typeface="Times New Roman" panose="02020603050405020304" charset="0"/>
            </a:defRPr>
          </a:pPr>
        </a:p>
      </c:txPr>
    </c:legend>
    <c:plotVisOnly val="1"/>
    <c:dispBlanksAs val="zero"/>
    <c:showDLblsOverMax val="0"/>
  </c:chart>
  <c:txPr>
    <a:bodyPr/>
    <a:lstStyle/>
    <a:p>
      <a:pPr>
        <a:defRPr lang="en-US" sz="1800"/>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pieChart>
        <c:varyColors val="1"/>
        <c:ser>
          <c:idx val="0"/>
          <c:order val="0"/>
          <c:tx>
            <c:strRef>
              <c:f>Sheet1!$B$1</c:f>
              <c:strCache>
                <c:ptCount val="1"/>
                <c:pt idx="0">
                  <c:v>Sales</c:v>
                </c:pt>
              </c:strCache>
            </c:strRef>
          </c:tx>
          <c:explosion val="0"/>
          <c:dPt>
            <c:idx val="0"/>
            <c:bubble3D val="0"/>
          </c:dPt>
          <c:dPt>
            <c:idx val="1"/>
            <c:bubble3D val="0"/>
          </c:dPt>
          <c:dPt>
            <c:idx val="2"/>
            <c:bubble3D val="0"/>
          </c:dPt>
          <c:dPt>
            <c:idx val="3"/>
            <c:bubble3D val="0"/>
          </c:dPt>
          <c:dLbls>
            <c:delete val="1"/>
          </c:dLbls>
          <c:cat>
            <c:strRef>
              <c:f>Sheet1!$A$2:$A$5</c:f>
              <c:strCache>
                <c:ptCount val="2"/>
                <c:pt idx="0">
                  <c:v>DA 70%</c:v>
                </c:pt>
                <c:pt idx="1">
                  <c:v>NE 29%</c:v>
                </c:pt>
              </c:strCache>
            </c:strRef>
          </c:cat>
          <c:val>
            <c:numRef>
              <c:f>Sheet1!$B$2:$B$5</c:f>
              <c:numCache>
                <c:formatCode>0%</c:formatCode>
                <c:ptCount val="4"/>
                <c:pt idx="0">
                  <c:v>0.700000000000001</c:v>
                </c:pt>
                <c:pt idx="1">
                  <c:v>0.29</c:v>
                </c:pt>
              </c:numCache>
            </c:numRef>
          </c:val>
        </c:ser>
        <c:dLbls>
          <c:showLegendKey val="0"/>
          <c:showVal val="0"/>
          <c:showCatName val="0"/>
          <c:showSerName val="0"/>
          <c:showPercent val="0"/>
          <c:showBubbleSize val="0"/>
          <c:showLeaderLines val="1"/>
        </c:dLbls>
        <c:firstSliceAng val="0"/>
      </c:pieChart>
      <c:spPr>
        <a:noFill/>
        <a:ln w="25338">
          <a:noFill/>
        </a:ln>
      </c:spPr>
    </c:plotArea>
    <c:legend>
      <c:legendPos val="r"/>
      <c:layout>
        <c:manualLayout>
          <c:xMode val="edge"/>
          <c:yMode val="edge"/>
          <c:x val="0.703820451015052"/>
          <c:y val="0.281383248146613"/>
          <c:w val="0.264778616958595"/>
          <c:h val="0.259414283740849"/>
        </c:manualLayout>
      </c:layout>
      <c:overlay val="0"/>
      <c:txPr>
        <a:bodyPr rot="0" spcFirstLastPara="0" vertOverflow="ellipsis" vert="horz" wrap="square" anchor="ctr" anchorCtr="1"/>
        <a:lstStyle/>
        <a:p>
          <a:pPr>
            <a:defRPr lang="en-US" sz="1045" b="0" i="0" u="none" strike="noStrike" kern="1200" baseline="0">
              <a:solidFill>
                <a:schemeClr val="tx1"/>
              </a:solidFill>
              <a:latin typeface="+mn-lt"/>
              <a:ea typeface="+mn-ea"/>
              <a:cs typeface="+mn-cs"/>
            </a:defRPr>
          </a:pPr>
        </a:p>
      </c:txPr>
    </c:legend>
    <c:plotVisOnly val="1"/>
    <c:dispBlanksAs val="zero"/>
    <c:showDLblsOverMax val="0"/>
  </c:chart>
  <c:txPr>
    <a:bodyPr/>
    <a:lstStyle/>
    <a:p>
      <a:pPr>
        <a:defRPr lang="en-US" sz="1795"/>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pieChart>
        <c:varyColors val="1"/>
        <c:ser>
          <c:idx val="0"/>
          <c:order val="0"/>
          <c:tx>
            <c:strRef>
              <c:f>Sheet1!$B$1</c:f>
              <c:strCache>
                <c:ptCount val="1"/>
                <c:pt idx="0">
                  <c:v>Sales</c:v>
                </c:pt>
              </c:strCache>
            </c:strRef>
          </c:tx>
          <c:explosion val="0"/>
          <c:dPt>
            <c:idx val="0"/>
            <c:bubble3D val="0"/>
          </c:dPt>
          <c:dPt>
            <c:idx val="1"/>
            <c:bubble3D val="0"/>
          </c:dPt>
          <c:dPt>
            <c:idx val="2"/>
            <c:bubble3D val="0"/>
          </c:dPt>
          <c:dPt>
            <c:idx val="3"/>
            <c:bubble3D val="0"/>
          </c:dPt>
          <c:dLbls>
            <c:delete val="1"/>
          </c:dLbls>
          <c:cat>
            <c:strRef>
              <c:f>Sheet1!$A$2:$A$5</c:f>
              <c:strCache>
                <c:ptCount val="2"/>
                <c:pt idx="0">
                  <c:v>DA 86%</c:v>
                </c:pt>
                <c:pt idx="1">
                  <c:v>NE 14%</c:v>
                </c:pt>
              </c:strCache>
            </c:strRef>
          </c:cat>
          <c:val>
            <c:numRef>
              <c:f>Sheet1!$B$2:$B$5</c:f>
              <c:numCache>
                <c:formatCode>0%</c:formatCode>
                <c:ptCount val="4"/>
                <c:pt idx="0">
                  <c:v>0.860000000000001</c:v>
                </c:pt>
                <c:pt idx="1">
                  <c:v>0.14</c:v>
                </c:pt>
              </c:numCache>
            </c:numRef>
          </c:val>
        </c:ser>
        <c:dLbls>
          <c:showLegendKey val="0"/>
          <c:showVal val="0"/>
          <c:showCatName val="0"/>
          <c:showSerName val="0"/>
          <c:showPercent val="0"/>
          <c:showBubbleSize val="0"/>
          <c:showLeaderLines val="1"/>
        </c:dLbls>
        <c:firstSliceAng val="0"/>
      </c:pieChart>
      <c:spPr>
        <a:noFill/>
        <a:ln w="25367">
          <a:noFill/>
        </a:ln>
      </c:spPr>
    </c:plotArea>
    <c:legend>
      <c:legendPos val="r"/>
      <c:layout>
        <c:manualLayout>
          <c:xMode val="edge"/>
          <c:yMode val="edge"/>
          <c:x val="0.722964212806733"/>
          <c:y val="0.156318654612618"/>
          <c:w val="0.246519601716452"/>
          <c:h val="0.269233984640809"/>
        </c:manualLayout>
      </c:layout>
      <c:overlay val="0"/>
      <c:txPr>
        <a:bodyPr rot="0" spcFirstLastPara="0" vertOverflow="ellipsis" vert="horz" wrap="square" anchor="ctr" anchorCtr="1"/>
        <a:lstStyle/>
        <a:p>
          <a:pPr>
            <a:defRPr lang="en-US" sz="1000" b="0" i="0" u="none" strike="noStrike" kern="1200" baseline="0">
              <a:solidFill>
                <a:schemeClr val="tx1"/>
              </a:solidFill>
              <a:latin typeface="+mn-lt"/>
              <a:ea typeface="+mn-ea"/>
              <a:cs typeface="+mn-cs"/>
            </a:defRPr>
          </a:pPr>
        </a:p>
      </c:txPr>
    </c:legend>
    <c:plotVisOnly val="1"/>
    <c:dispBlanksAs val="zero"/>
    <c:showDLblsOverMax val="0"/>
  </c:chart>
  <c:txPr>
    <a:bodyPr/>
    <a:lstStyle/>
    <a:p>
      <a:pPr>
        <a:defRPr lang="en-US" sz="1800"/>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pieChart>
        <c:varyColors val="1"/>
        <c:ser>
          <c:idx val="0"/>
          <c:order val="0"/>
          <c:tx>
            <c:strRef>
              <c:f>Sheet1!$B$1</c:f>
              <c:strCache>
                <c:ptCount val="1"/>
                <c:pt idx="0">
                  <c:v>Sales</c:v>
                </c:pt>
              </c:strCache>
            </c:strRef>
          </c:tx>
          <c:explosion val="0"/>
          <c:dPt>
            <c:idx val="0"/>
            <c:bubble3D val="0"/>
          </c:dPt>
          <c:dPt>
            <c:idx val="1"/>
            <c:bubble3D val="0"/>
          </c:dPt>
          <c:dPt>
            <c:idx val="2"/>
            <c:bubble3D val="0"/>
          </c:dPt>
          <c:dPt>
            <c:idx val="3"/>
            <c:bubble3D val="0"/>
          </c:dPt>
          <c:dLbls>
            <c:delete val="1"/>
          </c:dLbls>
          <c:cat>
            <c:strRef>
              <c:f>Sheet1!$A$2:$A$5</c:f>
              <c:strCache>
                <c:ptCount val="2"/>
                <c:pt idx="0">
                  <c:v>DA 18%</c:v>
                </c:pt>
                <c:pt idx="1">
                  <c:v>NE 75%</c:v>
                </c:pt>
              </c:strCache>
            </c:strRef>
          </c:cat>
          <c:val>
            <c:numRef>
              <c:f>Sheet1!$B$2:$B$5</c:f>
              <c:numCache>
                <c:formatCode>0%</c:formatCode>
                <c:ptCount val="4"/>
                <c:pt idx="0">
                  <c:v>0.18</c:v>
                </c:pt>
                <c:pt idx="1">
                  <c:v>0.750000000000001</c:v>
                </c:pt>
              </c:numCache>
            </c:numRef>
          </c:val>
        </c:ser>
        <c:dLbls>
          <c:showLegendKey val="0"/>
          <c:showVal val="0"/>
          <c:showCatName val="0"/>
          <c:showSerName val="0"/>
          <c:showPercent val="0"/>
          <c:showBubbleSize val="0"/>
          <c:showLeaderLines val="1"/>
        </c:dLbls>
        <c:firstSliceAng val="0"/>
      </c:pieChart>
      <c:spPr>
        <a:noFill/>
        <a:ln w="25354">
          <a:noFill/>
        </a:ln>
      </c:spPr>
    </c:plotArea>
    <c:legend>
      <c:legendPos val="r"/>
      <c:layout>
        <c:manualLayout>
          <c:xMode val="edge"/>
          <c:yMode val="edge"/>
          <c:x val="0.71907133229968"/>
          <c:y val="0.122389460932768"/>
          <c:w val="0.251144417758591"/>
          <c:h val="0.320878255602666"/>
        </c:manualLayout>
      </c:layout>
      <c:overlay val="0"/>
      <c:txPr>
        <a:bodyPr rot="0" spcFirstLastPara="0" vertOverflow="ellipsis" vert="horz" wrap="square" anchor="ctr" anchorCtr="1"/>
        <a:lstStyle/>
        <a:p>
          <a:pPr>
            <a:defRPr lang="en-US" sz="1050" b="0" i="0" u="none" strike="noStrike" kern="1200" baseline="0">
              <a:solidFill>
                <a:schemeClr val="tx1"/>
              </a:solidFill>
              <a:latin typeface="+mn-lt"/>
              <a:ea typeface="+mn-ea"/>
              <a:cs typeface="+mn-cs"/>
            </a:defRPr>
          </a:pPr>
        </a:p>
      </c:txPr>
    </c:legend>
    <c:plotVisOnly val="1"/>
    <c:dispBlanksAs val="zero"/>
    <c:showDLblsOverMax val="0"/>
  </c:chart>
  <c:txPr>
    <a:bodyPr/>
    <a:lstStyle/>
    <a:p>
      <a:pPr>
        <a:defRPr lang="en-US" sz="1795"/>
      </a:pPr>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inkml:ink xmlns:inkml="http://www.w3.org/2003/InkML">
  <inkml:definitions>
    <inkml:context xml:id="ctx0">
      <inkml:inkSource xml:id="inkSrc0">
        <inkml:traceFormat>
          <inkml:channel name="X" type="integer" units="cm"/>
          <inkml:channel name="Y" type="integer" units="cm"/>
        </inkml:traceFormat>
        <inkml:channelProperties>
          <inkml:channelProperty channel="X" name="resolution" value="28.3464566929134" units="1/cm"/>
          <inkml:channelProperty channel="Y" name="resolution" value="28.3464566929134" units="1/cm"/>
        </inkml:channelProperties>
      </inkml:inkSource>
      <inkml:timestamp xml:id="ts0" timeString="2022-10-27T13:23:51"/>
    </inkml:context>
    <inkml:brush xml:id="br0">
      <inkml:brushProperty name="width" value="0.0224013885524538" units="cm"/>
      <inkml:brushProperty name="height" value="0.0224013885524538" units="cm"/>
      <inkml:brushProperty name="color" value="#f80600"/>
      <inkml:brushProperty name="ignorePressure" value="0"/>
    </inkml:brush>
  </inkml:definitions>
  <inkml:trace contextRef="#ctx0" brushRef="#br0">4575 831289,'9420'0</inkml:trace>
</inkml:ink>
</file>

<file path=customXml/item3.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7692D09-ED98-4BD1-810A-5B7F3FF44274}">
  <ds:schemaRefs/>
</ds:datastoreItem>
</file>

<file path=customXml/itemProps3.xml><?xml version="1.0" encoding="utf-8"?>
<ds:datastoreItem xmlns:ds="http://schemas.openxmlformats.org/officeDocument/2006/customXml" ds:itemID="{780F8DF2-866A-48E8-B2E2-D06E5C16A0B1}">
  <ds:schemaRefs/>
</ds:datastoreItem>
</file>

<file path=docProps/app.xml><?xml version="1.0" encoding="utf-8"?>
<Properties xmlns="http://schemas.openxmlformats.org/officeDocument/2006/extended-properties" xmlns:vt="http://schemas.openxmlformats.org/officeDocument/2006/docPropsVTypes">
  <Template>Normal.dotm</Template>
  <Company>PC</Company>
  <Pages>1</Pages>
  <Words>22071</Words>
  <Characters>125809</Characters>
  <Lines>1048</Lines>
  <Paragraphs>295</Paragraphs>
  <TotalTime>16</TotalTime>
  <ScaleCrop>false</ScaleCrop>
  <LinksUpToDate>false</LinksUpToDate>
  <CharactersWithSpaces>147585</CharactersWithSpaces>
  <Application>WPS Office_11.2.0.11380_F1E327BC-269C-435d-A152-05C5408002CA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2022-11-02T08:20:00Z</dcterms:created>
  <dc:creator>Admin</dc:creator>
  <cp:lastModifiedBy>Korisnik</cp:lastModifiedBy>
  <cp:lastPrinted>2022-10-28T06:38:00Z</cp:lastPrinted>
  <dcterms:modified xsi:type="dcterms:W3CDTF">2022-11-09T11:12:15Z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1033-11.2.0.11380</vt:lpwstr>
  </property>
  <property fmtid="{D5CDD505-2E9C-101B-9397-08002B2CF9AE}" pid="3" name="ICV">
    <vt:lpwstr>610B23765645472BB5B3FEEFCB99D552</vt:lpwstr>
  </property>
</Properties>
</file>